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ED" w:rsidRDefault="004D095D" w:rsidP="00D0059C">
      <w:pPr>
        <w:pStyle w:val="a3"/>
        <w:spacing w:before="79"/>
        <w:ind w:left="1707"/>
        <w:jc w:val="center"/>
      </w:pPr>
      <w:r>
        <w:t>Оценка</w:t>
      </w:r>
      <w:r>
        <w:rPr>
          <w:spacing w:val="-5"/>
        </w:rPr>
        <w:t xml:space="preserve"> </w:t>
      </w:r>
      <w:r>
        <w:t>налоговых</w:t>
      </w:r>
      <w:r>
        <w:rPr>
          <w:spacing w:val="-4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Лесозаводского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</w:p>
    <w:p w:rsidR="009A63ED" w:rsidRDefault="009A63ED">
      <w:pPr>
        <w:spacing w:before="7"/>
        <w:rPr>
          <w:b/>
          <w:sz w:val="20"/>
        </w:rPr>
      </w:pPr>
    </w:p>
    <w:p w:rsidR="009A63ED" w:rsidRDefault="004D095D">
      <w:pPr>
        <w:spacing w:after="6"/>
        <w:ind w:right="376"/>
        <w:jc w:val="right"/>
        <w:rPr>
          <w:sz w:val="23"/>
        </w:rPr>
      </w:pPr>
      <w:bookmarkStart w:id="0" w:name="_GoBack"/>
      <w:bookmarkEnd w:id="0"/>
      <w:r>
        <w:rPr>
          <w:sz w:val="23"/>
        </w:rPr>
        <w:t>тыс.</w:t>
      </w:r>
      <w:r>
        <w:rPr>
          <w:spacing w:val="-4"/>
          <w:sz w:val="23"/>
        </w:rPr>
        <w:t xml:space="preserve"> </w:t>
      </w:r>
      <w:r>
        <w:rPr>
          <w:sz w:val="23"/>
        </w:rPr>
        <w:t>руб.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177"/>
        <w:gridCol w:w="4336"/>
        <w:gridCol w:w="1924"/>
        <w:gridCol w:w="1926"/>
        <w:gridCol w:w="1924"/>
        <w:gridCol w:w="1593"/>
      </w:tblGrid>
      <w:tr w:rsidR="009A63ED">
        <w:trPr>
          <w:trHeight w:val="714"/>
        </w:trPr>
        <w:tc>
          <w:tcPr>
            <w:tcW w:w="674" w:type="dxa"/>
            <w:vMerge w:val="restart"/>
          </w:tcPr>
          <w:p w:rsidR="009A63ED" w:rsidRDefault="004D095D">
            <w:pPr>
              <w:pStyle w:val="TableParagraph"/>
              <w:spacing w:line="240" w:lineRule="auto"/>
              <w:ind w:left="172" w:right="143" w:firstLine="4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177" w:type="dxa"/>
            <w:vMerge w:val="restart"/>
          </w:tcPr>
          <w:p w:rsidR="009A63ED" w:rsidRDefault="004D095D">
            <w:pPr>
              <w:pStyle w:val="TableParagraph"/>
              <w:spacing w:line="263" w:lineRule="exact"/>
              <w:ind w:left="540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</w:p>
        </w:tc>
        <w:tc>
          <w:tcPr>
            <w:tcW w:w="4336" w:type="dxa"/>
            <w:vMerge w:val="restart"/>
          </w:tcPr>
          <w:p w:rsidR="009A63ED" w:rsidRDefault="004D095D">
            <w:pPr>
              <w:pStyle w:val="TableParagraph"/>
              <w:spacing w:line="263" w:lineRule="exact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Категория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получателя</w:t>
            </w:r>
          </w:p>
        </w:tc>
        <w:tc>
          <w:tcPr>
            <w:tcW w:w="7367" w:type="dxa"/>
            <w:gridSpan w:val="4"/>
          </w:tcPr>
          <w:p w:rsidR="009A63ED" w:rsidRDefault="004D095D">
            <w:pPr>
              <w:pStyle w:val="TableParagraph"/>
              <w:spacing w:line="218" w:lineRule="auto"/>
              <w:ind w:left="1592" w:right="559" w:hanging="95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Сумма предоставляемой (планируемой к предоставлению)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налоговой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(налоговых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расходов)</w:t>
            </w:r>
          </w:p>
        </w:tc>
      </w:tr>
      <w:tr w:rsidR="009A63ED">
        <w:trPr>
          <w:trHeight w:val="793"/>
        </w:trPr>
        <w:tc>
          <w:tcPr>
            <w:tcW w:w="674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4336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</w:tcPr>
          <w:p w:rsidR="0009610C" w:rsidRDefault="00D0059C" w:rsidP="0009610C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Отчетный</w:t>
            </w:r>
          </w:p>
          <w:p w:rsidR="009A63ED" w:rsidRDefault="0009610C" w:rsidP="00D0059C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2021</w:t>
            </w:r>
            <w:r w:rsidR="00D0059C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год</w:t>
            </w:r>
          </w:p>
        </w:tc>
        <w:tc>
          <w:tcPr>
            <w:tcW w:w="1926" w:type="dxa"/>
          </w:tcPr>
          <w:p w:rsidR="0009610C" w:rsidRDefault="00D0059C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Текущий период</w:t>
            </w:r>
          </w:p>
          <w:p w:rsidR="009A63ED" w:rsidRDefault="004D095D" w:rsidP="00D0059C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 w:rsidR="0009610C">
              <w:rPr>
                <w:b/>
                <w:sz w:val="23"/>
              </w:rPr>
              <w:t>2</w:t>
            </w:r>
            <w:r w:rsidR="00D0059C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год</w:t>
            </w:r>
          </w:p>
        </w:tc>
        <w:tc>
          <w:tcPr>
            <w:tcW w:w="1924" w:type="dxa"/>
          </w:tcPr>
          <w:p w:rsidR="0009610C" w:rsidRDefault="00D0059C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Плановый период</w:t>
            </w:r>
          </w:p>
          <w:p w:rsidR="009A63ED" w:rsidRDefault="004D095D" w:rsidP="00D0059C">
            <w:pPr>
              <w:pStyle w:val="TableParagraph"/>
              <w:spacing w:line="263" w:lineRule="exact"/>
              <w:ind w:left="91" w:right="78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 w:rsidR="0009610C">
              <w:rPr>
                <w:b/>
                <w:sz w:val="23"/>
              </w:rPr>
              <w:t>3</w:t>
            </w:r>
            <w:r w:rsidR="00D0059C">
              <w:rPr>
                <w:b/>
                <w:sz w:val="23"/>
              </w:rPr>
              <w:t xml:space="preserve"> </w:t>
            </w:r>
            <w:r>
              <w:rPr>
                <w:b/>
                <w:sz w:val="23"/>
              </w:rPr>
              <w:t>год</w:t>
            </w:r>
          </w:p>
        </w:tc>
        <w:tc>
          <w:tcPr>
            <w:tcW w:w="1593" w:type="dxa"/>
          </w:tcPr>
          <w:p w:rsidR="00D0059C" w:rsidRDefault="00D0059C" w:rsidP="00D0059C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Плановый период</w:t>
            </w:r>
          </w:p>
          <w:p w:rsidR="009A63ED" w:rsidRDefault="00D0059C" w:rsidP="00D0059C">
            <w:pPr>
              <w:pStyle w:val="TableParagraph"/>
              <w:spacing w:line="247" w:lineRule="exact"/>
              <w:ind w:left="232" w:right="212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>
              <w:rPr>
                <w:b/>
                <w:sz w:val="23"/>
              </w:rPr>
              <w:t>4</w:t>
            </w:r>
            <w:r>
              <w:rPr>
                <w:b/>
                <w:sz w:val="23"/>
              </w:rPr>
              <w:t xml:space="preserve"> год</w:t>
            </w:r>
          </w:p>
        </w:tc>
      </w:tr>
      <w:tr w:rsidR="009A63ED">
        <w:trPr>
          <w:trHeight w:val="263"/>
        </w:trPr>
        <w:tc>
          <w:tcPr>
            <w:tcW w:w="674" w:type="dxa"/>
          </w:tcPr>
          <w:p w:rsidR="009A63ED" w:rsidRDefault="004D095D">
            <w:pPr>
              <w:pStyle w:val="TableParagraph"/>
              <w:spacing w:line="244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14880" w:type="dxa"/>
            <w:gridSpan w:val="6"/>
          </w:tcPr>
          <w:p w:rsidR="009A63ED" w:rsidRDefault="004D095D">
            <w:pPr>
              <w:pStyle w:val="TableParagraph"/>
              <w:spacing w:line="244" w:lineRule="exact"/>
              <w:ind w:left="5476" w:right="5462"/>
              <w:rPr>
                <w:b/>
                <w:sz w:val="23"/>
              </w:rPr>
            </w:pPr>
            <w:r>
              <w:rPr>
                <w:b/>
                <w:sz w:val="23"/>
              </w:rPr>
              <w:t>Земельный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налог</w:t>
            </w:r>
          </w:p>
        </w:tc>
      </w:tr>
      <w:tr w:rsidR="00D0059C">
        <w:trPr>
          <w:trHeight w:val="1321"/>
        </w:trPr>
        <w:tc>
          <w:tcPr>
            <w:tcW w:w="674" w:type="dxa"/>
          </w:tcPr>
          <w:p w:rsidR="00D0059C" w:rsidRDefault="00D0059C">
            <w:pPr>
              <w:pStyle w:val="TableParagraph"/>
              <w:spacing w:before="4" w:line="240" w:lineRule="auto"/>
              <w:ind w:left="0"/>
              <w:jc w:val="left"/>
            </w:pPr>
          </w:p>
          <w:p w:rsidR="00D0059C" w:rsidRDefault="00D0059C">
            <w:pPr>
              <w:pStyle w:val="TableParagraph"/>
              <w:spacing w:before="1" w:line="240" w:lineRule="auto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1.1.</w:t>
            </w:r>
          </w:p>
        </w:tc>
        <w:tc>
          <w:tcPr>
            <w:tcW w:w="3177" w:type="dxa"/>
          </w:tcPr>
          <w:p w:rsidR="00D0059C" w:rsidRDefault="00D0059C">
            <w:pPr>
              <w:pStyle w:val="TableParagraph"/>
              <w:spacing w:line="240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D0059C" w:rsidRDefault="00D0059C">
            <w:pPr>
              <w:pStyle w:val="TableParagraph"/>
              <w:spacing w:line="240" w:lineRule="auto"/>
              <w:ind w:right="92"/>
              <w:jc w:val="both"/>
              <w:rPr>
                <w:sz w:val="23"/>
              </w:rPr>
            </w:pPr>
            <w:r>
              <w:rPr>
                <w:sz w:val="23"/>
              </w:rPr>
              <w:t>Муниципальные казенные и бюджетные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учреждения,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органы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администрации,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являющиеся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юридическими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лицами,</w:t>
            </w:r>
          </w:p>
          <w:p w:rsidR="00D0059C" w:rsidRDefault="00D0059C">
            <w:pPr>
              <w:pStyle w:val="TableParagraph"/>
              <w:spacing w:line="264" w:lineRule="exact"/>
              <w:ind w:right="94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финансируемые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бюджета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полностью или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частично</w:t>
            </w:r>
          </w:p>
        </w:tc>
        <w:tc>
          <w:tcPr>
            <w:tcW w:w="1924" w:type="dxa"/>
          </w:tcPr>
          <w:p w:rsidR="00D0059C" w:rsidRDefault="00D0059C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6 690</w:t>
            </w:r>
          </w:p>
        </w:tc>
        <w:tc>
          <w:tcPr>
            <w:tcW w:w="1926" w:type="dxa"/>
          </w:tcPr>
          <w:p w:rsidR="00D0059C" w:rsidRDefault="00D0059C" w:rsidP="0009610C">
            <w:pPr>
              <w:pStyle w:val="TableParagraph"/>
              <w:ind w:left="137" w:right="119"/>
              <w:rPr>
                <w:sz w:val="23"/>
              </w:rPr>
            </w:pPr>
            <w:r>
              <w:rPr>
                <w:sz w:val="23"/>
              </w:rPr>
              <w:t>5207</w:t>
            </w:r>
          </w:p>
          <w:p w:rsidR="00D0059C" w:rsidRDefault="00D0059C" w:rsidP="0009610C">
            <w:pPr>
              <w:pStyle w:val="TableParagraph"/>
              <w:ind w:left="137" w:right="119"/>
              <w:rPr>
                <w:sz w:val="23"/>
              </w:rPr>
            </w:pPr>
          </w:p>
        </w:tc>
        <w:tc>
          <w:tcPr>
            <w:tcW w:w="1924" w:type="dxa"/>
          </w:tcPr>
          <w:p w:rsidR="00D0059C" w:rsidRDefault="00D0059C">
            <w:r w:rsidRPr="00874E23">
              <w:rPr>
                <w:sz w:val="23"/>
              </w:rPr>
              <w:t>5207</w:t>
            </w:r>
          </w:p>
        </w:tc>
        <w:tc>
          <w:tcPr>
            <w:tcW w:w="1593" w:type="dxa"/>
          </w:tcPr>
          <w:p w:rsidR="00D0059C" w:rsidRDefault="00D0059C">
            <w:r w:rsidRPr="00874E23">
              <w:rPr>
                <w:sz w:val="23"/>
              </w:rPr>
              <w:t>5207</w:t>
            </w:r>
          </w:p>
        </w:tc>
      </w:tr>
      <w:tr w:rsidR="00D0059C">
        <w:trPr>
          <w:trHeight w:val="1321"/>
        </w:trPr>
        <w:tc>
          <w:tcPr>
            <w:tcW w:w="674" w:type="dxa"/>
          </w:tcPr>
          <w:p w:rsidR="00D0059C" w:rsidRDefault="00D0059C">
            <w:pPr>
              <w:pStyle w:val="TableParagraph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1.2.</w:t>
            </w:r>
          </w:p>
        </w:tc>
        <w:tc>
          <w:tcPr>
            <w:tcW w:w="3177" w:type="dxa"/>
          </w:tcPr>
          <w:p w:rsidR="00D0059C" w:rsidRDefault="00D0059C">
            <w:pPr>
              <w:pStyle w:val="TableParagraph"/>
              <w:spacing w:line="242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D0059C" w:rsidRDefault="00D0059C">
            <w:pPr>
              <w:pStyle w:val="TableParagraph"/>
              <w:spacing w:line="240" w:lineRule="auto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Ветераны Великой Отечественной войны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находящихся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собственности,</w:t>
            </w:r>
          </w:p>
          <w:p w:rsidR="00D0059C" w:rsidRDefault="00D0059C">
            <w:pPr>
              <w:pStyle w:val="TableParagraph"/>
              <w:spacing w:line="264" w:lineRule="exact"/>
              <w:ind w:right="93"/>
              <w:jc w:val="both"/>
              <w:rPr>
                <w:sz w:val="23"/>
              </w:rPr>
            </w:pPr>
            <w:r>
              <w:rPr>
                <w:sz w:val="23"/>
              </w:rPr>
              <w:t>постоянном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(бессрочном)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пользовании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пожизненном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наследуемом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владении</w:t>
            </w:r>
          </w:p>
        </w:tc>
        <w:tc>
          <w:tcPr>
            <w:tcW w:w="1924" w:type="dxa"/>
          </w:tcPr>
          <w:p w:rsidR="00D0059C" w:rsidRPr="00882FF1" w:rsidRDefault="00D0059C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1926" w:type="dxa"/>
          </w:tcPr>
          <w:p w:rsidR="00D0059C" w:rsidRPr="009A0A67" w:rsidRDefault="00D0059C">
            <w:pPr>
              <w:pStyle w:val="TableParagraph"/>
              <w:ind w:left="137" w:right="124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1924" w:type="dxa"/>
          </w:tcPr>
          <w:p w:rsidR="00D0059C" w:rsidRDefault="00D0059C" w:rsidP="00D0059C">
            <w:pPr>
              <w:jc w:val="center"/>
            </w:pPr>
            <w:r w:rsidRPr="00872339">
              <w:rPr>
                <w:sz w:val="23"/>
              </w:rPr>
              <w:t>4</w:t>
            </w:r>
          </w:p>
        </w:tc>
        <w:tc>
          <w:tcPr>
            <w:tcW w:w="1593" w:type="dxa"/>
          </w:tcPr>
          <w:p w:rsidR="00D0059C" w:rsidRDefault="00D0059C" w:rsidP="00D0059C">
            <w:pPr>
              <w:jc w:val="center"/>
            </w:pPr>
            <w:r w:rsidRPr="00872339">
              <w:rPr>
                <w:sz w:val="23"/>
              </w:rPr>
              <w:t>4</w:t>
            </w:r>
          </w:p>
        </w:tc>
      </w:tr>
      <w:tr w:rsidR="009A63ED">
        <w:trPr>
          <w:trHeight w:val="1852"/>
        </w:trPr>
        <w:tc>
          <w:tcPr>
            <w:tcW w:w="674" w:type="dxa"/>
          </w:tcPr>
          <w:p w:rsidR="009A63ED" w:rsidRDefault="009A63ED">
            <w:pPr>
              <w:pStyle w:val="TableParagraph"/>
              <w:spacing w:before="7" w:line="240" w:lineRule="auto"/>
              <w:ind w:left="0"/>
              <w:jc w:val="left"/>
            </w:pPr>
          </w:p>
          <w:p w:rsidR="009A63ED" w:rsidRDefault="004D095D">
            <w:pPr>
              <w:pStyle w:val="TableParagraph"/>
              <w:spacing w:line="240" w:lineRule="auto"/>
              <w:ind w:left="0" w:right="182"/>
              <w:jc w:val="right"/>
              <w:rPr>
                <w:sz w:val="23"/>
              </w:rPr>
            </w:pPr>
            <w:r>
              <w:rPr>
                <w:sz w:val="23"/>
              </w:rPr>
              <w:t>1.3</w:t>
            </w:r>
          </w:p>
        </w:tc>
        <w:tc>
          <w:tcPr>
            <w:tcW w:w="3177" w:type="dxa"/>
          </w:tcPr>
          <w:p w:rsidR="009A63ED" w:rsidRDefault="004D095D">
            <w:pPr>
              <w:pStyle w:val="TableParagraph"/>
              <w:spacing w:line="242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9A63ED" w:rsidRDefault="004D095D">
            <w:pPr>
              <w:pStyle w:val="TableParagraph"/>
              <w:tabs>
                <w:tab w:val="left" w:pos="893"/>
                <w:tab w:val="left" w:pos="2021"/>
                <w:tab w:val="left" w:pos="3060"/>
                <w:tab w:val="left" w:pos="3867"/>
              </w:tabs>
              <w:spacing w:line="240" w:lineRule="auto"/>
              <w:ind w:right="94"/>
              <w:jc w:val="both"/>
              <w:rPr>
                <w:sz w:val="23"/>
              </w:rPr>
            </w:pPr>
            <w:r>
              <w:rPr>
                <w:sz w:val="23"/>
              </w:rPr>
              <w:t>Многодетные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семьи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земельных участков,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находящихся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у них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z w:val="23"/>
              </w:rPr>
              <w:tab/>
              <w:t>собственности,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постоянном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(бессрочном)</w:t>
            </w:r>
            <w:r>
              <w:rPr>
                <w:sz w:val="23"/>
              </w:rPr>
              <w:tab/>
              <w:t>пользовании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или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пожизненном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наследуемом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владении,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</w:p>
          <w:p w:rsidR="009A63ED" w:rsidRDefault="004D095D">
            <w:pPr>
              <w:pStyle w:val="TableParagraph"/>
              <w:spacing w:line="266" w:lineRule="exact"/>
              <w:ind w:right="95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используемых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осуществлении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предпринимательской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1924" w:type="dxa"/>
          </w:tcPr>
          <w:p w:rsidR="009A63ED" w:rsidRDefault="00D0059C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1926" w:type="dxa"/>
          </w:tcPr>
          <w:p w:rsidR="009A63ED" w:rsidRDefault="00D0059C" w:rsidP="009A0A67">
            <w:pPr>
              <w:pStyle w:val="TableParagraph"/>
              <w:ind w:left="137" w:right="124"/>
              <w:rPr>
                <w:sz w:val="23"/>
              </w:rPr>
            </w:pPr>
            <w:r>
              <w:rPr>
                <w:sz w:val="23"/>
              </w:rPr>
              <w:t>6</w:t>
            </w:r>
            <w:r w:rsidR="009A0A67">
              <w:rPr>
                <w:sz w:val="23"/>
              </w:rPr>
              <w:t>0</w:t>
            </w:r>
          </w:p>
        </w:tc>
        <w:tc>
          <w:tcPr>
            <w:tcW w:w="1924" w:type="dxa"/>
          </w:tcPr>
          <w:p w:rsidR="009A63ED" w:rsidRDefault="00D0059C" w:rsidP="009A0A67">
            <w:pPr>
              <w:pStyle w:val="TableParagraph"/>
              <w:ind w:left="91" w:right="78"/>
              <w:rPr>
                <w:sz w:val="23"/>
              </w:rPr>
            </w:pPr>
            <w:r>
              <w:rPr>
                <w:sz w:val="23"/>
              </w:rPr>
              <w:t>60</w:t>
            </w:r>
          </w:p>
        </w:tc>
        <w:tc>
          <w:tcPr>
            <w:tcW w:w="1593" w:type="dxa"/>
          </w:tcPr>
          <w:p w:rsidR="009A63ED" w:rsidRDefault="00D0059C" w:rsidP="009A0A67">
            <w:pPr>
              <w:pStyle w:val="TableParagraph"/>
              <w:ind w:left="232" w:right="213"/>
              <w:rPr>
                <w:sz w:val="23"/>
              </w:rPr>
            </w:pPr>
            <w:r>
              <w:rPr>
                <w:sz w:val="23"/>
              </w:rPr>
              <w:t>60</w:t>
            </w:r>
          </w:p>
        </w:tc>
      </w:tr>
      <w:tr w:rsidR="009A63ED">
        <w:trPr>
          <w:trHeight w:val="261"/>
        </w:trPr>
        <w:tc>
          <w:tcPr>
            <w:tcW w:w="674" w:type="dxa"/>
          </w:tcPr>
          <w:p w:rsidR="009A63ED" w:rsidRDefault="004D095D">
            <w:pPr>
              <w:pStyle w:val="TableParagraph"/>
              <w:spacing w:line="242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14880" w:type="dxa"/>
            <w:gridSpan w:val="6"/>
          </w:tcPr>
          <w:p w:rsidR="009A63ED" w:rsidRDefault="004D095D">
            <w:pPr>
              <w:pStyle w:val="TableParagraph"/>
              <w:spacing w:line="242" w:lineRule="exact"/>
              <w:ind w:left="5476" w:right="5463"/>
              <w:rPr>
                <w:b/>
                <w:sz w:val="23"/>
              </w:rPr>
            </w:pPr>
            <w:r>
              <w:rPr>
                <w:b/>
                <w:sz w:val="23"/>
              </w:rPr>
              <w:t>Налог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имущество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физических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лиц</w:t>
            </w:r>
          </w:p>
        </w:tc>
      </w:tr>
      <w:tr w:rsidR="009A63ED">
        <w:trPr>
          <w:trHeight w:val="1324"/>
        </w:trPr>
        <w:tc>
          <w:tcPr>
            <w:tcW w:w="674" w:type="dxa"/>
          </w:tcPr>
          <w:p w:rsidR="009A63ED" w:rsidRDefault="004D095D">
            <w:pPr>
              <w:pStyle w:val="TableParagraph"/>
              <w:ind w:left="0" w:right="182"/>
              <w:jc w:val="right"/>
              <w:rPr>
                <w:sz w:val="23"/>
              </w:rPr>
            </w:pPr>
            <w:r>
              <w:rPr>
                <w:sz w:val="23"/>
              </w:rPr>
              <w:t>2.1</w:t>
            </w:r>
          </w:p>
        </w:tc>
        <w:tc>
          <w:tcPr>
            <w:tcW w:w="3177" w:type="dxa"/>
          </w:tcPr>
          <w:p w:rsidR="009A63ED" w:rsidRDefault="004D095D">
            <w:pPr>
              <w:pStyle w:val="TableParagraph"/>
              <w:tabs>
                <w:tab w:val="left" w:pos="1874"/>
                <w:tab w:val="left" w:pos="2296"/>
              </w:tabs>
              <w:jc w:val="left"/>
              <w:rPr>
                <w:sz w:val="23"/>
              </w:rPr>
            </w:pPr>
            <w:r>
              <w:rPr>
                <w:sz w:val="23"/>
              </w:rPr>
              <w:t>Освобождение</w:t>
            </w:r>
            <w:r>
              <w:rPr>
                <w:sz w:val="23"/>
              </w:rPr>
              <w:tab/>
              <w:t>в</w:t>
            </w:r>
            <w:r>
              <w:rPr>
                <w:sz w:val="23"/>
              </w:rPr>
              <w:tab/>
              <w:t>размере</w:t>
            </w:r>
          </w:p>
          <w:p w:rsidR="009A63ED" w:rsidRDefault="004D095D">
            <w:pPr>
              <w:pStyle w:val="TableParagraph"/>
              <w:spacing w:before="2" w:line="240" w:lineRule="auto"/>
              <w:jc w:val="left"/>
              <w:rPr>
                <w:sz w:val="23"/>
              </w:rPr>
            </w:pPr>
            <w:r>
              <w:rPr>
                <w:sz w:val="23"/>
              </w:rPr>
              <w:t>50%.</w:t>
            </w:r>
          </w:p>
        </w:tc>
        <w:tc>
          <w:tcPr>
            <w:tcW w:w="4336" w:type="dxa"/>
          </w:tcPr>
          <w:p w:rsidR="009A63ED" w:rsidRDefault="004D095D">
            <w:pPr>
              <w:pStyle w:val="TableParagraph"/>
              <w:spacing w:line="240" w:lineRule="auto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Многодетные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семьи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объекта налогообложения, находящегося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собственности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налогоплательщика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</w:p>
          <w:p w:rsidR="009A63ED" w:rsidRDefault="004D095D">
            <w:pPr>
              <w:pStyle w:val="TableParagraph"/>
              <w:spacing w:line="264" w:lineRule="exact"/>
              <w:ind w:right="91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используемого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налогоплательщиком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предпринимательской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1924" w:type="dxa"/>
          </w:tcPr>
          <w:p w:rsidR="009A63ED" w:rsidRDefault="00D0059C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1926" w:type="dxa"/>
          </w:tcPr>
          <w:p w:rsidR="009A63ED" w:rsidRDefault="00D0059C" w:rsidP="009A0A67">
            <w:pPr>
              <w:pStyle w:val="TableParagraph"/>
              <w:ind w:left="137" w:right="124"/>
              <w:rPr>
                <w:sz w:val="23"/>
              </w:rPr>
            </w:pPr>
            <w:r>
              <w:rPr>
                <w:sz w:val="23"/>
              </w:rPr>
              <w:t>42</w:t>
            </w:r>
          </w:p>
        </w:tc>
        <w:tc>
          <w:tcPr>
            <w:tcW w:w="1924" w:type="dxa"/>
          </w:tcPr>
          <w:p w:rsidR="009A63ED" w:rsidRDefault="00D0059C" w:rsidP="009A0A67">
            <w:pPr>
              <w:pStyle w:val="TableParagraph"/>
              <w:ind w:left="91" w:right="78"/>
              <w:rPr>
                <w:sz w:val="23"/>
              </w:rPr>
            </w:pPr>
            <w:r>
              <w:rPr>
                <w:sz w:val="23"/>
              </w:rPr>
              <w:t>42</w:t>
            </w:r>
          </w:p>
        </w:tc>
        <w:tc>
          <w:tcPr>
            <w:tcW w:w="1593" w:type="dxa"/>
          </w:tcPr>
          <w:p w:rsidR="009A63ED" w:rsidRDefault="00D0059C" w:rsidP="009A0A67">
            <w:pPr>
              <w:pStyle w:val="TableParagraph"/>
              <w:ind w:left="232" w:right="213"/>
              <w:rPr>
                <w:sz w:val="23"/>
              </w:rPr>
            </w:pPr>
            <w:r>
              <w:rPr>
                <w:sz w:val="23"/>
              </w:rPr>
              <w:t>42</w:t>
            </w:r>
          </w:p>
        </w:tc>
      </w:tr>
    </w:tbl>
    <w:p w:rsidR="009A63ED" w:rsidRDefault="009A63ED">
      <w:pPr>
        <w:rPr>
          <w:sz w:val="20"/>
        </w:rPr>
      </w:pPr>
    </w:p>
    <w:p w:rsidR="009A63ED" w:rsidRDefault="009A63ED"/>
    <w:sectPr w:rsidR="009A63ED">
      <w:type w:val="continuous"/>
      <w:pgSz w:w="16840" w:h="11900" w:orient="landscape"/>
      <w:pgMar w:top="940" w:right="4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63ED"/>
    <w:rsid w:val="0009610C"/>
    <w:rsid w:val="004A7B4C"/>
    <w:rsid w:val="004D095D"/>
    <w:rsid w:val="00882FF1"/>
    <w:rsid w:val="009A0A67"/>
    <w:rsid w:val="009A63ED"/>
    <w:rsid w:val="00BF1536"/>
    <w:rsid w:val="00D0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налоговых расходов Лесозаводского городского округа на 2020 год и плановый период 2021 и 2023 годы</vt:lpstr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налоговых расходов Лесозаводского городского округа на 2020 год и плановый период 2021 и 2023 годы</dc:title>
  <dc:creator>Володин</dc:creator>
  <cp:keywords>()</cp:keywords>
  <cp:lastModifiedBy>Гранже</cp:lastModifiedBy>
  <cp:revision>6</cp:revision>
  <dcterms:created xsi:type="dcterms:W3CDTF">2021-11-28T23:31:00Z</dcterms:created>
  <dcterms:modified xsi:type="dcterms:W3CDTF">2022-10-17T05:21:00Z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2021-11-28T00:00:00Z</vt:filetime>
  </property>
</Properties>
</file>