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6A7" w:rsidRPr="00D136AE" w:rsidRDefault="00D136AE" w:rsidP="00D136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36AE">
        <w:rPr>
          <w:rFonts w:ascii="Times New Roman" w:hAnsi="Times New Roman" w:cs="Times New Roman"/>
          <w:b/>
          <w:sz w:val="24"/>
          <w:szCs w:val="24"/>
        </w:rPr>
        <w:t>ОТЧЕТ</w:t>
      </w:r>
    </w:p>
    <w:p w:rsidR="00D136AE" w:rsidRPr="00D136AE" w:rsidRDefault="00D136AE" w:rsidP="00D136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36AE">
        <w:rPr>
          <w:rFonts w:ascii="Times New Roman" w:hAnsi="Times New Roman" w:cs="Times New Roman"/>
          <w:b/>
          <w:sz w:val="24"/>
          <w:szCs w:val="24"/>
        </w:rPr>
        <w:t xml:space="preserve">об оценки эффективности </w:t>
      </w:r>
      <w:proofErr w:type="gramStart"/>
      <w:r w:rsidRPr="00D136AE">
        <w:rPr>
          <w:rFonts w:ascii="Times New Roman" w:hAnsi="Times New Roman" w:cs="Times New Roman"/>
          <w:b/>
          <w:sz w:val="24"/>
          <w:szCs w:val="24"/>
        </w:rPr>
        <w:t>налоговых</w:t>
      </w:r>
      <w:proofErr w:type="gramEnd"/>
      <w:r w:rsidRPr="00D136AE">
        <w:rPr>
          <w:rFonts w:ascii="Times New Roman" w:hAnsi="Times New Roman" w:cs="Times New Roman"/>
          <w:b/>
          <w:sz w:val="24"/>
          <w:szCs w:val="24"/>
        </w:rPr>
        <w:t xml:space="preserve"> расхода Лесозаводского городского округа по </w:t>
      </w:r>
      <w:r w:rsidRPr="00D136AE">
        <w:rPr>
          <w:rFonts w:ascii="Times New Roman" w:hAnsi="Times New Roman" w:cs="Times New Roman"/>
          <w:b/>
          <w:sz w:val="24"/>
          <w:szCs w:val="24"/>
          <w:u w:val="single"/>
        </w:rPr>
        <w:t xml:space="preserve">земельному налогу, </w:t>
      </w:r>
      <w:r w:rsidRPr="00D136AE">
        <w:rPr>
          <w:rFonts w:ascii="Times New Roman" w:hAnsi="Times New Roman" w:cs="Times New Roman"/>
          <w:b/>
          <w:sz w:val="24"/>
          <w:szCs w:val="24"/>
        </w:rPr>
        <w:t>установленного решением Думы Лесозаводского городского округа</w:t>
      </w:r>
      <w:r w:rsidR="00344500">
        <w:rPr>
          <w:rFonts w:ascii="Times New Roman" w:hAnsi="Times New Roman" w:cs="Times New Roman"/>
          <w:b/>
          <w:sz w:val="24"/>
          <w:szCs w:val="24"/>
        </w:rPr>
        <w:t xml:space="preserve"> от 21.07.2015 № 363-НПА «Об установлении земельного налога на территории Лесозаводского городского округа»</w:t>
      </w:r>
      <w:r w:rsidRPr="00D136AE">
        <w:rPr>
          <w:rFonts w:ascii="Times New Roman" w:hAnsi="Times New Roman" w:cs="Times New Roman"/>
          <w:b/>
          <w:sz w:val="24"/>
          <w:szCs w:val="24"/>
        </w:rPr>
        <w:t>,</w:t>
      </w:r>
    </w:p>
    <w:p w:rsidR="00D136AE" w:rsidRDefault="00D136AE" w:rsidP="00D136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136AE">
        <w:rPr>
          <w:rFonts w:ascii="Times New Roman" w:hAnsi="Times New Roman" w:cs="Times New Roman"/>
          <w:b/>
          <w:sz w:val="24"/>
          <w:szCs w:val="24"/>
          <w:u w:val="single"/>
        </w:rPr>
        <w:t xml:space="preserve"> за 20</w:t>
      </w:r>
      <w:r w:rsidR="005B5655"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Pr="00D136AE">
        <w:rPr>
          <w:rFonts w:ascii="Times New Roman" w:hAnsi="Times New Roman" w:cs="Times New Roman"/>
          <w:b/>
          <w:sz w:val="24"/>
          <w:szCs w:val="24"/>
          <w:u w:val="single"/>
        </w:rPr>
        <w:t xml:space="preserve"> год</w:t>
      </w:r>
    </w:p>
    <w:p w:rsidR="00D136AE" w:rsidRDefault="00D136AE" w:rsidP="00D136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6804"/>
        <w:gridCol w:w="7165"/>
      </w:tblGrid>
      <w:tr w:rsidR="00D136AE" w:rsidTr="00D136AE">
        <w:tc>
          <w:tcPr>
            <w:tcW w:w="817" w:type="dxa"/>
          </w:tcPr>
          <w:p w:rsidR="00D136AE" w:rsidRPr="00BF51CC" w:rsidRDefault="00D136AE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136AE" w:rsidRPr="00BF51CC" w:rsidRDefault="00D136AE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804" w:type="dxa"/>
          </w:tcPr>
          <w:p w:rsidR="00D136AE" w:rsidRPr="00BF51CC" w:rsidRDefault="00D136AE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Критерии оценки эффективности налогового расхода</w:t>
            </w:r>
          </w:p>
        </w:tc>
        <w:tc>
          <w:tcPr>
            <w:tcW w:w="7165" w:type="dxa"/>
          </w:tcPr>
          <w:p w:rsidR="00D136AE" w:rsidRPr="00BF51CC" w:rsidRDefault="00D136AE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Результаты оценки эффективности налогов расхода, обоснование результата эффективности налогов расхода</w:t>
            </w:r>
          </w:p>
        </w:tc>
      </w:tr>
      <w:tr w:rsidR="002A171D" w:rsidTr="002A171D">
        <w:tc>
          <w:tcPr>
            <w:tcW w:w="817" w:type="dxa"/>
          </w:tcPr>
          <w:p w:rsidR="002A171D" w:rsidRPr="00BF51CC" w:rsidRDefault="002A171D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69" w:type="dxa"/>
            <w:gridSpan w:val="2"/>
          </w:tcPr>
          <w:p w:rsidR="002A171D" w:rsidRPr="00BF51CC" w:rsidRDefault="002A171D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Общее положение</w:t>
            </w:r>
          </w:p>
        </w:tc>
      </w:tr>
      <w:tr w:rsidR="00B71BB3" w:rsidTr="00D136AE">
        <w:tc>
          <w:tcPr>
            <w:tcW w:w="817" w:type="dxa"/>
          </w:tcPr>
          <w:p w:rsidR="00B71BB3" w:rsidRPr="00BF51CC" w:rsidRDefault="00B71BB3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804" w:type="dxa"/>
          </w:tcPr>
          <w:p w:rsidR="00B71BB3" w:rsidRPr="00BF51CC" w:rsidRDefault="00B71BB3" w:rsidP="003D6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Куратор налоговых расходов</w:t>
            </w:r>
          </w:p>
        </w:tc>
        <w:tc>
          <w:tcPr>
            <w:tcW w:w="7165" w:type="dxa"/>
          </w:tcPr>
          <w:p w:rsidR="00B71BB3" w:rsidRPr="003D6309" w:rsidRDefault="00B71BB3" w:rsidP="00B71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309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Финансовое управление</w:t>
            </w:r>
          </w:p>
        </w:tc>
      </w:tr>
      <w:tr w:rsidR="00B71BB3" w:rsidTr="00D136AE">
        <w:tc>
          <w:tcPr>
            <w:tcW w:w="817" w:type="dxa"/>
          </w:tcPr>
          <w:p w:rsidR="00B71BB3" w:rsidRPr="00BF51CC" w:rsidRDefault="00B71BB3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804" w:type="dxa"/>
          </w:tcPr>
          <w:p w:rsidR="00B71BB3" w:rsidRPr="00BF51CC" w:rsidRDefault="00B71BB3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Наименование налоговых расходов</w:t>
            </w:r>
          </w:p>
        </w:tc>
        <w:tc>
          <w:tcPr>
            <w:tcW w:w="7165" w:type="dxa"/>
          </w:tcPr>
          <w:p w:rsidR="00B71BB3" w:rsidRPr="003D6309" w:rsidRDefault="00B71BB3" w:rsidP="00B71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309">
              <w:rPr>
                <w:rFonts w:ascii="Times New Roman" w:hAnsi="Times New Roman" w:cs="Times New Roman"/>
                <w:sz w:val="24"/>
                <w:szCs w:val="24"/>
              </w:rPr>
              <w:t xml:space="preserve"> Полное освобождение от налогообложения</w:t>
            </w:r>
          </w:p>
        </w:tc>
      </w:tr>
      <w:tr w:rsidR="00B71BB3" w:rsidTr="00D136AE">
        <w:tc>
          <w:tcPr>
            <w:tcW w:w="817" w:type="dxa"/>
          </w:tcPr>
          <w:p w:rsidR="00B71BB3" w:rsidRPr="00BF51CC" w:rsidRDefault="00B71BB3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6804" w:type="dxa"/>
          </w:tcPr>
          <w:p w:rsidR="00B71BB3" w:rsidRPr="00BF51CC" w:rsidRDefault="00B71BB3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Целевая категория налогового расхода</w:t>
            </w:r>
          </w:p>
        </w:tc>
        <w:tc>
          <w:tcPr>
            <w:tcW w:w="7165" w:type="dxa"/>
          </w:tcPr>
          <w:p w:rsidR="00B71BB3" w:rsidRPr="003D6309" w:rsidRDefault="00B71BB3" w:rsidP="00B71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309">
              <w:rPr>
                <w:rFonts w:ascii="Times New Roman" w:hAnsi="Times New Roman" w:cs="Times New Roman"/>
                <w:sz w:val="24"/>
                <w:szCs w:val="24"/>
              </w:rPr>
              <w:t>Финансовый налоговый расход</w:t>
            </w:r>
          </w:p>
        </w:tc>
      </w:tr>
      <w:tr w:rsidR="00B71BB3" w:rsidTr="00D136AE">
        <w:tc>
          <w:tcPr>
            <w:tcW w:w="817" w:type="dxa"/>
          </w:tcPr>
          <w:p w:rsidR="00B71BB3" w:rsidRPr="00BF51CC" w:rsidRDefault="00B71BB3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6804" w:type="dxa"/>
          </w:tcPr>
          <w:p w:rsidR="00B71BB3" w:rsidRPr="00BF51CC" w:rsidRDefault="00B71BB3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Количество плательщиков, воспользовавшихся льготой</w:t>
            </w:r>
          </w:p>
        </w:tc>
        <w:tc>
          <w:tcPr>
            <w:tcW w:w="7165" w:type="dxa"/>
          </w:tcPr>
          <w:p w:rsidR="00B71BB3" w:rsidRPr="003D6309" w:rsidRDefault="00B71BB3" w:rsidP="00B71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3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F10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71BB3" w:rsidTr="00D136AE">
        <w:tc>
          <w:tcPr>
            <w:tcW w:w="817" w:type="dxa"/>
          </w:tcPr>
          <w:p w:rsidR="00B71BB3" w:rsidRPr="00BF51CC" w:rsidRDefault="00B71BB3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6804" w:type="dxa"/>
          </w:tcPr>
          <w:p w:rsidR="00B71BB3" w:rsidRPr="00BF51CC" w:rsidRDefault="00B71BB3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Сумма налогового расхода (тыс</w:t>
            </w:r>
            <w:proofErr w:type="gramStart"/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уб.)</w:t>
            </w:r>
          </w:p>
        </w:tc>
        <w:tc>
          <w:tcPr>
            <w:tcW w:w="7165" w:type="dxa"/>
          </w:tcPr>
          <w:p w:rsidR="00B71BB3" w:rsidRPr="003D6309" w:rsidRDefault="00DF106E" w:rsidP="00B71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6 690</w:t>
            </w:r>
            <w:bookmarkStart w:id="0" w:name="_GoBack"/>
            <w:bookmarkEnd w:id="0"/>
          </w:p>
        </w:tc>
      </w:tr>
      <w:tr w:rsidR="002A171D" w:rsidTr="002A171D">
        <w:tc>
          <w:tcPr>
            <w:tcW w:w="817" w:type="dxa"/>
          </w:tcPr>
          <w:p w:rsidR="002A171D" w:rsidRPr="00BF51CC" w:rsidRDefault="002A171D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3969" w:type="dxa"/>
            <w:gridSpan w:val="2"/>
          </w:tcPr>
          <w:p w:rsidR="002A171D" w:rsidRPr="003D6309" w:rsidRDefault="002A171D" w:rsidP="002A1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Критерии целесообразности налогового расхода</w:t>
            </w:r>
          </w:p>
        </w:tc>
      </w:tr>
      <w:tr w:rsidR="00947663" w:rsidTr="00D136AE">
        <w:tc>
          <w:tcPr>
            <w:tcW w:w="817" w:type="dxa"/>
          </w:tcPr>
          <w:p w:rsidR="00947663" w:rsidRPr="00BF51CC" w:rsidRDefault="00947663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804" w:type="dxa"/>
          </w:tcPr>
          <w:p w:rsidR="00947663" w:rsidRPr="00BF51CC" w:rsidRDefault="00947663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Соответствии налогового расхода целям муниципальной программы Лесозаводского городского округа и (или) целям социально-экономической политики Лесозаводского городского округа, не относящимся к муниципальным программам Лесозаводского городского округа</w:t>
            </w:r>
            <w:proofErr w:type="gramEnd"/>
          </w:p>
        </w:tc>
        <w:tc>
          <w:tcPr>
            <w:tcW w:w="7165" w:type="dxa"/>
          </w:tcPr>
          <w:p w:rsidR="00947663" w:rsidRPr="003D6309" w:rsidRDefault="00947663" w:rsidP="009476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309">
              <w:rPr>
                <w:rFonts w:ascii="Times New Roman" w:hAnsi="Times New Roman" w:cs="Times New Roman"/>
                <w:sz w:val="24"/>
                <w:szCs w:val="24"/>
              </w:rPr>
              <w:t>Оптимизация финансовых потоков</w:t>
            </w:r>
          </w:p>
        </w:tc>
      </w:tr>
      <w:tr w:rsidR="00947663" w:rsidTr="00D136AE">
        <w:tc>
          <w:tcPr>
            <w:tcW w:w="817" w:type="dxa"/>
          </w:tcPr>
          <w:p w:rsidR="00947663" w:rsidRPr="00BF51CC" w:rsidRDefault="00947663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6804" w:type="dxa"/>
          </w:tcPr>
          <w:p w:rsidR="00947663" w:rsidRPr="00BF51CC" w:rsidRDefault="00947663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Востребованность налогового расхода</w:t>
            </w:r>
          </w:p>
        </w:tc>
        <w:tc>
          <w:tcPr>
            <w:tcW w:w="7165" w:type="dxa"/>
          </w:tcPr>
          <w:p w:rsidR="00947663" w:rsidRPr="003D6309" w:rsidRDefault="00207608" w:rsidP="00B71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947663" w:rsidRPr="003D6309">
              <w:rPr>
                <w:rFonts w:ascii="Times New Roman" w:hAnsi="Times New Roman" w:cs="Times New Roman"/>
                <w:sz w:val="24"/>
                <w:szCs w:val="24"/>
              </w:rPr>
              <w:t>алоговая льгота востребована</w:t>
            </w:r>
          </w:p>
        </w:tc>
      </w:tr>
      <w:tr w:rsidR="002A171D" w:rsidTr="002A171D">
        <w:tc>
          <w:tcPr>
            <w:tcW w:w="817" w:type="dxa"/>
          </w:tcPr>
          <w:p w:rsidR="002A171D" w:rsidRPr="00BF51CC" w:rsidRDefault="002A171D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3969" w:type="dxa"/>
            <w:gridSpan w:val="2"/>
          </w:tcPr>
          <w:p w:rsidR="002A171D" w:rsidRPr="00947663" w:rsidRDefault="002A171D" w:rsidP="002A1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Критерии результативности налогового расхода</w:t>
            </w:r>
          </w:p>
        </w:tc>
      </w:tr>
      <w:tr w:rsidR="002A171D" w:rsidTr="00D136AE">
        <w:tc>
          <w:tcPr>
            <w:tcW w:w="817" w:type="dxa"/>
          </w:tcPr>
          <w:p w:rsidR="002A171D" w:rsidRPr="00BF51CC" w:rsidRDefault="002A171D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804" w:type="dxa"/>
          </w:tcPr>
          <w:p w:rsidR="002A171D" w:rsidRPr="00BF51CC" w:rsidRDefault="002A171D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Вклад налоговой льготы в изменение значения показателя (индикатора) достижения целей муниципальной программы Лесозаводского городского округа и (или) целям социально-экономической политики Лесозаводского городского округа, не относящимся к муниципальным программам Лесозаводского городского округа</w:t>
            </w:r>
          </w:p>
        </w:tc>
        <w:tc>
          <w:tcPr>
            <w:tcW w:w="7165" w:type="dxa"/>
          </w:tcPr>
          <w:p w:rsidR="002A171D" w:rsidRPr="00622451" w:rsidRDefault="002A171D" w:rsidP="002A17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 расходов бюджета Лесозаводского городского округа, снижение риска несвоевременной уплаты налога в бюджет</w:t>
            </w:r>
          </w:p>
        </w:tc>
      </w:tr>
      <w:tr w:rsidR="002A171D" w:rsidTr="002A171D">
        <w:tc>
          <w:tcPr>
            <w:tcW w:w="817" w:type="dxa"/>
          </w:tcPr>
          <w:p w:rsidR="002A171D" w:rsidRPr="00BF51CC" w:rsidRDefault="002A171D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13969" w:type="dxa"/>
            <w:gridSpan w:val="2"/>
          </w:tcPr>
          <w:p w:rsidR="002A171D" w:rsidRPr="00BF51CC" w:rsidRDefault="002A171D" w:rsidP="002A1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Бюджетная эффективность налогового расхода:</w:t>
            </w:r>
          </w:p>
        </w:tc>
      </w:tr>
      <w:tr w:rsidR="002A171D" w:rsidTr="00D136AE">
        <w:tc>
          <w:tcPr>
            <w:tcW w:w="817" w:type="dxa"/>
          </w:tcPr>
          <w:p w:rsidR="002A171D" w:rsidRPr="00BF51CC" w:rsidRDefault="002A171D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3.2.1</w:t>
            </w:r>
          </w:p>
        </w:tc>
        <w:tc>
          <w:tcPr>
            <w:tcW w:w="6804" w:type="dxa"/>
          </w:tcPr>
          <w:p w:rsidR="002A171D" w:rsidRPr="00BF51CC" w:rsidRDefault="002A171D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 xml:space="preserve">Сравнительный анализ результативности предоставления льгот и результативности </w:t>
            </w:r>
            <w:proofErr w:type="gramStart"/>
            <w:r w:rsidRPr="00BF51CC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применения альтернативных механизмов достижения целей муниципальной программы Лесозаводского </w:t>
            </w:r>
            <w:r w:rsidRPr="00BF51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городского округа</w:t>
            </w:r>
            <w:proofErr w:type="gramEnd"/>
            <w:r w:rsidRPr="00BF51CC">
              <w:rPr>
                <w:rFonts w:ascii="Times New Roman" w:hAnsi="Times New Roman" w:cs="Times New Roman"/>
                <w:sz w:val="24"/>
                <w:szCs w:val="24"/>
              </w:rPr>
              <w:t xml:space="preserve"> и (или) целей социально-экономической политики Лесозаводского городского округа, не относящихся к муниципальным программам Лесозаводского городского округа</w:t>
            </w:r>
          </w:p>
        </w:tc>
        <w:tc>
          <w:tcPr>
            <w:tcW w:w="7165" w:type="dxa"/>
          </w:tcPr>
          <w:p w:rsidR="002A171D" w:rsidRPr="00BF51CC" w:rsidRDefault="002A171D" w:rsidP="002A1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</w:tr>
      <w:tr w:rsidR="002A171D" w:rsidTr="00D136AE">
        <w:tc>
          <w:tcPr>
            <w:tcW w:w="817" w:type="dxa"/>
          </w:tcPr>
          <w:p w:rsidR="002A171D" w:rsidRPr="00BF51CC" w:rsidRDefault="002A171D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3.2.2</w:t>
            </w:r>
          </w:p>
        </w:tc>
        <w:tc>
          <w:tcPr>
            <w:tcW w:w="6804" w:type="dxa"/>
          </w:tcPr>
          <w:p w:rsidR="002A171D" w:rsidRPr="00BF51CC" w:rsidRDefault="002A171D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Расчет коэффициента бюджетной эффективности стимулирующего налогового расхода Лесозаводского городского округа</w:t>
            </w:r>
          </w:p>
        </w:tc>
        <w:tc>
          <w:tcPr>
            <w:tcW w:w="7165" w:type="dxa"/>
          </w:tcPr>
          <w:p w:rsidR="002A171D" w:rsidRPr="00BF51CC" w:rsidRDefault="002A171D" w:rsidP="002A1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A171D" w:rsidTr="00D136AE">
        <w:tc>
          <w:tcPr>
            <w:tcW w:w="817" w:type="dxa"/>
          </w:tcPr>
          <w:p w:rsidR="002A171D" w:rsidRPr="00BF51CC" w:rsidRDefault="002A171D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3.2.3</w:t>
            </w:r>
          </w:p>
        </w:tc>
        <w:tc>
          <w:tcPr>
            <w:tcW w:w="6804" w:type="dxa"/>
          </w:tcPr>
          <w:p w:rsidR="002A171D" w:rsidRPr="00BF51CC" w:rsidRDefault="002A171D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Оценка совокупного бюджетного эффекта стимулирующего налогового расхода</w:t>
            </w:r>
          </w:p>
        </w:tc>
        <w:tc>
          <w:tcPr>
            <w:tcW w:w="7165" w:type="dxa"/>
          </w:tcPr>
          <w:p w:rsidR="002A171D" w:rsidRPr="00BF51CC" w:rsidRDefault="002A171D" w:rsidP="002A1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003E3" w:rsidTr="00D136AE">
        <w:tc>
          <w:tcPr>
            <w:tcW w:w="817" w:type="dxa"/>
          </w:tcPr>
          <w:p w:rsidR="004003E3" w:rsidRPr="00BF51CC" w:rsidRDefault="004003E3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804" w:type="dxa"/>
          </w:tcPr>
          <w:p w:rsidR="004003E3" w:rsidRPr="00BF51CC" w:rsidRDefault="004003E3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Выводы по результатам оценки эффективности налогового расхода и предложения по пролонгации, корректировке или отмене льгот</w:t>
            </w:r>
          </w:p>
        </w:tc>
        <w:tc>
          <w:tcPr>
            <w:tcW w:w="7165" w:type="dxa"/>
          </w:tcPr>
          <w:p w:rsidR="004003E3" w:rsidRPr="00622451" w:rsidRDefault="004003E3" w:rsidP="008620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Налоговая льгота эффективна</w:t>
            </w:r>
          </w:p>
        </w:tc>
      </w:tr>
    </w:tbl>
    <w:p w:rsidR="00D136AE" w:rsidRDefault="00D136AE" w:rsidP="00D136AE">
      <w:pPr>
        <w:spacing w:after="0"/>
        <w:jc w:val="center"/>
      </w:pPr>
    </w:p>
    <w:p w:rsidR="00586EA6" w:rsidRDefault="00586EA6" w:rsidP="00D136AE">
      <w:pPr>
        <w:spacing w:after="0"/>
        <w:jc w:val="center"/>
      </w:pPr>
    </w:p>
    <w:p w:rsidR="00586EA6" w:rsidRPr="00D22AF6" w:rsidRDefault="00586EA6" w:rsidP="00586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Начальник финансового </w:t>
      </w:r>
      <w:r w:rsidRPr="00D22AF6">
        <w:rPr>
          <w:rFonts w:ascii="Times New Roman" w:hAnsi="Times New Roman" w:cs="Times New Roman"/>
          <w:sz w:val="26"/>
          <w:szCs w:val="26"/>
        </w:rPr>
        <w:t xml:space="preserve">управления                   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</w:t>
      </w:r>
      <w:r w:rsidRPr="00D22AF6">
        <w:rPr>
          <w:rFonts w:ascii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D22AF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22AF6">
        <w:rPr>
          <w:rFonts w:ascii="Times New Roman" w:hAnsi="Times New Roman" w:cs="Times New Roman"/>
          <w:sz w:val="26"/>
          <w:szCs w:val="26"/>
        </w:rPr>
        <w:t>В.Г.</w:t>
      </w:r>
      <w:r>
        <w:rPr>
          <w:rFonts w:ascii="Times New Roman" w:hAnsi="Times New Roman" w:cs="Times New Roman"/>
          <w:sz w:val="26"/>
          <w:szCs w:val="26"/>
        </w:rPr>
        <w:t>С</w:t>
      </w:r>
      <w:r w:rsidRPr="00D22AF6">
        <w:rPr>
          <w:rFonts w:ascii="Times New Roman" w:hAnsi="Times New Roman" w:cs="Times New Roman"/>
          <w:sz w:val="26"/>
          <w:szCs w:val="26"/>
        </w:rPr>
        <w:t>инюкова</w:t>
      </w:r>
      <w:proofErr w:type="spellEnd"/>
    </w:p>
    <w:p w:rsidR="00586EA6" w:rsidRDefault="00586EA6" w:rsidP="00D136AE">
      <w:pPr>
        <w:spacing w:after="0"/>
        <w:jc w:val="center"/>
      </w:pPr>
    </w:p>
    <w:sectPr w:rsidR="00586EA6" w:rsidSect="00D136A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136AE"/>
    <w:rsid w:val="001F07BE"/>
    <w:rsid w:val="00207608"/>
    <w:rsid w:val="002A171D"/>
    <w:rsid w:val="00344500"/>
    <w:rsid w:val="003D6309"/>
    <w:rsid w:val="003F76A7"/>
    <w:rsid w:val="004003E3"/>
    <w:rsid w:val="00423F3D"/>
    <w:rsid w:val="004B3FD5"/>
    <w:rsid w:val="00586EA6"/>
    <w:rsid w:val="005B5655"/>
    <w:rsid w:val="00726415"/>
    <w:rsid w:val="00947663"/>
    <w:rsid w:val="00983999"/>
    <w:rsid w:val="00A62298"/>
    <w:rsid w:val="00B71BB3"/>
    <w:rsid w:val="00BF51CC"/>
    <w:rsid w:val="00D136AE"/>
    <w:rsid w:val="00D44006"/>
    <w:rsid w:val="00DF1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36A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user</cp:lastModifiedBy>
  <cp:revision>11</cp:revision>
  <dcterms:created xsi:type="dcterms:W3CDTF">2020-07-31T00:05:00Z</dcterms:created>
  <dcterms:modified xsi:type="dcterms:W3CDTF">2021-10-07T01:54:00Z</dcterms:modified>
</cp:coreProperties>
</file>