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7E7" w:rsidRDefault="00F477E7" w:rsidP="00F477E7">
      <w:pPr>
        <w:pStyle w:val="a8"/>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59264" behindDoc="0" locked="0" layoutInCell="1" allowOverlap="1" wp14:anchorId="0967E13D" wp14:editId="71389F0D">
            <wp:simplePos x="0" y="0"/>
            <wp:positionH relativeFrom="column">
              <wp:posOffset>2660015</wp:posOffset>
            </wp:positionH>
            <wp:positionV relativeFrom="paragraph">
              <wp:posOffset>15875</wp:posOffset>
            </wp:positionV>
            <wp:extent cx="548005" cy="701675"/>
            <wp:effectExtent l="0" t="0" r="0" b="0"/>
            <wp:wrapSquare wrapText="bothSides"/>
            <wp:docPr id="2" name="Рисунок 1" descr="Описание: Герб Лес2для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Лес2длябланка"/>
                    <pic:cNvPicPr>
                      <a:picLocks noChangeAspect="1" noChangeArrowheads="1"/>
                    </pic:cNvPicPr>
                  </pic:nvPicPr>
                  <pic:blipFill>
                    <a:blip r:embed="rId8" cstate="print"/>
                    <a:srcRect/>
                    <a:stretch>
                      <a:fillRect/>
                    </a:stretch>
                  </pic:blipFill>
                  <pic:spPr bwMode="auto">
                    <a:xfrm>
                      <a:off x="0" y="0"/>
                      <a:ext cx="548005" cy="701675"/>
                    </a:xfrm>
                    <a:prstGeom prst="rect">
                      <a:avLst/>
                    </a:prstGeom>
                    <a:noFill/>
                    <a:ln w="9525">
                      <a:noFill/>
                      <a:miter lim="800000"/>
                      <a:headEnd/>
                      <a:tailEnd/>
                    </a:ln>
                  </pic:spPr>
                </pic:pic>
              </a:graphicData>
            </a:graphic>
          </wp:anchor>
        </w:drawing>
      </w:r>
    </w:p>
    <w:p w:rsidR="00F477E7" w:rsidRPr="00C237A3" w:rsidRDefault="00F477E7" w:rsidP="00F477E7">
      <w:pPr>
        <w:pStyle w:val="a8"/>
        <w:jc w:val="right"/>
        <w:rPr>
          <w:rFonts w:ascii="Times New Roman" w:hAnsi="Times New Roman" w:cs="Times New Roman"/>
          <w:sz w:val="24"/>
          <w:szCs w:val="24"/>
        </w:rPr>
      </w:pPr>
    </w:p>
    <w:p w:rsidR="00F477E7" w:rsidRDefault="00F477E7" w:rsidP="00F477E7">
      <w:pPr>
        <w:pStyle w:val="a8"/>
        <w:rPr>
          <w:rFonts w:ascii="Times New Roman" w:hAnsi="Times New Roman" w:cs="Times New Roman"/>
          <w:b/>
          <w:bCs/>
          <w:sz w:val="26"/>
          <w:szCs w:val="26"/>
        </w:rPr>
      </w:pPr>
      <w:bookmarkStart w:id="0" w:name="Par1"/>
      <w:bookmarkEnd w:id="0"/>
    </w:p>
    <w:p w:rsidR="00F477E7" w:rsidRDefault="00F477E7" w:rsidP="00F477E7">
      <w:pPr>
        <w:pStyle w:val="a8"/>
        <w:jc w:val="center"/>
        <w:rPr>
          <w:rFonts w:ascii="Times New Roman" w:hAnsi="Times New Roman" w:cs="Times New Roman"/>
          <w:b/>
          <w:bCs/>
          <w:sz w:val="26"/>
          <w:szCs w:val="26"/>
        </w:rPr>
      </w:pPr>
    </w:p>
    <w:p w:rsidR="00F477E7" w:rsidRPr="00EB7724" w:rsidRDefault="00F477E7" w:rsidP="00F477E7">
      <w:pPr>
        <w:pStyle w:val="a8"/>
        <w:jc w:val="center"/>
        <w:rPr>
          <w:rFonts w:ascii="Times New Roman" w:hAnsi="Times New Roman" w:cs="Times New Roman"/>
          <w:b/>
          <w:bCs/>
          <w:sz w:val="26"/>
          <w:szCs w:val="26"/>
        </w:rPr>
      </w:pPr>
      <w:r w:rsidRPr="00EB7724">
        <w:rPr>
          <w:rFonts w:ascii="Times New Roman" w:hAnsi="Times New Roman" w:cs="Times New Roman"/>
          <w:b/>
          <w:bCs/>
          <w:sz w:val="26"/>
          <w:szCs w:val="26"/>
        </w:rPr>
        <w:t>ДУМА</w:t>
      </w:r>
    </w:p>
    <w:p w:rsidR="00F477E7" w:rsidRPr="00EB7724" w:rsidRDefault="00F477E7" w:rsidP="00F477E7">
      <w:pPr>
        <w:pStyle w:val="a8"/>
        <w:jc w:val="center"/>
        <w:rPr>
          <w:rFonts w:ascii="Times New Roman" w:hAnsi="Times New Roman" w:cs="Times New Roman"/>
          <w:b/>
          <w:bCs/>
          <w:sz w:val="26"/>
          <w:szCs w:val="26"/>
        </w:rPr>
      </w:pPr>
      <w:r w:rsidRPr="00EB7724">
        <w:rPr>
          <w:rFonts w:ascii="Times New Roman" w:hAnsi="Times New Roman" w:cs="Times New Roman"/>
          <w:b/>
          <w:bCs/>
          <w:sz w:val="26"/>
          <w:szCs w:val="26"/>
        </w:rPr>
        <w:t>ЛЕСОЗАВОДСКОГО ГОРОДСКОГО ОКРУГА</w:t>
      </w:r>
    </w:p>
    <w:p w:rsidR="00F477E7" w:rsidRPr="00EB7724" w:rsidRDefault="00F477E7" w:rsidP="00F477E7">
      <w:pPr>
        <w:pStyle w:val="a8"/>
        <w:jc w:val="center"/>
        <w:rPr>
          <w:rFonts w:ascii="Times New Roman" w:hAnsi="Times New Roman" w:cs="Times New Roman"/>
          <w:b/>
          <w:bCs/>
          <w:sz w:val="26"/>
          <w:szCs w:val="26"/>
        </w:rPr>
      </w:pPr>
      <w:r w:rsidRPr="00EB7724">
        <w:rPr>
          <w:rFonts w:ascii="Times New Roman" w:hAnsi="Times New Roman" w:cs="Times New Roman"/>
          <w:b/>
          <w:bCs/>
          <w:sz w:val="26"/>
          <w:szCs w:val="26"/>
        </w:rPr>
        <w:t>РЕШЕНИЕ</w:t>
      </w:r>
    </w:p>
    <w:p w:rsidR="00F477E7" w:rsidRPr="00EB7724" w:rsidRDefault="00F477E7" w:rsidP="00F477E7">
      <w:pPr>
        <w:pStyle w:val="a8"/>
        <w:rPr>
          <w:rFonts w:ascii="Times New Roman" w:hAnsi="Times New Roman" w:cs="Times New Roman"/>
          <w:sz w:val="26"/>
          <w:szCs w:val="26"/>
        </w:rPr>
      </w:pPr>
      <w:r>
        <w:rPr>
          <w:rFonts w:ascii="Times New Roman" w:hAnsi="Times New Roman" w:cs="Times New Roman"/>
          <w:sz w:val="26"/>
          <w:szCs w:val="26"/>
        </w:rPr>
        <w:t>20.06.2019 года                                                                                                № 100-НПА</w:t>
      </w:r>
    </w:p>
    <w:p w:rsidR="00F477E7" w:rsidRDefault="00F477E7" w:rsidP="00F477E7">
      <w:pPr>
        <w:pStyle w:val="a8"/>
        <w:jc w:val="both"/>
        <w:rPr>
          <w:rFonts w:ascii="Times New Roman" w:hAnsi="Times New Roman" w:cs="Times New Roman"/>
          <w:sz w:val="26"/>
          <w:szCs w:val="26"/>
        </w:rPr>
      </w:pPr>
    </w:p>
    <w:p w:rsidR="00F477E7" w:rsidRPr="00EB7724" w:rsidRDefault="00F477E7" w:rsidP="00F477E7">
      <w:pPr>
        <w:widowControl w:val="0"/>
        <w:tabs>
          <w:tab w:val="left" w:pos="2127"/>
        </w:tabs>
        <w:autoSpaceDE w:val="0"/>
        <w:autoSpaceDN w:val="0"/>
        <w:adjustRightInd w:val="0"/>
        <w:spacing w:after="0" w:line="240" w:lineRule="auto"/>
        <w:ind w:right="4534"/>
        <w:jc w:val="both"/>
        <w:rPr>
          <w:rFonts w:ascii="Times New Roman" w:hAnsi="Times New Roman" w:cs="Times New Roman"/>
          <w:sz w:val="26"/>
          <w:szCs w:val="26"/>
          <w:lang w:eastAsia="ru-RU"/>
        </w:rPr>
      </w:pPr>
      <w:r>
        <w:rPr>
          <w:rFonts w:ascii="Times New Roman" w:hAnsi="Times New Roman" w:cs="Times New Roman"/>
          <w:sz w:val="26"/>
          <w:szCs w:val="26"/>
          <w:lang w:eastAsia="ru-RU"/>
        </w:rPr>
        <w:t>Об утверждении</w:t>
      </w:r>
      <w:r w:rsidRPr="00EB7724">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местных нормативов градостроительного проектирования Лесозаводского городского округа</w:t>
      </w:r>
    </w:p>
    <w:p w:rsidR="00F477E7" w:rsidRPr="00EB7724" w:rsidRDefault="00F477E7" w:rsidP="00F477E7">
      <w:pPr>
        <w:spacing w:after="0" w:line="240" w:lineRule="auto"/>
        <w:ind w:firstLine="709"/>
        <w:jc w:val="both"/>
        <w:rPr>
          <w:rFonts w:ascii="Times New Roman" w:hAnsi="Times New Roman" w:cs="Times New Roman"/>
          <w:sz w:val="26"/>
          <w:szCs w:val="26"/>
          <w:lang w:eastAsia="ru-RU"/>
        </w:rPr>
      </w:pPr>
    </w:p>
    <w:p w:rsidR="00F477E7" w:rsidRPr="00EB7724" w:rsidRDefault="00F477E7" w:rsidP="00F477E7">
      <w:pPr>
        <w:spacing w:after="0" w:line="240" w:lineRule="auto"/>
        <w:ind w:firstLine="709"/>
        <w:jc w:val="both"/>
        <w:rPr>
          <w:rFonts w:ascii="Times New Roman" w:hAnsi="Times New Roman" w:cs="Times New Roman"/>
          <w:sz w:val="26"/>
          <w:szCs w:val="26"/>
          <w:lang w:eastAsia="ru-RU"/>
        </w:rPr>
      </w:pPr>
    </w:p>
    <w:p w:rsidR="00F477E7" w:rsidRDefault="00F477E7" w:rsidP="00F477E7">
      <w:pPr>
        <w:spacing w:after="0" w:line="240" w:lineRule="auto"/>
        <w:ind w:firstLine="709"/>
        <w:jc w:val="both"/>
        <w:rPr>
          <w:rFonts w:ascii="Times New Roman" w:hAnsi="Times New Roman" w:cs="Times New Roman"/>
          <w:sz w:val="26"/>
          <w:szCs w:val="26"/>
        </w:rPr>
      </w:pPr>
      <w:r w:rsidRPr="00F01CEE">
        <w:rPr>
          <w:rFonts w:ascii="Times New Roman" w:hAnsi="Times New Roman" w:cs="Times New Roman"/>
          <w:sz w:val="26"/>
          <w:szCs w:val="26"/>
          <w:lang w:eastAsia="ru-RU"/>
        </w:rPr>
        <w:t>Р</w:t>
      </w:r>
      <w:r w:rsidRPr="00F01CEE">
        <w:rPr>
          <w:rFonts w:ascii="Times New Roman" w:hAnsi="Times New Roman" w:cs="Times New Roman"/>
          <w:sz w:val="26"/>
          <w:szCs w:val="26"/>
        </w:rPr>
        <w:t xml:space="preserve">уководствуясь </w:t>
      </w:r>
      <w:r>
        <w:rPr>
          <w:rFonts w:ascii="Times New Roman" w:hAnsi="Times New Roman" w:cs="Times New Roman"/>
          <w:sz w:val="26"/>
          <w:szCs w:val="26"/>
        </w:rPr>
        <w:t xml:space="preserve">Градостроительным кодексом Российской Федерации, </w:t>
      </w:r>
      <w:r w:rsidRPr="00F01CEE">
        <w:rPr>
          <w:rFonts w:ascii="Times New Roman" w:hAnsi="Times New Roman" w:cs="Times New Roman"/>
          <w:sz w:val="26"/>
          <w:szCs w:val="26"/>
        </w:rPr>
        <w:t xml:space="preserve">Федеральным законом </w:t>
      </w:r>
      <w:r>
        <w:rPr>
          <w:rFonts w:ascii="Times New Roman" w:hAnsi="Times New Roman" w:cs="Times New Roman"/>
          <w:sz w:val="26"/>
          <w:szCs w:val="26"/>
        </w:rPr>
        <w:t>Российской Федерации</w:t>
      </w:r>
      <w:r w:rsidRPr="00F01CEE">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w:t>
      </w:r>
      <w:r>
        <w:rPr>
          <w:rFonts w:ascii="Times New Roman" w:hAnsi="Times New Roman" w:cs="Times New Roman"/>
          <w:sz w:val="26"/>
          <w:szCs w:val="26"/>
        </w:rPr>
        <w:t xml:space="preserve">Законом </w:t>
      </w:r>
      <w:r w:rsidRPr="00F01CEE">
        <w:rPr>
          <w:rFonts w:ascii="Times New Roman" w:hAnsi="Times New Roman" w:cs="Times New Roman"/>
          <w:sz w:val="26"/>
          <w:szCs w:val="26"/>
        </w:rPr>
        <w:t>Приморского края от 29.06.2009 № 446-КЗ «О градостроительной деятельности на территории Приморского края</w:t>
      </w:r>
      <w:r>
        <w:rPr>
          <w:rFonts w:ascii="Times New Roman" w:hAnsi="Times New Roman" w:cs="Times New Roman"/>
          <w:sz w:val="26"/>
          <w:szCs w:val="26"/>
        </w:rPr>
        <w:t>, постановлением Администрации Приморского края от 21.12.2016 № 593-па «Об утверждении региональных нормативов градостроительного проектирования в Приморском крае»,</w:t>
      </w:r>
      <w:r w:rsidRPr="00EA400B">
        <w:rPr>
          <w:rFonts w:ascii="Times New Roman" w:hAnsi="Times New Roman"/>
          <w:color w:val="333333"/>
          <w:sz w:val="26"/>
          <w:szCs w:val="26"/>
        </w:rPr>
        <w:t xml:space="preserve"> </w:t>
      </w:r>
      <w:r>
        <w:rPr>
          <w:rFonts w:ascii="Times New Roman" w:hAnsi="Times New Roman"/>
          <w:color w:val="333333"/>
          <w:sz w:val="26"/>
          <w:szCs w:val="26"/>
        </w:rPr>
        <w:t>р</w:t>
      </w:r>
      <w:r>
        <w:rPr>
          <w:rFonts w:ascii="Times New Roman" w:hAnsi="Times New Roman"/>
          <w:sz w:val="26"/>
          <w:szCs w:val="26"/>
        </w:rPr>
        <w:t xml:space="preserve">ешением Думы Лесозаводского городского округа от 26.02.2015 № 282-НПА </w:t>
      </w:r>
      <w:r w:rsidRPr="00A5495F">
        <w:rPr>
          <w:rFonts w:ascii="Times New Roman" w:hAnsi="Times New Roman"/>
          <w:sz w:val="26"/>
          <w:szCs w:val="26"/>
        </w:rPr>
        <w:t>«</w:t>
      </w:r>
      <w:r>
        <w:rPr>
          <w:rFonts w:ascii="Times New Roman" w:hAnsi="Times New Roman"/>
          <w:sz w:val="26"/>
          <w:szCs w:val="26"/>
        </w:rPr>
        <w:t xml:space="preserve">Об утверждении порядка подготовки и утверждения местных нормативов градостроительного проектирования Лесозаводского городского округа и внесения изменений в них», </w:t>
      </w:r>
      <w:r w:rsidRPr="00373BB7">
        <w:rPr>
          <w:rFonts w:ascii="Times New Roman" w:hAnsi="Times New Roman"/>
          <w:sz w:val="26"/>
          <w:szCs w:val="26"/>
        </w:rPr>
        <w:t>Уставом Лесозаводского городского округа</w:t>
      </w:r>
      <w:r w:rsidRPr="00EB7724">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F477E7" w:rsidRDefault="00F477E7" w:rsidP="00F477E7">
      <w:pPr>
        <w:spacing w:after="0" w:line="240" w:lineRule="auto"/>
        <w:ind w:firstLine="709"/>
        <w:jc w:val="both"/>
        <w:rPr>
          <w:rFonts w:ascii="Times New Roman" w:hAnsi="Times New Roman" w:cs="Times New Roman"/>
          <w:sz w:val="26"/>
          <w:szCs w:val="26"/>
        </w:rPr>
      </w:pPr>
    </w:p>
    <w:p w:rsidR="00F477E7" w:rsidRPr="00EB7724" w:rsidRDefault="00F477E7" w:rsidP="00F477E7">
      <w:pPr>
        <w:spacing w:after="0" w:line="240" w:lineRule="auto"/>
        <w:ind w:firstLine="709"/>
        <w:jc w:val="both"/>
        <w:rPr>
          <w:rFonts w:ascii="Times New Roman" w:hAnsi="Times New Roman" w:cs="Times New Roman"/>
          <w:sz w:val="26"/>
          <w:szCs w:val="26"/>
          <w:lang w:eastAsia="ru-RU"/>
        </w:rPr>
      </w:pPr>
      <w:r w:rsidRPr="00EB7724">
        <w:rPr>
          <w:rFonts w:ascii="Times New Roman" w:hAnsi="Times New Roman" w:cs="Times New Roman"/>
          <w:sz w:val="26"/>
          <w:szCs w:val="26"/>
        </w:rPr>
        <w:t xml:space="preserve">Дума Лесозаводского городского округа </w:t>
      </w:r>
    </w:p>
    <w:p w:rsidR="00F477E7" w:rsidRPr="00EB7724" w:rsidRDefault="00F477E7" w:rsidP="00F477E7">
      <w:pPr>
        <w:pStyle w:val="a8"/>
        <w:jc w:val="both"/>
        <w:rPr>
          <w:rFonts w:ascii="Times New Roman" w:hAnsi="Times New Roman" w:cs="Times New Roman"/>
          <w:sz w:val="26"/>
          <w:szCs w:val="26"/>
        </w:rPr>
      </w:pPr>
    </w:p>
    <w:p w:rsidR="00F477E7" w:rsidRPr="00EB7724" w:rsidRDefault="00F477E7" w:rsidP="00F477E7">
      <w:pPr>
        <w:pStyle w:val="a8"/>
        <w:jc w:val="both"/>
        <w:rPr>
          <w:rFonts w:ascii="Times New Roman" w:hAnsi="Times New Roman" w:cs="Times New Roman"/>
          <w:b/>
          <w:bCs/>
          <w:sz w:val="26"/>
          <w:szCs w:val="26"/>
        </w:rPr>
      </w:pPr>
      <w:r w:rsidRPr="00EB7724">
        <w:rPr>
          <w:rFonts w:ascii="Times New Roman" w:hAnsi="Times New Roman" w:cs="Times New Roman"/>
          <w:b/>
          <w:bCs/>
          <w:sz w:val="26"/>
          <w:szCs w:val="26"/>
        </w:rPr>
        <w:t>РЕШИЛА:</w:t>
      </w:r>
    </w:p>
    <w:p w:rsidR="00F477E7" w:rsidRPr="00EB7724" w:rsidRDefault="00F477E7" w:rsidP="00F477E7">
      <w:pPr>
        <w:pStyle w:val="a8"/>
        <w:jc w:val="both"/>
        <w:rPr>
          <w:rFonts w:ascii="Times New Roman" w:hAnsi="Times New Roman" w:cs="Times New Roman"/>
          <w:b/>
          <w:bCs/>
          <w:sz w:val="26"/>
          <w:szCs w:val="26"/>
        </w:rPr>
      </w:pPr>
    </w:p>
    <w:p w:rsidR="00F477E7" w:rsidRDefault="00F477E7" w:rsidP="00F477E7">
      <w:pPr>
        <w:pStyle w:val="a8"/>
        <w:ind w:firstLine="709"/>
        <w:jc w:val="both"/>
        <w:rPr>
          <w:rFonts w:ascii="Times New Roman" w:hAnsi="Times New Roman" w:cs="Times New Roman"/>
          <w:sz w:val="26"/>
          <w:szCs w:val="26"/>
        </w:rPr>
      </w:pPr>
      <w:r>
        <w:rPr>
          <w:rFonts w:ascii="Times New Roman" w:hAnsi="Times New Roman" w:cs="Times New Roman"/>
          <w:sz w:val="26"/>
          <w:szCs w:val="26"/>
        </w:rPr>
        <w:t>1. Утвердить</w:t>
      </w:r>
      <w:r w:rsidRPr="00EB7724">
        <w:rPr>
          <w:rFonts w:ascii="Times New Roman" w:hAnsi="Times New Roman" w:cs="Times New Roman"/>
          <w:sz w:val="26"/>
          <w:szCs w:val="26"/>
        </w:rPr>
        <w:t xml:space="preserve"> </w:t>
      </w:r>
      <w:r>
        <w:rPr>
          <w:rFonts w:ascii="Times New Roman" w:hAnsi="Times New Roman" w:cs="Times New Roman"/>
          <w:sz w:val="26"/>
          <w:szCs w:val="26"/>
          <w:lang w:eastAsia="ru-RU"/>
        </w:rPr>
        <w:t xml:space="preserve">местные нормативы градостроительного проектирования Лесозаводского городского округа </w:t>
      </w:r>
      <w:r w:rsidRPr="00EB7724">
        <w:rPr>
          <w:rFonts w:ascii="Times New Roman" w:hAnsi="Times New Roman" w:cs="Times New Roman"/>
          <w:sz w:val="26"/>
          <w:szCs w:val="26"/>
        </w:rPr>
        <w:t>(прил</w:t>
      </w:r>
      <w:r>
        <w:rPr>
          <w:rFonts w:ascii="Times New Roman" w:hAnsi="Times New Roman" w:cs="Times New Roman"/>
          <w:sz w:val="26"/>
          <w:szCs w:val="26"/>
        </w:rPr>
        <w:t>агается</w:t>
      </w:r>
      <w:r w:rsidRPr="00EB7724">
        <w:rPr>
          <w:rFonts w:ascii="Times New Roman" w:hAnsi="Times New Roman" w:cs="Times New Roman"/>
          <w:sz w:val="26"/>
          <w:szCs w:val="26"/>
        </w:rPr>
        <w:t>).</w:t>
      </w:r>
    </w:p>
    <w:p w:rsidR="00F477E7" w:rsidRPr="00EB7724" w:rsidRDefault="00F477E7" w:rsidP="00F477E7">
      <w:pPr>
        <w:pStyle w:val="a8"/>
        <w:ind w:firstLine="709"/>
        <w:jc w:val="both"/>
        <w:rPr>
          <w:rFonts w:ascii="Times New Roman" w:hAnsi="Times New Roman" w:cs="Times New Roman"/>
          <w:sz w:val="26"/>
          <w:szCs w:val="26"/>
        </w:rPr>
      </w:pPr>
      <w:r>
        <w:rPr>
          <w:rFonts w:ascii="Times New Roman" w:hAnsi="Times New Roman" w:cs="Times New Roman"/>
          <w:sz w:val="26"/>
          <w:szCs w:val="26"/>
        </w:rPr>
        <w:t>2. Признать утратившим силу решение Думы Лесозаводского городского округа от 25.02.2016 № 444-НПА «Об утверждении местных нормативов градостроительного проектирования Лесозаводского городского округа».</w:t>
      </w:r>
    </w:p>
    <w:p w:rsidR="00F477E7" w:rsidRDefault="00F477E7" w:rsidP="00F477E7">
      <w:pPr>
        <w:pStyle w:val="a8"/>
        <w:ind w:firstLine="709"/>
        <w:jc w:val="both"/>
        <w:rPr>
          <w:rFonts w:ascii="Times New Roman" w:hAnsi="Times New Roman" w:cs="Times New Roman"/>
          <w:sz w:val="26"/>
          <w:szCs w:val="26"/>
        </w:rPr>
      </w:pPr>
      <w:r>
        <w:rPr>
          <w:rFonts w:ascii="Times New Roman" w:hAnsi="Times New Roman" w:cs="Times New Roman"/>
          <w:sz w:val="26"/>
          <w:szCs w:val="26"/>
        </w:rPr>
        <w:t xml:space="preserve">3. Настоящее решение вступает в силу </w:t>
      </w:r>
      <w:r w:rsidRPr="000217D6">
        <w:rPr>
          <w:rFonts w:ascii="Times New Roman" w:hAnsi="Times New Roman" w:cs="Times New Roman"/>
          <w:sz w:val="26"/>
          <w:szCs w:val="26"/>
        </w:rPr>
        <w:t>со дня его официального опубликования</w:t>
      </w:r>
      <w:r>
        <w:rPr>
          <w:rFonts w:ascii="Times New Roman" w:hAnsi="Times New Roman" w:cs="Times New Roman"/>
          <w:sz w:val="26"/>
          <w:szCs w:val="26"/>
        </w:rPr>
        <w:t>.</w:t>
      </w:r>
    </w:p>
    <w:p w:rsidR="00F477E7" w:rsidRDefault="00F477E7" w:rsidP="00F477E7">
      <w:pPr>
        <w:pStyle w:val="a8"/>
        <w:tabs>
          <w:tab w:val="left" w:pos="709"/>
        </w:tabs>
        <w:ind w:firstLine="709"/>
        <w:jc w:val="both"/>
        <w:rPr>
          <w:rFonts w:ascii="Times New Roman" w:hAnsi="Times New Roman" w:cs="Times New Roman"/>
          <w:sz w:val="26"/>
          <w:szCs w:val="26"/>
        </w:rPr>
      </w:pPr>
      <w:r>
        <w:rPr>
          <w:rFonts w:ascii="Times New Roman" w:hAnsi="Times New Roman" w:cs="Times New Roman"/>
          <w:sz w:val="26"/>
          <w:szCs w:val="26"/>
        </w:rPr>
        <w:t>4. Контроль за исполнением настоящего решения возложить на постоянную комиссию Думы по благоустройству, градостроительству и коммунальному хозяйству (Астахов).</w:t>
      </w:r>
    </w:p>
    <w:p w:rsidR="00F477E7" w:rsidRDefault="00F477E7" w:rsidP="00F477E7">
      <w:pPr>
        <w:pStyle w:val="a8"/>
        <w:ind w:firstLine="709"/>
        <w:jc w:val="both"/>
        <w:rPr>
          <w:rFonts w:ascii="Times New Roman" w:hAnsi="Times New Roman" w:cs="Times New Roman"/>
          <w:sz w:val="26"/>
          <w:szCs w:val="26"/>
        </w:rPr>
      </w:pPr>
    </w:p>
    <w:p w:rsidR="00F477E7" w:rsidRDefault="00F477E7" w:rsidP="00F477E7">
      <w:pPr>
        <w:pStyle w:val="a8"/>
        <w:ind w:firstLine="709"/>
        <w:jc w:val="both"/>
        <w:rPr>
          <w:rFonts w:ascii="Times New Roman" w:hAnsi="Times New Roman" w:cs="Times New Roman"/>
          <w:sz w:val="26"/>
          <w:szCs w:val="26"/>
        </w:rPr>
      </w:pPr>
    </w:p>
    <w:p w:rsidR="00F477E7" w:rsidRDefault="00F477E7" w:rsidP="00F477E7">
      <w:pPr>
        <w:pStyle w:val="a8"/>
        <w:ind w:firstLine="709"/>
        <w:jc w:val="both"/>
        <w:rPr>
          <w:rFonts w:ascii="Times New Roman" w:hAnsi="Times New Roman" w:cs="Times New Roman"/>
          <w:sz w:val="26"/>
          <w:szCs w:val="26"/>
        </w:rPr>
      </w:pPr>
    </w:p>
    <w:p w:rsidR="00F477E7" w:rsidRPr="00976B45" w:rsidRDefault="00F477E7" w:rsidP="00F477E7">
      <w:pPr>
        <w:pStyle w:val="a8"/>
        <w:jc w:val="both"/>
        <w:rPr>
          <w:rFonts w:ascii="Times New Roman" w:hAnsi="Times New Roman" w:cs="Times New Roman"/>
          <w:sz w:val="26"/>
          <w:szCs w:val="26"/>
        </w:rPr>
      </w:pPr>
      <w:r w:rsidRPr="00976B45">
        <w:rPr>
          <w:rFonts w:ascii="Times New Roman" w:hAnsi="Times New Roman" w:cs="Times New Roman"/>
          <w:sz w:val="26"/>
          <w:szCs w:val="26"/>
        </w:rPr>
        <w:t>Председатель Думы</w:t>
      </w:r>
    </w:p>
    <w:p w:rsidR="00F477E7" w:rsidRPr="00976B45" w:rsidRDefault="00F477E7" w:rsidP="00F477E7">
      <w:pPr>
        <w:pStyle w:val="a8"/>
        <w:jc w:val="both"/>
        <w:rPr>
          <w:rFonts w:ascii="Times New Roman" w:hAnsi="Times New Roman" w:cs="Times New Roman"/>
          <w:sz w:val="26"/>
          <w:szCs w:val="26"/>
        </w:rPr>
      </w:pPr>
      <w:r w:rsidRPr="00976B45">
        <w:rPr>
          <w:rFonts w:ascii="Times New Roman" w:hAnsi="Times New Roman" w:cs="Times New Roman"/>
          <w:sz w:val="26"/>
          <w:szCs w:val="26"/>
        </w:rPr>
        <w:t>Лесозаводского городского округа                                                             Л.А. Толочко</w:t>
      </w:r>
    </w:p>
    <w:p w:rsidR="00F477E7" w:rsidRPr="00976B45" w:rsidRDefault="00F477E7" w:rsidP="00F477E7">
      <w:pPr>
        <w:pStyle w:val="a8"/>
        <w:rPr>
          <w:rFonts w:ascii="Times New Roman" w:hAnsi="Times New Roman" w:cs="Times New Roman"/>
          <w:sz w:val="26"/>
          <w:szCs w:val="26"/>
        </w:rPr>
      </w:pPr>
    </w:p>
    <w:p w:rsidR="00F477E7" w:rsidRPr="00976B45" w:rsidRDefault="00F477E7" w:rsidP="00F477E7">
      <w:pPr>
        <w:pStyle w:val="a8"/>
        <w:jc w:val="right"/>
        <w:rPr>
          <w:rFonts w:ascii="Times New Roman" w:hAnsi="Times New Roman" w:cs="Times New Roman"/>
          <w:sz w:val="26"/>
          <w:szCs w:val="26"/>
        </w:rPr>
      </w:pPr>
    </w:p>
    <w:p w:rsidR="00F477E7" w:rsidRPr="003F71D4" w:rsidRDefault="00F477E7" w:rsidP="00F477E7">
      <w:pPr>
        <w:suppressAutoHyphens/>
        <w:jc w:val="both"/>
        <w:rPr>
          <w:rFonts w:ascii="Times New Roman" w:hAnsi="Times New Roman" w:cs="Times New Roman"/>
          <w:color w:val="000000"/>
          <w:sz w:val="26"/>
          <w:szCs w:val="26"/>
        </w:rPr>
      </w:pPr>
      <w:r w:rsidRPr="00976B45">
        <w:rPr>
          <w:rFonts w:ascii="Times New Roman" w:hAnsi="Times New Roman" w:cs="Times New Roman"/>
          <w:color w:val="000000"/>
          <w:sz w:val="26"/>
          <w:szCs w:val="26"/>
        </w:rPr>
        <w:t>Глава Лесозаводского городского округа                                                С.В. Михайлов</w:t>
      </w:r>
    </w:p>
    <w:p w:rsidR="003C549F" w:rsidRDefault="003C549F" w:rsidP="00F60139">
      <w:pPr>
        <w:pStyle w:val="a8"/>
        <w:ind w:left="5670"/>
        <w:contextualSpacing/>
        <w:rPr>
          <w:rFonts w:ascii="Times New Roman" w:hAnsi="Times New Roman" w:cs="Times New Roman"/>
          <w:sz w:val="26"/>
          <w:szCs w:val="26"/>
        </w:rPr>
      </w:pPr>
      <w:bookmarkStart w:id="1" w:name="_GoBack"/>
      <w:bookmarkEnd w:id="1"/>
      <w:r>
        <w:rPr>
          <w:rFonts w:ascii="Times New Roman" w:hAnsi="Times New Roman" w:cs="Times New Roman"/>
          <w:sz w:val="26"/>
          <w:szCs w:val="26"/>
        </w:rPr>
        <w:lastRenderedPageBreak/>
        <w:t>Приложение</w:t>
      </w:r>
    </w:p>
    <w:p w:rsidR="000C2D4F" w:rsidRDefault="000C2D4F" w:rsidP="00F60139">
      <w:pPr>
        <w:pStyle w:val="a8"/>
        <w:ind w:left="5670"/>
        <w:contextualSpacing/>
        <w:rPr>
          <w:rFonts w:ascii="Times New Roman" w:hAnsi="Times New Roman" w:cs="Times New Roman"/>
          <w:sz w:val="26"/>
          <w:szCs w:val="26"/>
        </w:rPr>
      </w:pPr>
      <w:r>
        <w:rPr>
          <w:rFonts w:ascii="Times New Roman" w:hAnsi="Times New Roman" w:cs="Times New Roman"/>
          <w:sz w:val="26"/>
          <w:szCs w:val="26"/>
        </w:rPr>
        <w:t xml:space="preserve">к решению Думы </w:t>
      </w:r>
    </w:p>
    <w:p w:rsidR="000C2D4F" w:rsidRDefault="003C549F" w:rsidP="00F60139">
      <w:pPr>
        <w:pStyle w:val="a8"/>
        <w:ind w:left="5670"/>
        <w:contextualSpacing/>
        <w:rPr>
          <w:rFonts w:ascii="Times New Roman" w:hAnsi="Times New Roman" w:cs="Times New Roman"/>
          <w:sz w:val="26"/>
          <w:szCs w:val="26"/>
        </w:rPr>
      </w:pPr>
      <w:r>
        <w:rPr>
          <w:rFonts w:ascii="Times New Roman" w:hAnsi="Times New Roman" w:cs="Times New Roman"/>
          <w:sz w:val="26"/>
          <w:szCs w:val="26"/>
        </w:rPr>
        <w:t xml:space="preserve">Лесозаводского </w:t>
      </w:r>
      <w:r w:rsidR="000C2D4F">
        <w:rPr>
          <w:rFonts w:ascii="Times New Roman" w:hAnsi="Times New Roman" w:cs="Times New Roman"/>
          <w:sz w:val="26"/>
          <w:szCs w:val="26"/>
        </w:rPr>
        <w:t xml:space="preserve">городского </w:t>
      </w:r>
    </w:p>
    <w:p w:rsidR="003C549F" w:rsidRDefault="000C2D4F" w:rsidP="00F60139">
      <w:pPr>
        <w:pStyle w:val="a8"/>
        <w:ind w:left="5670"/>
        <w:contextualSpacing/>
        <w:rPr>
          <w:rFonts w:ascii="Times New Roman" w:hAnsi="Times New Roman" w:cs="Times New Roman"/>
          <w:sz w:val="26"/>
          <w:szCs w:val="26"/>
        </w:rPr>
      </w:pPr>
      <w:r>
        <w:rPr>
          <w:rFonts w:ascii="Times New Roman" w:hAnsi="Times New Roman" w:cs="Times New Roman"/>
          <w:sz w:val="26"/>
          <w:szCs w:val="26"/>
        </w:rPr>
        <w:t>от 20.06.2019 № 100-НПА</w:t>
      </w:r>
    </w:p>
    <w:p w:rsidR="003C549F" w:rsidRDefault="003C549F" w:rsidP="00F60139">
      <w:pPr>
        <w:pStyle w:val="a8"/>
        <w:ind w:left="5670" w:firstLine="5529"/>
        <w:contextualSpacing/>
        <w:jc w:val="both"/>
        <w:rPr>
          <w:rFonts w:ascii="Times New Roman" w:hAnsi="Times New Roman" w:cs="Times New Roman"/>
          <w:sz w:val="26"/>
          <w:szCs w:val="26"/>
        </w:rPr>
      </w:pPr>
    </w:p>
    <w:p w:rsidR="003C549F" w:rsidRDefault="003C549F" w:rsidP="00F60139">
      <w:pPr>
        <w:pStyle w:val="a8"/>
        <w:contextualSpacing/>
        <w:jc w:val="both"/>
        <w:rPr>
          <w:rFonts w:ascii="Times New Roman" w:hAnsi="Times New Roman" w:cs="Times New Roman"/>
          <w:sz w:val="26"/>
          <w:szCs w:val="26"/>
        </w:rPr>
      </w:pPr>
    </w:p>
    <w:p w:rsidR="003C549F" w:rsidRPr="005F7F0C" w:rsidRDefault="003C549F" w:rsidP="00F60139">
      <w:pPr>
        <w:spacing w:line="240" w:lineRule="auto"/>
        <w:ind w:right="-425"/>
        <w:contextualSpacing/>
        <w:jc w:val="center"/>
        <w:rPr>
          <w:rFonts w:ascii="Times New Roman" w:hAnsi="Times New Roman" w:cs="Times New Roman"/>
          <w:b/>
          <w:sz w:val="28"/>
          <w:szCs w:val="28"/>
        </w:rPr>
      </w:pPr>
      <w:r w:rsidRPr="005F7F0C">
        <w:rPr>
          <w:rFonts w:ascii="Times New Roman" w:hAnsi="Times New Roman" w:cs="Times New Roman"/>
          <w:b/>
          <w:sz w:val="28"/>
          <w:szCs w:val="28"/>
        </w:rPr>
        <w:t>МЕСТНЫЕ НОРМАТИВЫ</w:t>
      </w:r>
    </w:p>
    <w:p w:rsidR="003C549F" w:rsidRPr="005F7F0C" w:rsidRDefault="003C549F" w:rsidP="00F60139">
      <w:pPr>
        <w:spacing w:line="240" w:lineRule="auto"/>
        <w:ind w:left="-425" w:right="-425"/>
        <w:contextualSpacing/>
        <w:jc w:val="center"/>
        <w:rPr>
          <w:rFonts w:ascii="Times New Roman" w:hAnsi="Times New Roman" w:cs="Times New Roman"/>
          <w:b/>
          <w:sz w:val="28"/>
          <w:szCs w:val="28"/>
        </w:rPr>
      </w:pPr>
      <w:r w:rsidRPr="005F7F0C">
        <w:rPr>
          <w:rFonts w:ascii="Times New Roman" w:hAnsi="Times New Roman" w:cs="Times New Roman"/>
          <w:b/>
          <w:sz w:val="28"/>
          <w:szCs w:val="28"/>
        </w:rPr>
        <w:t xml:space="preserve">ГРАДОСТРОИТЕЛЬНОГО ПРОЕКТИРОВАНИЯ </w:t>
      </w:r>
    </w:p>
    <w:p w:rsidR="003C549F" w:rsidRPr="00CB382E" w:rsidRDefault="003C549F" w:rsidP="00F60139">
      <w:pPr>
        <w:spacing w:line="240" w:lineRule="auto"/>
        <w:ind w:left="-426" w:right="-425"/>
        <w:contextualSpacing/>
        <w:jc w:val="center"/>
        <w:rPr>
          <w:rFonts w:ascii="Times New Roman" w:hAnsi="Times New Roman" w:cs="Times New Roman"/>
          <w:b/>
          <w:spacing w:val="-8"/>
          <w:sz w:val="28"/>
          <w:szCs w:val="28"/>
        </w:rPr>
      </w:pPr>
      <w:r w:rsidRPr="005F7F0C">
        <w:rPr>
          <w:rFonts w:ascii="Times New Roman" w:hAnsi="Times New Roman" w:cs="Times New Roman"/>
          <w:b/>
          <w:spacing w:val="-8"/>
          <w:sz w:val="28"/>
          <w:szCs w:val="28"/>
        </w:rPr>
        <w:t>ЛЕСОЗАВОДСКОГО</w:t>
      </w:r>
      <w:r>
        <w:rPr>
          <w:rFonts w:ascii="Times New Roman" w:hAnsi="Times New Roman" w:cs="Times New Roman"/>
          <w:b/>
          <w:spacing w:val="-8"/>
          <w:sz w:val="28"/>
          <w:szCs w:val="28"/>
        </w:rPr>
        <w:t xml:space="preserve"> </w:t>
      </w:r>
      <w:r w:rsidRPr="005F7F0C">
        <w:rPr>
          <w:rFonts w:ascii="Times New Roman" w:hAnsi="Times New Roman" w:cs="Times New Roman"/>
          <w:b/>
          <w:spacing w:val="-8"/>
          <w:sz w:val="28"/>
          <w:szCs w:val="28"/>
        </w:rPr>
        <w:t>ГОРОДСКОГО ОКРУГА</w:t>
      </w:r>
    </w:p>
    <w:p w:rsidR="000C2D4F" w:rsidRDefault="000C2D4F" w:rsidP="00F60139">
      <w:pPr>
        <w:spacing w:after="0" w:line="240" w:lineRule="auto"/>
        <w:contextualSpacing/>
        <w:rPr>
          <w:rFonts w:ascii="Times New Roman" w:hAnsi="Times New Roman" w:cs="Times New Roman"/>
          <w:b/>
          <w:sz w:val="26"/>
          <w:szCs w:val="26"/>
        </w:rPr>
      </w:pPr>
    </w:p>
    <w:p w:rsidR="003C549F" w:rsidRDefault="003C549F" w:rsidP="00F60139">
      <w:pPr>
        <w:spacing w:after="0" w:line="240" w:lineRule="auto"/>
        <w:contextualSpacing/>
        <w:jc w:val="center"/>
        <w:rPr>
          <w:rFonts w:ascii="Times New Roman" w:hAnsi="Times New Roman" w:cs="Times New Roman"/>
          <w:b/>
          <w:sz w:val="26"/>
          <w:szCs w:val="26"/>
        </w:rPr>
      </w:pPr>
      <w:r w:rsidRPr="00993869">
        <w:rPr>
          <w:rFonts w:ascii="Times New Roman" w:hAnsi="Times New Roman" w:cs="Times New Roman"/>
          <w:b/>
          <w:sz w:val="26"/>
          <w:szCs w:val="26"/>
        </w:rPr>
        <w:t>ОГЛАВЛЕНИЕ</w:t>
      </w:r>
    </w:p>
    <w:p w:rsidR="003C549F" w:rsidRDefault="003C549F" w:rsidP="00566CA6">
      <w:pPr>
        <w:spacing w:after="0" w:line="240" w:lineRule="auto"/>
        <w:ind w:firstLine="709"/>
        <w:contextualSpacing/>
        <w:rPr>
          <w:rFonts w:ascii="Times New Roman" w:hAnsi="Times New Roman" w:cs="Times New Roman"/>
          <w:b/>
          <w:sz w:val="26"/>
          <w:szCs w:val="26"/>
        </w:rPr>
      </w:pPr>
      <w:r w:rsidRPr="00803064">
        <w:rPr>
          <w:rFonts w:ascii="Times New Roman" w:hAnsi="Times New Roman" w:cs="Times New Roman"/>
          <w:b/>
          <w:sz w:val="26"/>
          <w:szCs w:val="26"/>
        </w:rPr>
        <w:t xml:space="preserve">Введение.                                             </w:t>
      </w:r>
    </w:p>
    <w:p w:rsidR="003C549F" w:rsidRDefault="003C549F" w:rsidP="00F60139">
      <w:pPr>
        <w:spacing w:after="0" w:line="240" w:lineRule="auto"/>
        <w:ind w:firstLine="709"/>
        <w:contextualSpacing/>
        <w:jc w:val="both"/>
        <w:rPr>
          <w:rFonts w:ascii="Times New Roman" w:hAnsi="Times New Roman"/>
          <w:b/>
          <w:sz w:val="26"/>
          <w:szCs w:val="26"/>
        </w:rPr>
      </w:pPr>
      <w:r>
        <w:rPr>
          <w:rFonts w:ascii="Times New Roman" w:hAnsi="Times New Roman"/>
          <w:b/>
          <w:sz w:val="26"/>
          <w:szCs w:val="26"/>
        </w:rPr>
        <w:t>Глава 1. Термины и определения</w:t>
      </w:r>
    </w:p>
    <w:p w:rsidR="003C549F" w:rsidRPr="007804E7" w:rsidRDefault="003C549F" w:rsidP="00F60139">
      <w:pPr>
        <w:spacing w:after="0" w:line="240" w:lineRule="auto"/>
        <w:ind w:firstLine="709"/>
        <w:contextualSpacing/>
        <w:jc w:val="both"/>
        <w:rPr>
          <w:rFonts w:ascii="Times New Roman" w:hAnsi="Times New Roman"/>
          <w:b/>
          <w:sz w:val="26"/>
          <w:szCs w:val="26"/>
        </w:rPr>
      </w:pPr>
      <w:r w:rsidRPr="007804E7">
        <w:rPr>
          <w:rFonts w:ascii="Times New Roman" w:hAnsi="Times New Roman"/>
          <w:b/>
          <w:sz w:val="26"/>
          <w:szCs w:val="26"/>
        </w:rPr>
        <w:t xml:space="preserve">Глава </w:t>
      </w:r>
      <w:r>
        <w:rPr>
          <w:rFonts w:ascii="Times New Roman" w:hAnsi="Times New Roman"/>
          <w:b/>
          <w:sz w:val="26"/>
          <w:szCs w:val="26"/>
        </w:rPr>
        <w:t>2</w:t>
      </w:r>
      <w:r w:rsidRPr="007804E7">
        <w:rPr>
          <w:rFonts w:ascii="Times New Roman" w:hAnsi="Times New Roman"/>
          <w:b/>
          <w:sz w:val="26"/>
          <w:szCs w:val="26"/>
        </w:rPr>
        <w:t>. Основная часть местных нормативов градостроительного проектирования Лесозаводского городского округа</w:t>
      </w:r>
    </w:p>
    <w:p w:rsidR="003C549F" w:rsidRPr="007804E7" w:rsidRDefault="003C549F" w:rsidP="00F60139">
      <w:pPr>
        <w:tabs>
          <w:tab w:val="left" w:pos="709"/>
        </w:tabs>
        <w:spacing w:after="0" w:line="240" w:lineRule="auto"/>
        <w:ind w:firstLine="709"/>
        <w:contextualSpacing/>
        <w:jc w:val="both"/>
        <w:rPr>
          <w:rFonts w:ascii="Times New Roman" w:hAnsi="Times New Roman"/>
          <w:bCs/>
          <w:sz w:val="26"/>
          <w:szCs w:val="26"/>
        </w:rPr>
      </w:pPr>
      <w:r w:rsidRPr="007804E7">
        <w:rPr>
          <w:rFonts w:ascii="Times New Roman" w:hAnsi="Times New Roman"/>
          <w:sz w:val="26"/>
          <w:szCs w:val="26"/>
        </w:rPr>
        <w:t xml:space="preserve">Статья </w:t>
      </w:r>
      <w:r>
        <w:rPr>
          <w:rFonts w:ascii="Times New Roman" w:hAnsi="Times New Roman"/>
          <w:sz w:val="26"/>
          <w:szCs w:val="26"/>
        </w:rPr>
        <w:t>1</w:t>
      </w:r>
      <w:r w:rsidRPr="007804E7">
        <w:rPr>
          <w:rFonts w:ascii="Times New Roman" w:hAnsi="Times New Roman"/>
          <w:sz w:val="26"/>
          <w:szCs w:val="26"/>
        </w:rPr>
        <w:t xml:space="preserve">. </w:t>
      </w:r>
      <w:r w:rsidRPr="007804E7">
        <w:rPr>
          <w:rFonts w:ascii="Times New Roman" w:hAnsi="Times New Roman"/>
          <w:bCs/>
          <w:sz w:val="26"/>
          <w:szCs w:val="26"/>
        </w:rPr>
        <w:t>Расчётные показатели минимально допустимого уровня обеспеченности объектами в области автомобильных дорог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tabs>
          <w:tab w:val="left" w:pos="709"/>
        </w:tabs>
        <w:spacing w:after="0" w:line="240" w:lineRule="auto"/>
        <w:ind w:firstLine="709"/>
        <w:contextualSpacing/>
        <w:jc w:val="both"/>
        <w:rPr>
          <w:rFonts w:ascii="Times New Roman" w:hAnsi="Times New Roman"/>
          <w:sz w:val="26"/>
          <w:szCs w:val="26"/>
        </w:rPr>
      </w:pPr>
      <w:r w:rsidRPr="007804E7">
        <w:rPr>
          <w:rFonts w:ascii="Times New Roman" w:hAnsi="Times New Roman"/>
          <w:sz w:val="26"/>
          <w:szCs w:val="26"/>
        </w:rPr>
        <w:t xml:space="preserve">Статья 2. </w:t>
      </w:r>
      <w:r w:rsidRPr="007804E7">
        <w:rPr>
          <w:rFonts w:ascii="Times New Roman" w:eastAsiaTheme="minorHAnsi" w:hAnsi="Times New Roman" w:cs="Times New Roman"/>
          <w:bCs/>
          <w:color w:val="000000" w:themeColor="text1"/>
          <w:sz w:val="26"/>
          <w:szCs w:val="26"/>
        </w:rPr>
        <w:t>Расчётные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autoSpaceDE w:val="0"/>
        <w:autoSpaceDN w:val="0"/>
        <w:adjustRightInd w:val="0"/>
        <w:spacing w:after="0" w:line="240" w:lineRule="auto"/>
        <w:ind w:firstLine="709"/>
        <w:contextualSpacing/>
        <w:jc w:val="both"/>
        <w:rPr>
          <w:rFonts w:ascii="Times New Roman" w:eastAsiaTheme="minorHAnsi" w:hAnsi="Times New Roman" w:cs="Times New Roman"/>
          <w:bCs/>
          <w:color w:val="000000" w:themeColor="text1"/>
          <w:sz w:val="26"/>
          <w:szCs w:val="26"/>
        </w:rPr>
      </w:pPr>
      <w:r w:rsidRPr="007804E7">
        <w:rPr>
          <w:rFonts w:ascii="Times New Roman" w:hAnsi="Times New Roman"/>
          <w:sz w:val="26"/>
          <w:szCs w:val="26"/>
        </w:rPr>
        <w:t xml:space="preserve">Статья 3. </w:t>
      </w:r>
      <w:r w:rsidRPr="007804E7">
        <w:rPr>
          <w:rFonts w:ascii="Times New Roman" w:eastAsiaTheme="minorHAnsi" w:hAnsi="Times New Roman" w:cs="Times New Roman"/>
          <w:bCs/>
          <w:color w:val="000000" w:themeColor="text1"/>
          <w:sz w:val="26"/>
          <w:szCs w:val="26"/>
        </w:rPr>
        <w:t>Расчётные показатели минимально допустимого уровня обеспеченности объектами местного значения в области физической культуры и спорта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autoSpaceDE w:val="0"/>
        <w:autoSpaceDN w:val="0"/>
        <w:adjustRightInd w:val="0"/>
        <w:spacing w:after="0" w:line="240" w:lineRule="auto"/>
        <w:ind w:firstLine="709"/>
        <w:contextualSpacing/>
        <w:jc w:val="both"/>
        <w:rPr>
          <w:rFonts w:ascii="Times New Roman" w:eastAsiaTheme="minorHAnsi" w:hAnsi="Times New Roman" w:cs="Times New Roman"/>
          <w:bCs/>
          <w:color w:val="000000" w:themeColor="text1"/>
          <w:sz w:val="26"/>
          <w:szCs w:val="26"/>
        </w:rPr>
      </w:pPr>
      <w:r w:rsidRPr="007804E7">
        <w:rPr>
          <w:rFonts w:ascii="Times New Roman" w:hAnsi="Times New Roman"/>
          <w:sz w:val="26"/>
          <w:szCs w:val="26"/>
        </w:rPr>
        <w:t xml:space="preserve">Статья 4. </w:t>
      </w:r>
      <w:r w:rsidRPr="007804E7">
        <w:rPr>
          <w:rFonts w:ascii="Times New Roman" w:eastAsiaTheme="minorHAnsi" w:hAnsi="Times New Roman" w:cs="Times New Roman"/>
          <w:bCs/>
          <w:color w:val="000000" w:themeColor="text1"/>
          <w:sz w:val="26"/>
          <w:szCs w:val="26"/>
        </w:rPr>
        <w:t>Расчётные показатели минимально допустимого уровня обеспеченности объектами местного значения в области культуры и искусства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autoSpaceDE w:val="0"/>
        <w:autoSpaceDN w:val="0"/>
        <w:adjustRightInd w:val="0"/>
        <w:spacing w:after="0" w:line="240" w:lineRule="auto"/>
        <w:ind w:firstLine="709"/>
        <w:contextualSpacing/>
        <w:jc w:val="both"/>
        <w:rPr>
          <w:rFonts w:ascii="Times New Roman" w:eastAsiaTheme="minorHAnsi" w:hAnsi="Times New Roman" w:cs="Times New Roman"/>
          <w:bCs/>
          <w:color w:val="000000" w:themeColor="text1"/>
          <w:sz w:val="26"/>
          <w:szCs w:val="26"/>
        </w:rPr>
      </w:pPr>
      <w:r w:rsidRPr="007804E7">
        <w:rPr>
          <w:rFonts w:ascii="Times New Roman" w:hAnsi="Times New Roman"/>
          <w:sz w:val="26"/>
          <w:szCs w:val="26"/>
        </w:rPr>
        <w:t xml:space="preserve">Статья 5. </w:t>
      </w:r>
      <w:r w:rsidRPr="007804E7">
        <w:rPr>
          <w:rFonts w:ascii="Times New Roman" w:eastAsiaTheme="minorHAnsi" w:hAnsi="Times New Roman" w:cs="Times New Roman"/>
          <w:bCs/>
          <w:color w:val="000000" w:themeColor="text1"/>
          <w:sz w:val="26"/>
          <w:szCs w:val="26"/>
        </w:rPr>
        <w:t>Расчётные показатели минимально допустимого уровня обеспеченности объектами местного значения в области культуры и искусства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spacing w:after="0" w:line="240" w:lineRule="auto"/>
        <w:ind w:firstLine="709"/>
        <w:contextualSpacing/>
        <w:jc w:val="both"/>
        <w:rPr>
          <w:rFonts w:ascii="Times New Roman" w:eastAsiaTheme="minorHAnsi" w:hAnsi="Times New Roman" w:cs="Times New Roman"/>
          <w:bCs/>
          <w:color w:val="000000" w:themeColor="text1"/>
          <w:sz w:val="26"/>
          <w:szCs w:val="26"/>
        </w:rPr>
      </w:pPr>
      <w:r w:rsidRPr="007804E7">
        <w:rPr>
          <w:rFonts w:ascii="Times New Roman" w:hAnsi="Times New Roman"/>
          <w:sz w:val="26"/>
          <w:szCs w:val="26"/>
        </w:rPr>
        <w:t xml:space="preserve">Статья 6. </w:t>
      </w:r>
      <w:r w:rsidR="000C2D4F">
        <w:rPr>
          <w:rFonts w:ascii="Times New Roman" w:eastAsiaTheme="minorHAnsi" w:hAnsi="Times New Roman" w:cs="Times New Roman"/>
          <w:bCs/>
          <w:color w:val="000000" w:themeColor="text1"/>
          <w:sz w:val="26"/>
          <w:szCs w:val="26"/>
        </w:rPr>
        <w:t>Расчётные показатели минимально допустимого</w:t>
      </w:r>
      <w:r w:rsidRPr="007804E7">
        <w:rPr>
          <w:rFonts w:ascii="Times New Roman" w:eastAsiaTheme="minorHAnsi" w:hAnsi="Times New Roman" w:cs="Times New Roman"/>
          <w:bCs/>
          <w:color w:val="000000" w:themeColor="text1"/>
          <w:sz w:val="26"/>
          <w:szCs w:val="26"/>
        </w:rPr>
        <w:t xml:space="preserve"> уровня обеспеченности объектами в области жилищного строительства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spacing w:after="0" w:line="240" w:lineRule="auto"/>
        <w:ind w:firstLine="709"/>
        <w:contextualSpacing/>
        <w:jc w:val="both"/>
        <w:rPr>
          <w:rFonts w:ascii="Times New Roman" w:eastAsiaTheme="minorHAnsi" w:hAnsi="Times New Roman" w:cs="Times New Roman"/>
          <w:bCs/>
          <w:color w:val="000000" w:themeColor="text1"/>
          <w:sz w:val="26"/>
          <w:szCs w:val="26"/>
        </w:rPr>
      </w:pPr>
      <w:r w:rsidRPr="007804E7">
        <w:rPr>
          <w:rFonts w:ascii="Times New Roman" w:hAnsi="Times New Roman"/>
          <w:sz w:val="26"/>
          <w:szCs w:val="26"/>
        </w:rPr>
        <w:t>Статья 7.</w:t>
      </w:r>
      <w:r w:rsidRPr="007804E7">
        <w:rPr>
          <w:rFonts w:ascii="Times New Roman" w:hAnsi="Times New Roman" w:cs="Times New Roman"/>
          <w:color w:val="000000" w:themeColor="text1"/>
          <w:spacing w:val="-6"/>
          <w:sz w:val="26"/>
          <w:szCs w:val="26"/>
        </w:rPr>
        <w:t xml:space="preserve"> </w:t>
      </w:r>
      <w:r w:rsidR="000C2D4F">
        <w:rPr>
          <w:rFonts w:ascii="Times New Roman" w:eastAsiaTheme="minorHAnsi" w:hAnsi="Times New Roman" w:cs="Times New Roman"/>
          <w:bCs/>
          <w:color w:val="000000" w:themeColor="text1"/>
          <w:sz w:val="26"/>
          <w:szCs w:val="26"/>
        </w:rPr>
        <w:t xml:space="preserve">Расчётные показатели минимально допустимого </w:t>
      </w:r>
      <w:r w:rsidRPr="007804E7">
        <w:rPr>
          <w:rFonts w:ascii="Times New Roman" w:eastAsiaTheme="minorHAnsi" w:hAnsi="Times New Roman" w:cs="Times New Roman"/>
          <w:bCs/>
          <w:color w:val="000000" w:themeColor="text1"/>
          <w:sz w:val="26"/>
          <w:szCs w:val="26"/>
        </w:rPr>
        <w:t>уровня обеспеченности объектами в области инженерной инфраструктуры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spacing w:after="0" w:line="240" w:lineRule="auto"/>
        <w:ind w:firstLine="743"/>
        <w:contextualSpacing/>
        <w:jc w:val="both"/>
        <w:rPr>
          <w:rFonts w:ascii="Times New Roman" w:eastAsiaTheme="minorHAnsi" w:hAnsi="Times New Roman" w:cs="Times New Roman"/>
          <w:bCs/>
          <w:color w:val="000000" w:themeColor="text1"/>
          <w:sz w:val="26"/>
          <w:szCs w:val="26"/>
        </w:rPr>
      </w:pPr>
      <w:r w:rsidRPr="007804E7">
        <w:rPr>
          <w:rFonts w:ascii="Times New Roman" w:hAnsi="Times New Roman"/>
          <w:sz w:val="26"/>
          <w:szCs w:val="26"/>
        </w:rPr>
        <w:t>Статья 8.</w:t>
      </w:r>
      <w:r w:rsidRPr="007804E7">
        <w:rPr>
          <w:rFonts w:ascii="Times New Roman" w:hAnsi="Times New Roman" w:cs="Times New Roman"/>
          <w:color w:val="000000" w:themeColor="text1"/>
          <w:spacing w:val="-6"/>
          <w:sz w:val="26"/>
          <w:szCs w:val="26"/>
        </w:rPr>
        <w:t xml:space="preserve"> </w:t>
      </w:r>
      <w:r w:rsidRPr="007804E7">
        <w:rPr>
          <w:rFonts w:ascii="Times New Roman" w:eastAsiaTheme="minorHAnsi" w:hAnsi="Times New Roman" w:cs="Times New Roman"/>
          <w:bCs/>
          <w:color w:val="000000" w:themeColor="text1"/>
          <w:sz w:val="26"/>
          <w:szCs w:val="26"/>
        </w:rPr>
        <w:t xml:space="preserve">Расчётные показатели минимально допустимого уровня обеспеченности объектами в </w:t>
      </w:r>
      <w:r w:rsidRPr="007804E7">
        <w:rPr>
          <w:rFonts w:ascii="Times New Roman" w:hAnsi="Times New Roman" w:cs="Times New Roman"/>
          <w:sz w:val="26"/>
          <w:szCs w:val="26"/>
        </w:rPr>
        <w:t xml:space="preserve">области организации защиты населения и территории городского округа от чрезвычайных ситуаций природного и техногенного характера </w:t>
      </w:r>
      <w:r w:rsidRPr="007804E7">
        <w:rPr>
          <w:rFonts w:ascii="Times New Roman" w:eastAsiaTheme="minorHAnsi" w:hAnsi="Times New Roman" w:cs="Times New Roman"/>
          <w:bCs/>
          <w:color w:val="000000" w:themeColor="text1"/>
          <w:sz w:val="26"/>
          <w:szCs w:val="26"/>
        </w:rPr>
        <w:t>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autoSpaceDE w:val="0"/>
        <w:autoSpaceDN w:val="0"/>
        <w:adjustRightInd w:val="0"/>
        <w:spacing w:line="240" w:lineRule="auto"/>
        <w:ind w:firstLine="743"/>
        <w:contextualSpacing/>
        <w:jc w:val="both"/>
        <w:rPr>
          <w:rFonts w:ascii="Times New Roman" w:eastAsiaTheme="minorHAnsi" w:hAnsi="Times New Roman" w:cs="Times New Roman"/>
          <w:bCs/>
          <w:color w:val="000000" w:themeColor="text1"/>
          <w:sz w:val="26"/>
          <w:szCs w:val="26"/>
        </w:rPr>
      </w:pPr>
      <w:r w:rsidRPr="007804E7">
        <w:rPr>
          <w:rFonts w:ascii="Times New Roman" w:hAnsi="Times New Roman"/>
          <w:sz w:val="26"/>
          <w:szCs w:val="26"/>
        </w:rPr>
        <w:lastRenderedPageBreak/>
        <w:t>Статья 9.</w:t>
      </w:r>
      <w:r w:rsidRPr="007804E7">
        <w:rPr>
          <w:rFonts w:ascii="Times New Roman" w:hAnsi="Times New Roman" w:cs="Times New Roman"/>
          <w:color w:val="000000" w:themeColor="text1"/>
          <w:spacing w:val="-6"/>
          <w:sz w:val="26"/>
          <w:szCs w:val="26"/>
        </w:rPr>
        <w:t xml:space="preserve"> </w:t>
      </w:r>
      <w:r w:rsidRPr="007804E7">
        <w:rPr>
          <w:rFonts w:ascii="Times New Roman" w:eastAsiaTheme="minorHAnsi" w:hAnsi="Times New Roman" w:cs="Times New Roman"/>
          <w:bCs/>
          <w:color w:val="000000" w:themeColor="text1"/>
          <w:sz w:val="26"/>
          <w:szCs w:val="26"/>
        </w:rPr>
        <w:t xml:space="preserve">Расчётные показатели минимально допустимого уровня обеспеченности объектами в </w:t>
      </w:r>
      <w:r w:rsidRPr="007804E7">
        <w:rPr>
          <w:rFonts w:ascii="Times New Roman" w:hAnsi="Times New Roman" w:cs="Times New Roman"/>
          <w:sz w:val="26"/>
          <w:szCs w:val="26"/>
        </w:rPr>
        <w:t xml:space="preserve">области организации гражданской обороны </w:t>
      </w:r>
      <w:r w:rsidRPr="007804E7">
        <w:rPr>
          <w:rFonts w:ascii="Times New Roman" w:eastAsiaTheme="minorHAnsi" w:hAnsi="Times New Roman" w:cs="Times New Roman"/>
          <w:bCs/>
          <w:color w:val="000000" w:themeColor="text1"/>
          <w:sz w:val="26"/>
          <w:szCs w:val="26"/>
        </w:rPr>
        <w:t>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spacing w:after="0" w:line="240" w:lineRule="auto"/>
        <w:ind w:firstLine="743"/>
        <w:contextualSpacing/>
        <w:jc w:val="both"/>
        <w:rPr>
          <w:rFonts w:ascii="Times New Roman" w:hAnsi="Times New Roman" w:cs="Times New Roman"/>
          <w:color w:val="000000" w:themeColor="text1"/>
          <w:spacing w:val="-6"/>
          <w:sz w:val="26"/>
          <w:szCs w:val="26"/>
        </w:rPr>
      </w:pPr>
      <w:r w:rsidRPr="007804E7">
        <w:rPr>
          <w:rFonts w:ascii="Times New Roman" w:hAnsi="Times New Roman" w:cs="Times New Roman"/>
          <w:color w:val="000000" w:themeColor="text1"/>
          <w:spacing w:val="-6"/>
          <w:sz w:val="26"/>
          <w:szCs w:val="26"/>
        </w:rPr>
        <w:t xml:space="preserve">Статья 10. </w:t>
      </w:r>
      <w:r w:rsidRPr="007804E7">
        <w:rPr>
          <w:rFonts w:ascii="Times New Roman" w:eastAsiaTheme="minorHAnsi" w:hAnsi="Times New Roman" w:cs="Times New Roman"/>
          <w:bCs/>
          <w:color w:val="000000" w:themeColor="text1"/>
          <w:sz w:val="26"/>
          <w:szCs w:val="26"/>
        </w:rPr>
        <w:t xml:space="preserve">Расчётные показатели минимально допустимого уровня обеспеченности объектами в </w:t>
      </w:r>
      <w:r w:rsidRPr="007804E7">
        <w:rPr>
          <w:rFonts w:ascii="Times New Roman" w:hAnsi="Times New Roman" w:cs="Times New Roman"/>
          <w:sz w:val="26"/>
          <w:szCs w:val="26"/>
        </w:rPr>
        <w:t xml:space="preserve">области сбора твердых коммунальных отходов </w:t>
      </w:r>
      <w:r w:rsidRPr="007804E7">
        <w:rPr>
          <w:rFonts w:ascii="Times New Roman" w:eastAsiaTheme="minorHAnsi" w:hAnsi="Times New Roman" w:cs="Times New Roman"/>
          <w:bCs/>
          <w:color w:val="000000" w:themeColor="text1"/>
          <w:sz w:val="26"/>
          <w:szCs w:val="26"/>
        </w:rPr>
        <w:t>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autoSpaceDE w:val="0"/>
        <w:autoSpaceDN w:val="0"/>
        <w:adjustRightInd w:val="0"/>
        <w:spacing w:after="0" w:line="240" w:lineRule="auto"/>
        <w:ind w:firstLine="743"/>
        <w:contextualSpacing/>
        <w:jc w:val="both"/>
        <w:rPr>
          <w:rFonts w:ascii="Times New Roman" w:eastAsiaTheme="minorHAnsi" w:hAnsi="Times New Roman" w:cs="Times New Roman"/>
          <w:bCs/>
          <w:color w:val="000000" w:themeColor="text1"/>
          <w:sz w:val="26"/>
          <w:szCs w:val="26"/>
        </w:rPr>
      </w:pPr>
      <w:r w:rsidRPr="007804E7">
        <w:rPr>
          <w:rFonts w:ascii="Times New Roman" w:hAnsi="Times New Roman" w:cs="Times New Roman"/>
          <w:color w:val="000000" w:themeColor="text1"/>
          <w:spacing w:val="-6"/>
          <w:sz w:val="26"/>
          <w:szCs w:val="26"/>
        </w:rPr>
        <w:t xml:space="preserve">Статья 11. </w:t>
      </w:r>
      <w:r w:rsidRPr="007804E7">
        <w:rPr>
          <w:rFonts w:ascii="Times New Roman" w:eastAsiaTheme="minorHAnsi" w:hAnsi="Times New Roman" w:cs="Times New Roman"/>
          <w:bCs/>
          <w:color w:val="000000" w:themeColor="text1"/>
          <w:sz w:val="26"/>
          <w:szCs w:val="26"/>
        </w:rPr>
        <w:t xml:space="preserve">Расчётные показатели минимально допустимого уровня обеспеченности объектами в </w:t>
      </w:r>
      <w:r w:rsidRPr="007804E7">
        <w:rPr>
          <w:rFonts w:ascii="Times New Roman" w:hAnsi="Times New Roman" w:cs="Times New Roman"/>
          <w:sz w:val="26"/>
          <w:szCs w:val="26"/>
        </w:rPr>
        <w:t xml:space="preserve">области социального обслуживания населения </w:t>
      </w:r>
      <w:r w:rsidRPr="007804E7">
        <w:rPr>
          <w:rFonts w:ascii="Times New Roman" w:eastAsiaTheme="minorHAnsi" w:hAnsi="Times New Roman" w:cs="Times New Roman"/>
          <w:bCs/>
          <w:color w:val="000000" w:themeColor="text1"/>
          <w:sz w:val="26"/>
          <w:szCs w:val="26"/>
        </w:rPr>
        <w:t>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autoSpaceDE w:val="0"/>
        <w:autoSpaceDN w:val="0"/>
        <w:adjustRightInd w:val="0"/>
        <w:spacing w:line="240" w:lineRule="auto"/>
        <w:ind w:firstLine="568"/>
        <w:contextualSpacing/>
        <w:jc w:val="both"/>
        <w:rPr>
          <w:rFonts w:ascii="Times New Roman" w:eastAsiaTheme="minorHAnsi" w:hAnsi="Times New Roman" w:cs="Times New Roman"/>
          <w:bCs/>
          <w:color w:val="000000" w:themeColor="text1"/>
          <w:sz w:val="26"/>
          <w:szCs w:val="26"/>
        </w:rPr>
      </w:pPr>
      <w:r w:rsidRPr="007804E7">
        <w:rPr>
          <w:rFonts w:ascii="Times New Roman" w:eastAsiaTheme="minorHAnsi" w:hAnsi="Times New Roman" w:cs="Times New Roman"/>
          <w:bCs/>
          <w:color w:val="000000" w:themeColor="text1"/>
          <w:sz w:val="26"/>
          <w:szCs w:val="26"/>
        </w:rPr>
        <w:t>Статья 12. Расчётные</w:t>
      </w:r>
      <w:r w:rsidR="000C2D4F">
        <w:rPr>
          <w:rFonts w:ascii="Times New Roman" w:eastAsiaTheme="minorHAnsi" w:hAnsi="Times New Roman" w:cs="Times New Roman"/>
          <w:bCs/>
          <w:color w:val="000000" w:themeColor="text1"/>
          <w:sz w:val="26"/>
          <w:szCs w:val="26"/>
        </w:rPr>
        <w:t xml:space="preserve"> показатели</w:t>
      </w:r>
      <w:r w:rsidRPr="007804E7">
        <w:rPr>
          <w:rFonts w:ascii="Times New Roman" w:eastAsiaTheme="minorHAnsi" w:hAnsi="Times New Roman" w:cs="Times New Roman"/>
          <w:bCs/>
          <w:color w:val="000000" w:themeColor="text1"/>
          <w:sz w:val="26"/>
          <w:szCs w:val="26"/>
        </w:rPr>
        <w:t xml:space="preserve"> минимально допустимого  уровня обеспеченности объектами в административно-деловой и хозяйственной </w:t>
      </w:r>
      <w:r w:rsidRPr="007804E7">
        <w:rPr>
          <w:rFonts w:ascii="Times New Roman" w:hAnsi="Times New Roman" w:cs="Times New Roman"/>
          <w:sz w:val="26"/>
          <w:szCs w:val="26"/>
        </w:rPr>
        <w:t>области</w:t>
      </w:r>
      <w:r w:rsidR="000C2D4F">
        <w:rPr>
          <w:rFonts w:ascii="Times New Roman" w:hAnsi="Times New Roman" w:cs="Times New Roman"/>
          <w:sz w:val="26"/>
          <w:szCs w:val="26"/>
        </w:rPr>
        <w:t xml:space="preserve"> </w:t>
      </w:r>
      <w:r w:rsidRPr="007804E7">
        <w:rPr>
          <w:rFonts w:ascii="Times New Roman" w:eastAsiaTheme="minorHAnsi" w:hAnsi="Times New Roman" w:cs="Times New Roman"/>
          <w:bCs/>
          <w:color w:val="000000" w:themeColor="text1"/>
          <w:sz w:val="26"/>
          <w:szCs w:val="26"/>
        </w:rPr>
        <w:t>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autoSpaceDE w:val="0"/>
        <w:autoSpaceDN w:val="0"/>
        <w:adjustRightInd w:val="0"/>
        <w:spacing w:after="0" w:line="240" w:lineRule="auto"/>
        <w:ind w:firstLine="743"/>
        <w:contextualSpacing/>
        <w:jc w:val="both"/>
        <w:rPr>
          <w:rFonts w:ascii="Times New Roman" w:eastAsiaTheme="minorHAnsi" w:hAnsi="Times New Roman" w:cs="Times New Roman"/>
          <w:bCs/>
          <w:color w:val="000000" w:themeColor="text1"/>
          <w:sz w:val="26"/>
          <w:szCs w:val="26"/>
        </w:rPr>
      </w:pPr>
      <w:r w:rsidRPr="007804E7">
        <w:rPr>
          <w:rFonts w:ascii="Times New Roman" w:hAnsi="Times New Roman" w:cs="Times New Roman"/>
          <w:color w:val="000000" w:themeColor="text1"/>
          <w:spacing w:val="-6"/>
          <w:sz w:val="26"/>
          <w:szCs w:val="26"/>
        </w:rPr>
        <w:t xml:space="preserve">Статья 13. </w:t>
      </w:r>
      <w:r w:rsidRPr="007804E7">
        <w:rPr>
          <w:rFonts w:ascii="Times New Roman" w:eastAsiaTheme="minorHAnsi" w:hAnsi="Times New Roman" w:cs="Times New Roman"/>
          <w:bCs/>
          <w:color w:val="000000" w:themeColor="text1"/>
          <w:sz w:val="26"/>
          <w:szCs w:val="26"/>
        </w:rPr>
        <w:t>Расчётные показатели минимально допустимого уровня обеспеченности объектами в области организаци</w:t>
      </w:r>
      <w:r>
        <w:rPr>
          <w:rFonts w:ascii="Times New Roman" w:eastAsiaTheme="minorHAnsi" w:hAnsi="Times New Roman" w:cs="Times New Roman"/>
          <w:bCs/>
          <w:color w:val="000000" w:themeColor="text1"/>
          <w:sz w:val="26"/>
          <w:szCs w:val="26"/>
        </w:rPr>
        <w:t xml:space="preserve">и ритуальных услуг и содержания мест </w:t>
      </w:r>
      <w:r w:rsidRPr="007804E7">
        <w:rPr>
          <w:rFonts w:ascii="Times New Roman" w:eastAsiaTheme="minorHAnsi" w:hAnsi="Times New Roman" w:cs="Times New Roman"/>
          <w:bCs/>
          <w:color w:val="000000" w:themeColor="text1"/>
          <w:sz w:val="26"/>
          <w:szCs w:val="26"/>
        </w:rPr>
        <w:t>захоронения и показатели максимально допустимого уровня территориальной доступности таких объектов для населения Лесозаводского городского округ</w:t>
      </w:r>
      <w:r>
        <w:rPr>
          <w:rFonts w:ascii="Times New Roman" w:eastAsiaTheme="minorHAnsi" w:hAnsi="Times New Roman" w:cs="Times New Roman"/>
          <w:bCs/>
          <w:color w:val="000000" w:themeColor="text1"/>
          <w:sz w:val="26"/>
          <w:szCs w:val="26"/>
        </w:rPr>
        <w:t>а</w:t>
      </w:r>
    </w:p>
    <w:p w:rsidR="003C549F" w:rsidRPr="007804E7" w:rsidRDefault="003C549F" w:rsidP="00F60139">
      <w:pPr>
        <w:autoSpaceDE w:val="0"/>
        <w:autoSpaceDN w:val="0"/>
        <w:adjustRightInd w:val="0"/>
        <w:spacing w:line="240" w:lineRule="auto"/>
        <w:ind w:firstLine="568"/>
        <w:contextualSpacing/>
        <w:jc w:val="both"/>
        <w:rPr>
          <w:rFonts w:ascii="Times New Roman" w:eastAsiaTheme="minorHAnsi" w:hAnsi="Times New Roman" w:cs="Times New Roman"/>
          <w:b/>
          <w:bCs/>
          <w:color w:val="000000" w:themeColor="text1"/>
          <w:sz w:val="26"/>
          <w:szCs w:val="26"/>
        </w:rPr>
      </w:pPr>
      <w:r w:rsidRPr="007804E7">
        <w:rPr>
          <w:rFonts w:ascii="Times New Roman" w:eastAsiaTheme="minorHAnsi" w:hAnsi="Times New Roman" w:cs="Times New Roman"/>
          <w:bCs/>
          <w:color w:val="000000" w:themeColor="text1"/>
          <w:sz w:val="26"/>
          <w:szCs w:val="26"/>
        </w:rPr>
        <w:t>Статья 14. Расчётные показатели минимально допустимого уровня обеспеченности объектами в области массового отдыха населения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autoSpaceDE w:val="0"/>
        <w:autoSpaceDN w:val="0"/>
        <w:adjustRightInd w:val="0"/>
        <w:spacing w:after="0" w:line="240" w:lineRule="auto"/>
        <w:ind w:firstLine="743"/>
        <w:contextualSpacing/>
        <w:jc w:val="both"/>
        <w:rPr>
          <w:rFonts w:ascii="Times New Roman" w:hAnsi="Times New Roman" w:cs="Times New Roman"/>
          <w:color w:val="000000" w:themeColor="text1"/>
          <w:spacing w:val="-6"/>
          <w:sz w:val="26"/>
          <w:szCs w:val="26"/>
        </w:rPr>
      </w:pPr>
      <w:r w:rsidRPr="007804E7">
        <w:rPr>
          <w:rFonts w:ascii="Times New Roman" w:hAnsi="Times New Roman" w:cs="Times New Roman"/>
          <w:color w:val="000000" w:themeColor="text1"/>
          <w:spacing w:val="-6"/>
          <w:sz w:val="26"/>
          <w:szCs w:val="26"/>
        </w:rPr>
        <w:t xml:space="preserve">Статья 15. </w:t>
      </w:r>
      <w:r w:rsidRPr="007804E7">
        <w:rPr>
          <w:rFonts w:ascii="Times New Roman" w:eastAsiaTheme="minorHAnsi" w:hAnsi="Times New Roman" w:cs="Times New Roman"/>
          <w:bCs/>
          <w:color w:val="000000" w:themeColor="text1"/>
          <w:sz w:val="26"/>
          <w:szCs w:val="26"/>
        </w:rPr>
        <w:t>Расчётные показатели минимально допустимого уровня обеспеченности объектами в области благоустройства территории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Default="003C549F" w:rsidP="00F60139">
      <w:pPr>
        <w:spacing w:after="0" w:line="240" w:lineRule="auto"/>
        <w:ind w:firstLine="709"/>
        <w:contextualSpacing/>
        <w:jc w:val="both"/>
        <w:rPr>
          <w:rFonts w:ascii="Times New Roman" w:hAnsi="Times New Roman" w:cs="Times New Roman"/>
          <w:b/>
          <w:color w:val="000000" w:themeColor="text1"/>
          <w:spacing w:val="-6"/>
          <w:sz w:val="26"/>
          <w:szCs w:val="26"/>
        </w:rPr>
      </w:pPr>
      <w:r w:rsidRPr="004022DD">
        <w:rPr>
          <w:rFonts w:ascii="Times New Roman" w:hAnsi="Times New Roman"/>
          <w:b/>
          <w:sz w:val="26"/>
          <w:szCs w:val="26"/>
        </w:rPr>
        <w:t xml:space="preserve">Глава 3. </w:t>
      </w:r>
      <w:r w:rsidRPr="004022DD">
        <w:rPr>
          <w:rFonts w:ascii="Times New Roman" w:hAnsi="Times New Roman" w:cs="Times New Roman"/>
          <w:b/>
          <w:color w:val="000000" w:themeColor="text1"/>
          <w:spacing w:val="-6"/>
          <w:sz w:val="26"/>
          <w:szCs w:val="26"/>
        </w:rPr>
        <w:t>Материалы по обоснованию расчётных показателей, содержащихся в основной части местных нормативов градостроительного проектирования Лесозаводского городского округа</w:t>
      </w:r>
    </w:p>
    <w:p w:rsidR="003C549F" w:rsidRPr="004022DD" w:rsidRDefault="003C549F" w:rsidP="00F60139">
      <w:pPr>
        <w:spacing w:after="0" w:line="240" w:lineRule="auto"/>
        <w:ind w:firstLine="851"/>
        <w:contextualSpacing/>
        <w:jc w:val="both"/>
        <w:rPr>
          <w:rFonts w:ascii="Times New Roman" w:hAnsi="Times New Roman" w:cs="Times New Roman"/>
          <w:b/>
          <w:color w:val="000000" w:themeColor="text1"/>
          <w:spacing w:val="-6"/>
          <w:sz w:val="26"/>
          <w:szCs w:val="26"/>
        </w:rPr>
      </w:pPr>
      <w:r w:rsidRPr="004022DD">
        <w:rPr>
          <w:rFonts w:ascii="Times New Roman" w:hAnsi="Times New Roman" w:cs="Times New Roman"/>
          <w:color w:val="000000" w:themeColor="text1"/>
          <w:spacing w:val="-6"/>
          <w:sz w:val="26"/>
          <w:szCs w:val="26"/>
        </w:rPr>
        <w:t>Статья 1</w:t>
      </w:r>
      <w:r>
        <w:rPr>
          <w:rFonts w:ascii="Times New Roman" w:hAnsi="Times New Roman" w:cs="Times New Roman"/>
          <w:color w:val="000000" w:themeColor="text1"/>
          <w:spacing w:val="-6"/>
          <w:sz w:val="26"/>
          <w:szCs w:val="26"/>
        </w:rPr>
        <w:t>6</w:t>
      </w:r>
      <w:r w:rsidRPr="004022DD">
        <w:rPr>
          <w:rFonts w:ascii="Times New Roman" w:hAnsi="Times New Roman" w:cs="Times New Roman"/>
          <w:color w:val="000000" w:themeColor="text1"/>
          <w:spacing w:val="-6"/>
          <w:sz w:val="26"/>
          <w:szCs w:val="26"/>
        </w:rPr>
        <w:t>.</w:t>
      </w:r>
      <w:r>
        <w:rPr>
          <w:rFonts w:ascii="Times New Roman" w:hAnsi="Times New Roman" w:cs="Times New Roman"/>
          <w:b/>
          <w:color w:val="000000" w:themeColor="text1"/>
          <w:spacing w:val="-6"/>
          <w:sz w:val="26"/>
          <w:szCs w:val="26"/>
        </w:rPr>
        <w:t xml:space="preserve"> </w:t>
      </w:r>
      <w:r w:rsidRPr="004022DD">
        <w:rPr>
          <w:rFonts w:ascii="Times New Roman" w:hAnsi="Times New Roman" w:cs="Times New Roman"/>
          <w:bCs/>
          <w:color w:val="000000" w:themeColor="text1"/>
          <w:sz w:val="26"/>
          <w:szCs w:val="26"/>
        </w:rPr>
        <w:t>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Лесозаводского городского округа</w:t>
      </w:r>
    </w:p>
    <w:p w:rsidR="005110CE" w:rsidRDefault="003C549F" w:rsidP="00F60139">
      <w:pPr>
        <w:tabs>
          <w:tab w:val="left" w:pos="709"/>
        </w:tabs>
        <w:spacing w:after="0" w:line="240" w:lineRule="auto"/>
        <w:ind w:firstLine="709"/>
        <w:contextualSpacing/>
        <w:jc w:val="both"/>
        <w:rPr>
          <w:rFonts w:ascii="Times New Roman" w:eastAsiaTheme="minorHAnsi" w:hAnsi="Times New Roman" w:cs="Times New Roman"/>
          <w:b/>
          <w:bCs/>
          <w:color w:val="000000" w:themeColor="text1"/>
          <w:sz w:val="26"/>
          <w:szCs w:val="26"/>
        </w:rPr>
      </w:pPr>
      <w:r>
        <w:rPr>
          <w:rFonts w:ascii="Times New Roman" w:hAnsi="Times New Roman"/>
          <w:b/>
          <w:sz w:val="26"/>
          <w:szCs w:val="26"/>
        </w:rPr>
        <w:t xml:space="preserve">Глава 4. </w:t>
      </w:r>
      <w:r w:rsidRPr="004022DD">
        <w:rPr>
          <w:rFonts w:ascii="Times New Roman" w:eastAsiaTheme="minorHAnsi" w:hAnsi="Times New Roman" w:cs="Times New Roman"/>
          <w:b/>
          <w:bCs/>
          <w:color w:val="000000" w:themeColor="text1"/>
          <w:sz w:val="26"/>
          <w:szCs w:val="26"/>
        </w:rPr>
        <w:t>Правила и область применения расчётных показателей, содержащихся в основной части местных нормативов градостроительного проектирования Лесозаводского городского округа</w:t>
      </w:r>
    </w:p>
    <w:p w:rsidR="005110CE" w:rsidRDefault="005110CE">
      <w:pPr>
        <w:rPr>
          <w:rFonts w:ascii="Times New Roman" w:eastAsiaTheme="minorHAnsi" w:hAnsi="Times New Roman" w:cs="Times New Roman"/>
          <w:b/>
          <w:bCs/>
          <w:color w:val="000000" w:themeColor="text1"/>
          <w:sz w:val="26"/>
          <w:szCs w:val="26"/>
        </w:rPr>
      </w:pPr>
      <w:r>
        <w:rPr>
          <w:rFonts w:ascii="Times New Roman" w:eastAsiaTheme="minorHAnsi" w:hAnsi="Times New Roman" w:cs="Times New Roman"/>
          <w:b/>
          <w:bCs/>
          <w:color w:val="000000" w:themeColor="text1"/>
          <w:sz w:val="26"/>
          <w:szCs w:val="26"/>
        </w:rPr>
        <w:br w:type="page"/>
      </w:r>
    </w:p>
    <w:p w:rsidR="003C549F" w:rsidRDefault="003C549F" w:rsidP="00F60139">
      <w:pPr>
        <w:autoSpaceDE w:val="0"/>
        <w:autoSpaceDN w:val="0"/>
        <w:adjustRightInd w:val="0"/>
        <w:spacing w:line="240" w:lineRule="auto"/>
        <w:contextualSpacing/>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 xml:space="preserve">ВВЕДЕНИЕ </w:t>
      </w:r>
    </w:p>
    <w:p w:rsidR="00F60139" w:rsidRPr="001305D2" w:rsidRDefault="00F60139" w:rsidP="00F60139">
      <w:pPr>
        <w:autoSpaceDE w:val="0"/>
        <w:autoSpaceDN w:val="0"/>
        <w:adjustRightInd w:val="0"/>
        <w:spacing w:line="240" w:lineRule="auto"/>
        <w:contextualSpacing/>
        <w:jc w:val="center"/>
        <w:rPr>
          <w:rFonts w:ascii="Times New Roman" w:hAnsi="Times New Roman" w:cs="Times New Roman"/>
          <w:b/>
          <w:color w:val="000000" w:themeColor="text1"/>
          <w:sz w:val="26"/>
          <w:szCs w:val="26"/>
        </w:rPr>
      </w:pPr>
    </w:p>
    <w:p w:rsidR="003C549F" w:rsidRDefault="003C549F" w:rsidP="00F6013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1305D2">
        <w:rPr>
          <w:rFonts w:ascii="Times New Roman" w:hAnsi="Times New Roman" w:cs="Times New Roman"/>
          <w:color w:val="000000" w:themeColor="text1"/>
          <w:sz w:val="26"/>
          <w:szCs w:val="26"/>
        </w:rPr>
        <w:t>Местные нормативы градостроительного проектирования Лесозаводского городского округа (далее также МНГП) разработаны ООО «Проектно-изыскательский институт ВолгаГражданПроект» в соответст</w:t>
      </w:r>
      <w:r>
        <w:rPr>
          <w:rFonts w:ascii="Times New Roman" w:hAnsi="Times New Roman" w:cs="Times New Roman"/>
          <w:color w:val="000000" w:themeColor="text1"/>
          <w:sz w:val="26"/>
          <w:szCs w:val="26"/>
        </w:rPr>
        <w:t xml:space="preserve">вии с требованиями федерального законодательства </w:t>
      </w:r>
      <w:r w:rsidRPr="001305D2">
        <w:rPr>
          <w:rFonts w:ascii="Times New Roman" w:hAnsi="Times New Roman" w:cs="Times New Roman"/>
          <w:color w:val="000000" w:themeColor="text1"/>
          <w:sz w:val="26"/>
          <w:szCs w:val="26"/>
        </w:rPr>
        <w:t>(ст. 29.1-29.4 Градостроительного кодекса Российской Федерации); регионального законодательства (Региональные нормативы градостроительного проектирования Приморского края, утвержденные постановлением Администрации Приморского края от 21.12.2016 № 593-па, Закона Приморского кр</w:t>
      </w:r>
      <w:r w:rsidR="00F57559">
        <w:rPr>
          <w:rFonts w:ascii="Times New Roman" w:hAnsi="Times New Roman" w:cs="Times New Roman"/>
          <w:color w:val="000000" w:themeColor="text1"/>
          <w:sz w:val="26"/>
          <w:szCs w:val="26"/>
        </w:rPr>
        <w:t>ая от 29.06.2009</w:t>
      </w:r>
      <w:r>
        <w:rPr>
          <w:rFonts w:ascii="Times New Roman" w:hAnsi="Times New Roman" w:cs="Times New Roman"/>
          <w:color w:val="000000" w:themeColor="text1"/>
          <w:sz w:val="26"/>
          <w:szCs w:val="26"/>
        </w:rPr>
        <w:t xml:space="preserve"> № 446-</w:t>
      </w:r>
      <w:r w:rsidR="00F57559">
        <w:rPr>
          <w:rFonts w:ascii="Times New Roman" w:hAnsi="Times New Roman" w:cs="Times New Roman"/>
          <w:color w:val="000000" w:themeColor="text1"/>
          <w:sz w:val="26"/>
          <w:szCs w:val="26"/>
        </w:rPr>
        <w:t xml:space="preserve">КЗ </w:t>
      </w:r>
      <w:r>
        <w:rPr>
          <w:rFonts w:ascii="Times New Roman" w:hAnsi="Times New Roman" w:cs="Times New Roman"/>
          <w:color w:val="000000" w:themeColor="text1"/>
          <w:sz w:val="26"/>
          <w:szCs w:val="26"/>
        </w:rPr>
        <w:t xml:space="preserve">«О </w:t>
      </w:r>
      <w:r w:rsidR="00F57559">
        <w:rPr>
          <w:rFonts w:ascii="Times New Roman" w:hAnsi="Times New Roman" w:cs="Times New Roman"/>
          <w:color w:val="000000" w:themeColor="text1"/>
          <w:sz w:val="26"/>
          <w:szCs w:val="26"/>
        </w:rPr>
        <w:t xml:space="preserve">градостроительной деятельности </w:t>
      </w:r>
      <w:r w:rsidRPr="001305D2">
        <w:rPr>
          <w:rFonts w:ascii="Times New Roman" w:hAnsi="Times New Roman" w:cs="Times New Roman"/>
          <w:color w:val="000000" w:themeColor="text1"/>
          <w:sz w:val="26"/>
          <w:szCs w:val="26"/>
        </w:rPr>
        <w:t>на территории Приморского края»</w:t>
      </w:r>
      <w:r w:rsidR="000C2D4F">
        <w:rPr>
          <w:rFonts w:ascii="Times New Roman" w:hAnsi="Times New Roman" w:cs="Times New Roman"/>
          <w:color w:val="000000" w:themeColor="text1"/>
          <w:sz w:val="26"/>
          <w:szCs w:val="26"/>
        </w:rPr>
        <w:t>,</w:t>
      </w:r>
      <w:r w:rsidRPr="001305D2">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на основании </w:t>
      </w:r>
      <w:r w:rsidRPr="001305D2">
        <w:rPr>
          <w:rFonts w:ascii="Times New Roman" w:hAnsi="Times New Roman" w:cs="Times New Roman"/>
          <w:color w:val="000000" w:themeColor="text1"/>
          <w:sz w:val="26"/>
          <w:szCs w:val="26"/>
        </w:rPr>
        <w:t>муниципально</w:t>
      </w:r>
      <w:r>
        <w:rPr>
          <w:rFonts w:ascii="Times New Roman" w:hAnsi="Times New Roman" w:cs="Times New Roman"/>
          <w:color w:val="000000" w:themeColor="text1"/>
          <w:sz w:val="26"/>
          <w:szCs w:val="26"/>
        </w:rPr>
        <w:t xml:space="preserve">го </w:t>
      </w:r>
      <w:r w:rsidRPr="001305D2">
        <w:rPr>
          <w:rFonts w:ascii="Times New Roman" w:hAnsi="Times New Roman" w:cs="Times New Roman"/>
          <w:color w:val="000000" w:themeColor="text1"/>
          <w:sz w:val="26"/>
          <w:szCs w:val="26"/>
        </w:rPr>
        <w:t>контракта</w:t>
      </w:r>
      <w:r>
        <w:rPr>
          <w:rFonts w:ascii="Times New Roman" w:hAnsi="Times New Roman" w:cs="Times New Roman"/>
          <w:color w:val="000000" w:themeColor="text1"/>
          <w:sz w:val="26"/>
          <w:szCs w:val="26"/>
        </w:rPr>
        <w:t xml:space="preserve"> </w:t>
      </w:r>
      <w:r w:rsidR="00F57559">
        <w:rPr>
          <w:rFonts w:ascii="Times New Roman" w:hAnsi="Times New Roman" w:cs="Times New Roman"/>
          <w:color w:val="000000" w:themeColor="text1"/>
          <w:sz w:val="26"/>
          <w:szCs w:val="26"/>
          <w:shd w:val="clear" w:color="auto" w:fill="FFFFFF" w:themeFill="background1"/>
        </w:rPr>
        <w:t xml:space="preserve">от 07.11.2018 </w:t>
      </w:r>
      <w:r w:rsidRPr="001305D2">
        <w:rPr>
          <w:rFonts w:ascii="Times New Roman" w:hAnsi="Times New Roman" w:cs="Times New Roman"/>
          <w:color w:val="000000" w:themeColor="text1"/>
          <w:sz w:val="26"/>
          <w:szCs w:val="26"/>
          <w:shd w:val="clear" w:color="auto" w:fill="FFFFFF" w:themeFill="background1"/>
        </w:rPr>
        <w:t xml:space="preserve">№ </w:t>
      </w:r>
      <w:r w:rsidRPr="001305D2">
        <w:rPr>
          <w:rFonts w:ascii="Times New Roman" w:hAnsi="Times New Roman" w:cs="Times New Roman"/>
          <w:color w:val="000000" w:themeColor="text1"/>
          <w:spacing w:val="-6"/>
          <w:sz w:val="26"/>
          <w:szCs w:val="26"/>
        </w:rPr>
        <w:t>Ф.2018.517425</w:t>
      </w:r>
      <w:r w:rsidRPr="001305D2">
        <w:rPr>
          <w:rFonts w:ascii="Times New Roman" w:hAnsi="Times New Roman" w:cs="Times New Roman"/>
          <w:color w:val="000000" w:themeColor="text1"/>
          <w:sz w:val="26"/>
          <w:szCs w:val="26"/>
        </w:rPr>
        <w:t>. Заказчик – Управление имущественных отношений администрации Лесозаводского городского Приморского края.</w:t>
      </w:r>
    </w:p>
    <w:p w:rsidR="003C549F" w:rsidRDefault="003C549F" w:rsidP="00F6013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1305D2">
        <w:rPr>
          <w:rFonts w:ascii="Times New Roman" w:hAnsi="Times New Roman" w:cs="Times New Roman"/>
          <w:color w:val="000000" w:themeColor="text1"/>
          <w:sz w:val="26"/>
          <w:szCs w:val="26"/>
        </w:rPr>
        <w:t>Согласно с п. 26, ст.1 Градостроительно</w:t>
      </w:r>
      <w:r w:rsidR="000C2D4F">
        <w:rPr>
          <w:rFonts w:ascii="Times New Roman" w:hAnsi="Times New Roman" w:cs="Times New Roman"/>
          <w:color w:val="000000" w:themeColor="text1"/>
          <w:sz w:val="26"/>
          <w:szCs w:val="26"/>
        </w:rPr>
        <w:t>го</w:t>
      </w:r>
      <w:r w:rsidRPr="001305D2">
        <w:rPr>
          <w:rFonts w:ascii="Times New Roman" w:hAnsi="Times New Roman" w:cs="Times New Roman"/>
          <w:color w:val="000000" w:themeColor="text1"/>
          <w:sz w:val="26"/>
          <w:szCs w:val="26"/>
        </w:rPr>
        <w:t xml:space="preserve"> Кодекс</w:t>
      </w:r>
      <w:r w:rsidR="000C2D4F">
        <w:rPr>
          <w:rFonts w:ascii="Times New Roman" w:hAnsi="Times New Roman" w:cs="Times New Roman"/>
          <w:color w:val="000000" w:themeColor="text1"/>
          <w:sz w:val="26"/>
          <w:szCs w:val="26"/>
        </w:rPr>
        <w:t>а</w:t>
      </w:r>
      <w:r w:rsidRPr="001305D2">
        <w:rPr>
          <w:rFonts w:ascii="Times New Roman" w:hAnsi="Times New Roman" w:cs="Times New Roman"/>
          <w:color w:val="000000" w:themeColor="text1"/>
          <w:sz w:val="26"/>
          <w:szCs w:val="26"/>
        </w:rPr>
        <w:t xml:space="preserve"> Российской Федерации (далее </w:t>
      </w:r>
      <w:r>
        <w:rPr>
          <w:rFonts w:ascii="Times New Roman" w:hAnsi="Times New Roman" w:cs="Times New Roman"/>
          <w:color w:val="000000" w:themeColor="text1"/>
          <w:sz w:val="26"/>
          <w:szCs w:val="26"/>
        </w:rPr>
        <w:t xml:space="preserve">- </w:t>
      </w:r>
      <w:r w:rsidRPr="001305D2">
        <w:rPr>
          <w:rFonts w:ascii="Times New Roman" w:hAnsi="Times New Roman" w:cs="Times New Roman"/>
          <w:color w:val="000000" w:themeColor="text1"/>
          <w:sz w:val="26"/>
          <w:szCs w:val="26"/>
        </w:rPr>
        <w:t xml:space="preserve">ГрК РФ), </w:t>
      </w:r>
      <w:r w:rsidR="00F57559">
        <w:rPr>
          <w:rFonts w:ascii="Times New Roman" w:hAnsi="Times New Roman" w:cs="Times New Roman"/>
          <w:color w:val="000000" w:themeColor="text1"/>
          <w:sz w:val="26"/>
          <w:szCs w:val="26"/>
        </w:rPr>
        <w:t>нормативы</w:t>
      </w:r>
      <w:r w:rsidRPr="001305D2">
        <w:rPr>
          <w:rFonts w:ascii="Times New Roman" w:hAnsi="Times New Roman" w:cs="Times New Roman"/>
          <w:color w:val="000000" w:themeColor="text1"/>
          <w:sz w:val="26"/>
          <w:szCs w:val="26"/>
        </w:rPr>
        <w:t xml:space="preserve">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3C549F" w:rsidRPr="001305D2" w:rsidRDefault="003C549F" w:rsidP="00F6013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1305D2">
        <w:rPr>
          <w:rFonts w:ascii="Times New Roman" w:hAnsi="Times New Roman" w:cs="Times New Roman"/>
          <w:color w:val="000000" w:themeColor="text1"/>
          <w:sz w:val="26"/>
          <w:szCs w:val="26"/>
        </w:rPr>
        <w:t>Местные нормативы градостроительного проектирования Лесозаводского городского округа – нормативн</w:t>
      </w:r>
      <w:r w:rsidR="00F57559">
        <w:rPr>
          <w:rFonts w:ascii="Times New Roman" w:hAnsi="Times New Roman" w:cs="Times New Roman"/>
          <w:color w:val="000000" w:themeColor="text1"/>
          <w:sz w:val="26"/>
          <w:szCs w:val="26"/>
        </w:rPr>
        <w:t xml:space="preserve">ый </w:t>
      </w:r>
      <w:r w:rsidRPr="001305D2">
        <w:rPr>
          <w:rFonts w:ascii="Times New Roman" w:hAnsi="Times New Roman" w:cs="Times New Roman"/>
          <w:color w:val="000000" w:themeColor="text1"/>
          <w:sz w:val="26"/>
          <w:szCs w:val="26"/>
        </w:rPr>
        <w:t>правовой акт, устанавливающий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п.1 ч. 5 ст. 23 ГрК РФ, объектами благоустройства территории, 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 соответствии с п. 4 ст. 29.2 ГрК РФ).</w:t>
      </w:r>
    </w:p>
    <w:p w:rsidR="003C549F" w:rsidRPr="001305D2" w:rsidRDefault="003C549F" w:rsidP="00F6013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1305D2">
        <w:rPr>
          <w:rFonts w:ascii="Times New Roman" w:hAnsi="Times New Roman" w:cs="Times New Roman"/>
          <w:color w:val="000000" w:themeColor="text1"/>
          <w:sz w:val="26"/>
          <w:szCs w:val="26"/>
        </w:rPr>
        <w:t xml:space="preserve">Согласно п. 5 ст. 29.2 ГрК РФ, </w:t>
      </w:r>
      <w:r w:rsidR="00F57559">
        <w:rPr>
          <w:rFonts w:ascii="Times New Roman" w:hAnsi="Times New Roman" w:cs="Times New Roman"/>
          <w:color w:val="000000" w:themeColor="text1"/>
          <w:sz w:val="26"/>
          <w:szCs w:val="26"/>
        </w:rPr>
        <w:t>н</w:t>
      </w:r>
      <w:r w:rsidRPr="001305D2">
        <w:rPr>
          <w:rFonts w:ascii="Times New Roman" w:hAnsi="Times New Roman" w:cs="Times New Roman"/>
          <w:color w:val="000000" w:themeColor="text1"/>
          <w:sz w:val="26"/>
          <w:szCs w:val="26"/>
        </w:rPr>
        <w:t>ормативы градостроительного проектирования включают в себя:</w:t>
      </w:r>
    </w:p>
    <w:p w:rsidR="003C549F" w:rsidRPr="001305D2" w:rsidRDefault="003C549F" w:rsidP="00F6013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1305D2">
        <w:rPr>
          <w:rFonts w:ascii="Times New Roman" w:hAnsi="Times New Roman" w:cs="Times New Roman"/>
          <w:color w:val="000000" w:themeColor="text1"/>
          <w:sz w:val="26"/>
          <w:szCs w:val="26"/>
        </w:rPr>
        <w:t>1) основную часть (расчетные показатели минимально допустимого уровня обеспеченности объектами, предусмотренными частями 1, 3 и 4 ст. 29.2 ГрК РФ,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3C549F" w:rsidRPr="001305D2" w:rsidRDefault="003C549F" w:rsidP="00F6013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1305D2">
        <w:rPr>
          <w:rFonts w:ascii="Times New Roman" w:hAnsi="Times New Roman" w:cs="Times New Roman"/>
          <w:color w:val="000000" w:themeColor="text1"/>
          <w:sz w:val="26"/>
          <w:szCs w:val="26"/>
        </w:rPr>
        <w:t>2) материалы по обоснованию расчетных показателей, содержащихся в основной части нормативов градостроительного проектирования;</w:t>
      </w:r>
    </w:p>
    <w:p w:rsidR="003C549F" w:rsidRPr="001305D2" w:rsidRDefault="003C549F" w:rsidP="00F6013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1305D2">
        <w:rPr>
          <w:rFonts w:ascii="Times New Roman" w:hAnsi="Times New Roman" w:cs="Times New Roman"/>
          <w:color w:val="000000" w:themeColor="text1"/>
          <w:sz w:val="26"/>
          <w:szCs w:val="26"/>
        </w:rPr>
        <w:t>3) правила и область применения расчетных показателей, содержащихся в основной части нормативов градостроительного проектирования.</w:t>
      </w:r>
    </w:p>
    <w:p w:rsidR="003C549F" w:rsidRDefault="003C549F" w:rsidP="00F60139">
      <w:pPr>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1305D2">
        <w:rPr>
          <w:rFonts w:ascii="Times New Roman" w:hAnsi="Times New Roman" w:cs="Times New Roman"/>
          <w:color w:val="000000" w:themeColor="text1"/>
          <w:sz w:val="26"/>
          <w:szCs w:val="26"/>
        </w:rPr>
        <w:t xml:space="preserve">МНГП разработаны на основании статистических и демографических данных с учетом административного статуса Лесозаводского городского округа,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Лесозаводского городского округа, предложений органов местного самоуправления. </w:t>
      </w:r>
    </w:p>
    <w:p w:rsidR="00F60139" w:rsidRDefault="00F60139" w:rsidP="00F60139">
      <w:pPr>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p>
    <w:p w:rsidR="003C549F" w:rsidRDefault="000C2D4F" w:rsidP="00F60139">
      <w:pPr>
        <w:autoSpaceDE w:val="0"/>
        <w:autoSpaceDN w:val="0"/>
        <w:adjustRightInd w:val="0"/>
        <w:spacing w:line="240" w:lineRule="auto"/>
        <w:ind w:firstLine="709"/>
        <w:contextualSpacing/>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 xml:space="preserve">Глава 1. </w:t>
      </w:r>
      <w:r w:rsidR="003C549F" w:rsidRPr="00CB382E">
        <w:rPr>
          <w:rFonts w:ascii="Times New Roman" w:hAnsi="Times New Roman" w:cs="Times New Roman"/>
          <w:b/>
          <w:color w:val="000000" w:themeColor="text1"/>
          <w:sz w:val="26"/>
          <w:szCs w:val="26"/>
        </w:rPr>
        <w:t>ТЕРМИНЫ И ОПРЕДЕЛЕНИЯ</w:t>
      </w:r>
    </w:p>
    <w:p w:rsidR="00F60139" w:rsidRPr="00022EEB" w:rsidRDefault="00F60139" w:rsidP="00F60139">
      <w:pPr>
        <w:autoSpaceDE w:val="0"/>
        <w:autoSpaceDN w:val="0"/>
        <w:adjustRightInd w:val="0"/>
        <w:spacing w:line="240" w:lineRule="auto"/>
        <w:ind w:firstLine="709"/>
        <w:contextualSpacing/>
        <w:jc w:val="center"/>
        <w:rPr>
          <w:rFonts w:ascii="Times New Roman" w:hAnsi="Times New Roman" w:cs="Times New Roman"/>
          <w:color w:val="000000" w:themeColor="text1"/>
          <w:sz w:val="26"/>
          <w:szCs w:val="26"/>
        </w:rPr>
      </w:pPr>
    </w:p>
    <w:p w:rsidR="003C549F" w:rsidRPr="00DA18D7" w:rsidRDefault="003C549F" w:rsidP="00F60139">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Г</w:t>
      </w:r>
      <w:r w:rsidRPr="00DA18D7">
        <w:rPr>
          <w:rFonts w:ascii="Times New Roman" w:hAnsi="Times New Roman" w:cs="Times New Roman"/>
          <w:b/>
          <w:color w:val="000000" w:themeColor="text1"/>
          <w:sz w:val="26"/>
          <w:szCs w:val="26"/>
        </w:rPr>
        <w:t>радостроительное зонирование:</w:t>
      </w:r>
      <w:r w:rsidRPr="00DA18D7">
        <w:rPr>
          <w:rFonts w:ascii="Times New Roman" w:hAnsi="Times New Roman" w:cs="Times New Roman"/>
          <w:color w:val="000000" w:themeColor="text1"/>
          <w:sz w:val="26"/>
          <w:szCs w:val="26"/>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3C549F" w:rsidRPr="00DA18D7" w:rsidRDefault="003C549F" w:rsidP="00F60139">
      <w:pPr>
        <w:spacing w:after="0" w:line="240" w:lineRule="auto"/>
        <w:ind w:firstLine="709"/>
        <w:contextualSpacing/>
        <w:jc w:val="both"/>
        <w:rPr>
          <w:rFonts w:ascii="Times New Roman" w:hAnsi="Times New Roman" w:cs="Times New Roman"/>
          <w:color w:val="000000" w:themeColor="text1"/>
          <w:sz w:val="26"/>
          <w:szCs w:val="26"/>
        </w:rPr>
      </w:pPr>
      <w:r w:rsidRPr="00DA18D7">
        <w:rPr>
          <w:rFonts w:ascii="Times New Roman" w:hAnsi="Times New Roman" w:cs="Times New Roman"/>
          <w:b/>
          <w:color w:val="000000" w:themeColor="text1"/>
          <w:sz w:val="26"/>
          <w:szCs w:val="26"/>
        </w:rPr>
        <w:t>функциональные зоны:</w:t>
      </w:r>
      <w:r w:rsidRPr="00DA18D7">
        <w:rPr>
          <w:rFonts w:ascii="Times New Roman" w:hAnsi="Times New Roman" w:cs="Times New Roman"/>
          <w:color w:val="000000" w:themeColor="text1"/>
          <w:sz w:val="26"/>
          <w:szCs w:val="26"/>
        </w:rPr>
        <w:t xml:space="preserve"> зоны, для которых документами территориального планирования определяются границы и функциональное назначение;</w:t>
      </w:r>
    </w:p>
    <w:p w:rsidR="003C549F" w:rsidRPr="00DA18D7" w:rsidRDefault="003C549F" w:rsidP="00F60139">
      <w:pPr>
        <w:spacing w:after="0" w:line="240" w:lineRule="auto"/>
        <w:ind w:firstLine="709"/>
        <w:contextualSpacing/>
        <w:jc w:val="both"/>
        <w:rPr>
          <w:rFonts w:ascii="Times New Roman" w:hAnsi="Times New Roman" w:cs="Times New Roman"/>
          <w:color w:val="000000" w:themeColor="text1"/>
          <w:sz w:val="26"/>
          <w:szCs w:val="26"/>
        </w:rPr>
      </w:pPr>
      <w:r w:rsidRPr="00DA18D7">
        <w:rPr>
          <w:rFonts w:ascii="Times New Roman" w:hAnsi="Times New Roman" w:cs="Times New Roman"/>
          <w:b/>
          <w:color w:val="000000" w:themeColor="text1"/>
          <w:sz w:val="26"/>
          <w:szCs w:val="26"/>
        </w:rPr>
        <w:t>территориальное планирование:</w:t>
      </w:r>
      <w:r w:rsidRPr="00DA18D7">
        <w:rPr>
          <w:rFonts w:ascii="Times New Roman" w:hAnsi="Times New Roman" w:cs="Times New Roman"/>
          <w:color w:val="000000" w:themeColor="text1"/>
          <w:sz w:val="26"/>
          <w:szCs w:val="26"/>
        </w:rPr>
        <w:t xml:space="preserve"> планиров</w:t>
      </w:r>
      <w:r>
        <w:rPr>
          <w:rFonts w:ascii="Times New Roman" w:hAnsi="Times New Roman" w:cs="Times New Roman"/>
          <w:color w:val="000000" w:themeColor="text1"/>
          <w:sz w:val="26"/>
          <w:szCs w:val="26"/>
        </w:rPr>
        <w:t xml:space="preserve">ание развития территорий, в том </w:t>
      </w:r>
      <w:r w:rsidRPr="00DA18D7">
        <w:rPr>
          <w:rFonts w:ascii="Times New Roman" w:hAnsi="Times New Roman" w:cs="Times New Roman"/>
          <w:color w:val="000000" w:themeColor="text1"/>
          <w:sz w:val="26"/>
          <w:szCs w:val="26"/>
        </w:rPr>
        <w:t>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3C549F" w:rsidRPr="00DA18D7" w:rsidRDefault="003C549F" w:rsidP="00F60139">
      <w:pPr>
        <w:spacing w:after="0" w:line="240" w:lineRule="auto"/>
        <w:ind w:firstLine="709"/>
        <w:contextualSpacing/>
        <w:jc w:val="both"/>
        <w:rPr>
          <w:rFonts w:ascii="Times New Roman" w:hAnsi="Times New Roman" w:cs="Times New Roman"/>
          <w:color w:val="000000" w:themeColor="text1"/>
          <w:sz w:val="26"/>
          <w:szCs w:val="26"/>
        </w:rPr>
      </w:pPr>
      <w:r w:rsidRPr="00DA18D7">
        <w:rPr>
          <w:rFonts w:ascii="Times New Roman" w:hAnsi="Times New Roman" w:cs="Times New Roman"/>
          <w:b/>
          <w:color w:val="000000" w:themeColor="text1"/>
          <w:sz w:val="26"/>
          <w:szCs w:val="26"/>
        </w:rPr>
        <w:t>территориальные зоны:</w:t>
      </w:r>
      <w:r w:rsidRPr="00DA18D7">
        <w:rPr>
          <w:rFonts w:ascii="Times New Roman" w:hAnsi="Times New Roman" w:cs="Times New Roman"/>
          <w:color w:val="000000" w:themeColor="text1"/>
          <w:sz w:val="26"/>
          <w:szCs w:val="26"/>
        </w:rPr>
        <w:t xml:space="preserve"> зоны, для которых в правилах землепользования и застройки определены границы и установлены градостроительные регламенты;</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гостевая стоянка автомобилей:</w:t>
      </w:r>
      <w:r w:rsidRPr="00DA18D7">
        <w:rPr>
          <w:rFonts w:ascii="Times New Roman" w:hAnsi="Times New Roman" w:cs="Times New Roman"/>
          <w:b/>
          <w:bCs/>
          <w:i/>
          <w:color w:val="000000" w:themeColor="text1"/>
          <w:sz w:val="26"/>
          <w:szCs w:val="26"/>
        </w:rPr>
        <w:t xml:space="preserve"> </w:t>
      </w:r>
      <w:r w:rsidRPr="00DA18D7">
        <w:rPr>
          <w:rFonts w:ascii="Times New Roman" w:hAnsi="Times New Roman" w:cs="Times New Roman"/>
          <w:bCs/>
          <w:color w:val="000000" w:themeColor="text1"/>
          <w:sz w:val="26"/>
          <w:szCs w:val="26"/>
        </w:rPr>
        <w:t>открытая площадка, предназначенная для парковки легковых автомобилей посетителей жилых зон;</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жилой район:</w:t>
      </w:r>
      <w:r w:rsidRPr="00DA18D7">
        <w:rPr>
          <w:rFonts w:ascii="Times New Roman" w:hAnsi="Times New Roman" w:cs="Times New Roman"/>
          <w:b/>
          <w:bCs/>
          <w:i/>
          <w:color w:val="000000" w:themeColor="text1"/>
          <w:sz w:val="26"/>
          <w:szCs w:val="26"/>
        </w:rPr>
        <w:t xml:space="preserve"> </w:t>
      </w:r>
      <w:r w:rsidRPr="00DA18D7">
        <w:rPr>
          <w:rFonts w:ascii="Times New Roman" w:hAnsi="Times New Roman" w:cs="Times New Roman"/>
          <w:bCs/>
          <w:color w:val="000000" w:themeColor="text1"/>
          <w:sz w:val="26"/>
          <w:szCs w:val="26"/>
        </w:rPr>
        <w:t>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зона коттеджной застройки:</w:t>
      </w:r>
      <w:r w:rsidRPr="00DA18D7">
        <w:rPr>
          <w:rFonts w:ascii="Times New Roman" w:hAnsi="Times New Roman" w:cs="Times New Roman"/>
          <w:b/>
          <w:bCs/>
          <w:i/>
          <w:color w:val="000000" w:themeColor="text1"/>
          <w:sz w:val="26"/>
          <w:szCs w:val="26"/>
        </w:rPr>
        <w:t xml:space="preserve"> </w:t>
      </w:r>
      <w:r w:rsidRPr="00DA18D7">
        <w:rPr>
          <w:rFonts w:ascii="Times New Roman" w:hAnsi="Times New Roman" w:cs="Times New Roman"/>
          <w:bCs/>
          <w:color w:val="000000" w:themeColor="text1"/>
          <w:sz w:val="26"/>
          <w:szCs w:val="26"/>
        </w:rPr>
        <w:t>территории, на которых размещаются отдельно стоящие одноквартирные 1 - 2 - 3-</w:t>
      </w:r>
      <w:r w:rsidR="00F57559">
        <w:rPr>
          <w:rFonts w:ascii="Times New Roman" w:hAnsi="Times New Roman" w:cs="Times New Roman"/>
          <w:bCs/>
          <w:color w:val="000000" w:themeColor="text1"/>
          <w:sz w:val="26"/>
          <w:szCs w:val="26"/>
        </w:rPr>
        <w:t xml:space="preserve">х </w:t>
      </w:r>
      <w:r w:rsidRPr="00DA18D7">
        <w:rPr>
          <w:rFonts w:ascii="Times New Roman" w:hAnsi="Times New Roman" w:cs="Times New Roman"/>
          <w:bCs/>
          <w:color w:val="000000" w:themeColor="text1"/>
          <w:sz w:val="26"/>
          <w:szCs w:val="26"/>
        </w:rPr>
        <w:t>этажные жилые дома с участками,</w:t>
      </w:r>
      <w:r w:rsidR="000C2D4F">
        <w:rPr>
          <w:rFonts w:ascii="Times New Roman" w:hAnsi="Times New Roman" w:cs="Times New Roman"/>
          <w:bCs/>
          <w:color w:val="000000" w:themeColor="text1"/>
          <w:sz w:val="26"/>
          <w:szCs w:val="26"/>
        </w:rPr>
        <w:t xml:space="preserve"> </w:t>
      </w:r>
      <w:r w:rsidRPr="00DA18D7">
        <w:rPr>
          <w:rFonts w:ascii="Times New Roman" w:hAnsi="Times New Roman" w:cs="Times New Roman"/>
          <w:bCs/>
          <w:color w:val="000000" w:themeColor="text1"/>
          <w:sz w:val="26"/>
          <w:szCs w:val="26"/>
        </w:rPr>
        <w:t>как правило, от 800 до 1200 м</w:t>
      </w:r>
      <w:r w:rsidRPr="00DA18D7">
        <w:rPr>
          <w:rFonts w:ascii="Times New Roman" w:hAnsi="Times New Roman" w:cs="Times New Roman"/>
          <w:bCs/>
          <w:color w:val="000000" w:themeColor="text1"/>
          <w:sz w:val="26"/>
          <w:szCs w:val="26"/>
          <w:vertAlign w:val="superscript"/>
        </w:rPr>
        <w:t>2</w:t>
      </w:r>
      <w:r w:rsidRPr="00DA18D7">
        <w:rPr>
          <w:rFonts w:ascii="Times New Roman" w:hAnsi="Times New Roman" w:cs="Times New Roman"/>
          <w:bCs/>
          <w:color w:val="000000" w:themeColor="text1"/>
          <w:sz w:val="26"/>
          <w:szCs w:val="26"/>
        </w:rPr>
        <w:t xml:space="preserve"> и более, как правило, не предназначенными для осуществления активной сельскохозяйственной деятельности;</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зона (район) застройки:</w:t>
      </w:r>
      <w:r w:rsidRPr="00DA18D7">
        <w:rPr>
          <w:rFonts w:ascii="Times New Roman" w:hAnsi="Times New Roman" w:cs="Times New Roman"/>
          <w:b/>
          <w:bCs/>
          <w:i/>
          <w:color w:val="000000" w:themeColor="text1"/>
          <w:sz w:val="26"/>
          <w:szCs w:val="26"/>
        </w:rPr>
        <w:t xml:space="preserve"> </w:t>
      </w:r>
      <w:r w:rsidRPr="00DA18D7">
        <w:rPr>
          <w:rFonts w:ascii="Times New Roman" w:hAnsi="Times New Roman" w:cs="Times New Roman"/>
          <w:bCs/>
          <w:color w:val="000000" w:themeColor="text1"/>
          <w:sz w:val="26"/>
          <w:szCs w:val="26"/>
        </w:rPr>
        <w:t>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зона усадебной застройки:</w:t>
      </w:r>
      <w:r w:rsidRPr="00DA18D7">
        <w:rPr>
          <w:rFonts w:ascii="Times New Roman" w:hAnsi="Times New Roman" w:cs="Times New Roman"/>
          <w:b/>
          <w:bCs/>
          <w:i/>
          <w:color w:val="000000" w:themeColor="text1"/>
          <w:sz w:val="26"/>
          <w:szCs w:val="26"/>
        </w:rPr>
        <w:t xml:space="preserve"> </w:t>
      </w:r>
      <w:r w:rsidRPr="00DA18D7">
        <w:rPr>
          <w:rFonts w:ascii="Times New Roman" w:hAnsi="Times New Roman" w:cs="Times New Roman"/>
          <w:bCs/>
          <w:color w:val="000000" w:themeColor="text1"/>
          <w:sz w:val="26"/>
          <w:szCs w:val="26"/>
        </w:rPr>
        <w:t>территория, занятая преимущес</w:t>
      </w:r>
      <w:r w:rsidR="00F57559">
        <w:rPr>
          <w:rFonts w:ascii="Times New Roman" w:hAnsi="Times New Roman" w:cs="Times New Roman"/>
          <w:bCs/>
          <w:color w:val="000000" w:themeColor="text1"/>
          <w:sz w:val="26"/>
          <w:szCs w:val="26"/>
        </w:rPr>
        <w:t>твенно одно-двухквартирными, 1-</w:t>
      </w:r>
      <w:r w:rsidRPr="00DA18D7">
        <w:rPr>
          <w:rFonts w:ascii="Times New Roman" w:hAnsi="Times New Roman" w:cs="Times New Roman"/>
          <w:bCs/>
          <w:color w:val="000000" w:themeColor="text1"/>
          <w:sz w:val="26"/>
          <w:szCs w:val="26"/>
        </w:rPr>
        <w:t>2-х-этажными жилыми домами с хозяйственными постройками на участках от 1000 до 2000 м</w:t>
      </w:r>
      <w:r w:rsidRPr="00DA18D7">
        <w:rPr>
          <w:rFonts w:ascii="Times New Roman" w:hAnsi="Times New Roman" w:cs="Times New Roman"/>
          <w:bCs/>
          <w:color w:val="000000" w:themeColor="text1"/>
          <w:sz w:val="26"/>
          <w:szCs w:val="26"/>
          <w:vertAlign w:val="superscript"/>
        </w:rPr>
        <w:t>2</w:t>
      </w:r>
      <w:r w:rsidRPr="00DA18D7">
        <w:rPr>
          <w:rFonts w:ascii="Times New Roman" w:hAnsi="Times New Roman" w:cs="Times New Roman"/>
          <w:bCs/>
          <w:color w:val="000000" w:themeColor="text1"/>
          <w:sz w:val="26"/>
          <w:szCs w:val="26"/>
        </w:rPr>
        <w:t xml:space="preserve"> и более, пр</w:t>
      </w:r>
      <w:r>
        <w:rPr>
          <w:rFonts w:ascii="Times New Roman" w:hAnsi="Times New Roman" w:cs="Times New Roman"/>
          <w:bCs/>
          <w:color w:val="000000" w:themeColor="text1"/>
          <w:sz w:val="26"/>
          <w:szCs w:val="26"/>
        </w:rPr>
        <w:t xml:space="preserve">едназначенными для садоводства, </w:t>
      </w:r>
      <w:r w:rsidRPr="00DA18D7">
        <w:rPr>
          <w:rFonts w:ascii="Times New Roman" w:hAnsi="Times New Roman" w:cs="Times New Roman"/>
          <w:bCs/>
          <w:color w:val="000000" w:themeColor="text1"/>
          <w:sz w:val="26"/>
          <w:szCs w:val="26"/>
        </w:rPr>
        <w:t>огородничества, а также в разрешенных случаях для содержания скота;</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межмагистральные территории</w:t>
      </w:r>
      <w:r w:rsidRPr="00DA18D7">
        <w:rPr>
          <w:rFonts w:ascii="Times New Roman" w:hAnsi="Times New Roman" w:cs="Times New Roman"/>
          <w:b/>
          <w:bCs/>
          <w:i/>
          <w:color w:val="000000" w:themeColor="text1"/>
          <w:sz w:val="26"/>
          <w:szCs w:val="26"/>
        </w:rPr>
        <w:t xml:space="preserve">: </w:t>
      </w:r>
      <w:r w:rsidRPr="00DA18D7">
        <w:rPr>
          <w:rFonts w:ascii="Times New Roman" w:hAnsi="Times New Roman" w:cs="Times New Roman"/>
          <w:bCs/>
          <w:color w:val="000000" w:themeColor="text1"/>
          <w:sz w:val="26"/>
          <w:szCs w:val="26"/>
        </w:rPr>
        <w:t xml:space="preserve">территории, ограниченные красными линиями магистральных улиц общегородского значения, границами территорий </w:t>
      </w:r>
      <w:r>
        <w:rPr>
          <w:rFonts w:ascii="Times New Roman" w:hAnsi="Times New Roman" w:cs="Times New Roman"/>
          <w:bCs/>
          <w:color w:val="000000" w:themeColor="text1"/>
          <w:sz w:val="26"/>
          <w:szCs w:val="26"/>
        </w:rPr>
        <w:t xml:space="preserve">городских </w:t>
      </w:r>
      <w:r w:rsidRPr="00DA18D7">
        <w:rPr>
          <w:rFonts w:ascii="Times New Roman" w:hAnsi="Times New Roman" w:cs="Times New Roman"/>
          <w:bCs/>
          <w:color w:val="000000" w:themeColor="text1"/>
          <w:sz w:val="26"/>
          <w:szCs w:val="26"/>
        </w:rPr>
        <w:t>узлов и примагистральных территорий;</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микрорайон (квартал):</w:t>
      </w:r>
      <w:r w:rsidRPr="00DA18D7">
        <w:rPr>
          <w:rFonts w:ascii="Times New Roman" w:hAnsi="Times New Roman" w:cs="Times New Roman"/>
          <w:b/>
          <w:bCs/>
          <w:i/>
          <w:color w:val="000000" w:themeColor="text1"/>
          <w:sz w:val="26"/>
          <w:szCs w:val="26"/>
        </w:rPr>
        <w:t xml:space="preserve"> </w:t>
      </w:r>
      <w:r w:rsidRPr="00DA18D7">
        <w:rPr>
          <w:rFonts w:ascii="Times New Roman" w:hAnsi="Times New Roman" w:cs="Times New Roman"/>
          <w:bCs/>
          <w:color w:val="000000" w:themeColor="text1"/>
          <w:sz w:val="26"/>
          <w:szCs w:val="26"/>
        </w:rPr>
        <w:t>планировочная единица застройки в границах красных линий, ограниченная магистральными или жилыми улицами;</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озелененные территории:</w:t>
      </w:r>
      <w:r w:rsidRPr="00DA18D7">
        <w:rPr>
          <w:rFonts w:ascii="Times New Roman" w:hAnsi="Times New Roman" w:cs="Times New Roman"/>
          <w:b/>
          <w:bCs/>
          <w:i/>
          <w:color w:val="000000" w:themeColor="text1"/>
          <w:sz w:val="26"/>
          <w:szCs w:val="26"/>
        </w:rPr>
        <w:t xml:space="preserve"> </w:t>
      </w:r>
      <w:r w:rsidRPr="00DA18D7">
        <w:rPr>
          <w:rFonts w:ascii="Times New Roman" w:hAnsi="Times New Roman" w:cs="Times New Roman"/>
          <w:bCs/>
          <w:color w:val="000000" w:themeColor="text1"/>
          <w:sz w:val="26"/>
          <w:szCs w:val="26"/>
        </w:rPr>
        <w:t>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границы озелененных территорий, не входящих в природный комплекс городского округа:</w:t>
      </w:r>
      <w:r w:rsidRPr="00DA18D7">
        <w:rPr>
          <w:rFonts w:ascii="Times New Roman" w:hAnsi="Times New Roman" w:cs="Times New Roman"/>
          <w:bCs/>
          <w:color w:val="000000" w:themeColor="text1"/>
          <w:sz w:val="26"/>
          <w:szCs w:val="26"/>
        </w:rPr>
        <w:t xml:space="preserve"> границы участков внутриквартального озеленения общего пользования и трасс внутриквартальных транспортных коммуникаций;</w:t>
      </w:r>
    </w:p>
    <w:p w:rsidR="003C549F" w:rsidRPr="00DA18D7" w:rsidRDefault="003C549F" w:rsidP="00F60139">
      <w:pPr>
        <w:spacing w:after="0" w:line="240" w:lineRule="auto"/>
        <w:ind w:firstLine="709"/>
        <w:contextualSpacing/>
        <w:jc w:val="both"/>
        <w:rPr>
          <w:rFonts w:ascii="Times New Roman" w:hAnsi="Times New Roman" w:cs="Times New Roman"/>
          <w:color w:val="000000" w:themeColor="text1"/>
          <w:sz w:val="26"/>
          <w:szCs w:val="26"/>
        </w:rPr>
      </w:pPr>
      <w:r w:rsidRPr="00DA18D7">
        <w:rPr>
          <w:rFonts w:ascii="Times New Roman" w:hAnsi="Times New Roman" w:cs="Times New Roman"/>
          <w:b/>
          <w:color w:val="000000" w:themeColor="text1"/>
          <w:sz w:val="26"/>
          <w:szCs w:val="26"/>
        </w:rPr>
        <w:t>парковка (парковочное место):</w:t>
      </w:r>
      <w:r w:rsidRPr="00DA18D7">
        <w:rPr>
          <w:rFonts w:ascii="Times New Roman" w:hAnsi="Times New Roman" w:cs="Times New Roman"/>
          <w:b/>
          <w:i/>
          <w:color w:val="000000" w:themeColor="text1"/>
          <w:sz w:val="26"/>
          <w:szCs w:val="26"/>
        </w:rPr>
        <w:t xml:space="preserve"> </w:t>
      </w:r>
      <w:r w:rsidRPr="00DA18D7">
        <w:rPr>
          <w:rFonts w:ascii="Times New Roman" w:hAnsi="Times New Roman" w:cs="Times New Roman"/>
          <w:color w:val="000000" w:themeColor="text1"/>
          <w:sz w:val="26"/>
          <w:szCs w:val="26"/>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3C549F" w:rsidRPr="00DA18D7" w:rsidRDefault="003C549F" w:rsidP="00F60139">
      <w:pPr>
        <w:spacing w:after="0" w:line="240" w:lineRule="auto"/>
        <w:ind w:firstLine="709"/>
        <w:contextualSpacing/>
        <w:jc w:val="both"/>
        <w:rPr>
          <w:rFonts w:ascii="Times New Roman" w:hAnsi="Times New Roman" w:cs="Times New Roman"/>
          <w:color w:val="000000" w:themeColor="text1"/>
          <w:sz w:val="26"/>
          <w:szCs w:val="26"/>
        </w:rPr>
      </w:pPr>
      <w:r w:rsidRPr="00DA18D7">
        <w:rPr>
          <w:rFonts w:ascii="Times New Roman" w:hAnsi="Times New Roman" w:cs="Times New Roman"/>
          <w:b/>
          <w:color w:val="000000" w:themeColor="text1"/>
          <w:sz w:val="26"/>
          <w:szCs w:val="26"/>
        </w:rPr>
        <w:t>машино-место:</w:t>
      </w:r>
      <w:r w:rsidRPr="00DA18D7">
        <w:rPr>
          <w:rFonts w:ascii="Times New Roman" w:hAnsi="Times New Roman" w:cs="Times New Roman"/>
          <w:color w:val="000000" w:themeColor="text1"/>
          <w:sz w:val="26"/>
          <w:szCs w:val="26"/>
        </w:rPr>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пешеходная зона</w:t>
      </w:r>
      <w:r w:rsidRPr="00DA18D7">
        <w:rPr>
          <w:rFonts w:ascii="Times New Roman" w:hAnsi="Times New Roman" w:cs="Times New Roman"/>
          <w:bCs/>
          <w:color w:val="000000" w:themeColor="text1"/>
          <w:sz w:val="26"/>
          <w:szCs w:val="26"/>
        </w:rPr>
        <w:t>: территория, предназначенная для передвижения пешеходов, на которой не допускается движение транспорта, за исключением специального, обслуживающего эту территорию;</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примагистральная территория:</w:t>
      </w:r>
      <w:r w:rsidRPr="00DA18D7">
        <w:rPr>
          <w:rFonts w:ascii="Times New Roman" w:hAnsi="Times New Roman" w:cs="Times New Roman"/>
          <w:b/>
          <w:bCs/>
          <w:i/>
          <w:color w:val="000000" w:themeColor="text1"/>
          <w:sz w:val="26"/>
          <w:szCs w:val="26"/>
        </w:rPr>
        <w:t xml:space="preserve"> </w:t>
      </w:r>
      <w:r w:rsidRPr="00DA18D7">
        <w:rPr>
          <w:rFonts w:ascii="Times New Roman" w:hAnsi="Times New Roman" w:cs="Times New Roman"/>
          <w:bCs/>
          <w:color w:val="000000" w:themeColor="text1"/>
          <w:sz w:val="26"/>
          <w:szCs w:val="26"/>
        </w:rPr>
        <w:t>территория, примыкающая к магистральным улицам общегородского значения на отрезках, соединяющих центр городского округа с городским узлом или городские узлы между собой;</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улица, площадь:</w:t>
      </w:r>
      <w:r w:rsidRPr="00DA18D7">
        <w:rPr>
          <w:rFonts w:ascii="Times New Roman" w:hAnsi="Times New Roman" w:cs="Times New Roman"/>
          <w:b/>
          <w:bCs/>
          <w:i/>
          <w:color w:val="000000" w:themeColor="text1"/>
          <w:sz w:val="26"/>
          <w:szCs w:val="26"/>
        </w:rPr>
        <w:t xml:space="preserve"> </w:t>
      </w:r>
      <w:r w:rsidR="00F57559">
        <w:rPr>
          <w:rFonts w:ascii="Times New Roman" w:hAnsi="Times New Roman" w:cs="Times New Roman"/>
          <w:bCs/>
          <w:color w:val="000000" w:themeColor="text1"/>
          <w:sz w:val="26"/>
          <w:szCs w:val="26"/>
        </w:rPr>
        <w:t>т</w:t>
      </w:r>
      <w:r w:rsidRPr="00DA18D7">
        <w:rPr>
          <w:rFonts w:ascii="Times New Roman" w:hAnsi="Times New Roman" w:cs="Times New Roman"/>
          <w:bCs/>
          <w:color w:val="000000" w:themeColor="text1"/>
          <w:sz w:val="26"/>
          <w:szCs w:val="26"/>
        </w:rPr>
        <w:t>ерритория общего пользования, ограниченная красными линиями улично-дорожной сети городского округа;</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улично-дорожная сеть (далее - УДС):</w:t>
      </w:r>
      <w:r w:rsidRPr="00DA18D7">
        <w:rPr>
          <w:rFonts w:ascii="Times New Roman" w:hAnsi="Times New Roman" w:cs="Times New Roman"/>
          <w:b/>
          <w:bCs/>
          <w:i/>
          <w:color w:val="000000" w:themeColor="text1"/>
          <w:sz w:val="26"/>
          <w:szCs w:val="26"/>
        </w:rPr>
        <w:t xml:space="preserve"> </w:t>
      </w:r>
      <w:r w:rsidR="00F57559">
        <w:rPr>
          <w:rFonts w:ascii="Times New Roman" w:hAnsi="Times New Roman" w:cs="Times New Roman"/>
          <w:bCs/>
          <w:color w:val="000000" w:themeColor="text1"/>
          <w:sz w:val="26"/>
          <w:szCs w:val="26"/>
        </w:rPr>
        <w:t>с</w:t>
      </w:r>
      <w:r w:rsidRPr="00DA18D7">
        <w:rPr>
          <w:rFonts w:ascii="Times New Roman" w:hAnsi="Times New Roman" w:cs="Times New Roman"/>
          <w:bCs/>
          <w:color w:val="000000" w:themeColor="text1"/>
          <w:sz w:val="26"/>
          <w:szCs w:val="26"/>
        </w:rPr>
        <w:t>истема объектов капитального строительства, включая улицы и дороги различных категорий и входящие</w:t>
      </w:r>
      <w:r w:rsidR="000C2D4F">
        <w:rPr>
          <w:rFonts w:ascii="Times New Roman" w:hAnsi="Times New Roman" w:cs="Times New Roman"/>
          <w:bCs/>
          <w:color w:val="000000" w:themeColor="text1"/>
          <w:sz w:val="26"/>
          <w:szCs w:val="26"/>
        </w:rPr>
        <w:t xml:space="preserve"> </w:t>
      </w:r>
      <w:r w:rsidRPr="00DA18D7">
        <w:rPr>
          <w:rFonts w:ascii="Times New Roman" w:hAnsi="Times New Roman" w:cs="Times New Roman"/>
          <w:bCs/>
          <w:color w:val="000000" w:themeColor="text1"/>
          <w:sz w:val="26"/>
          <w:szCs w:val="26"/>
        </w:rPr>
        <w:t>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3C549F" w:rsidRDefault="003C549F" w:rsidP="00F60139">
      <w:pPr>
        <w:spacing w:line="240" w:lineRule="auto"/>
        <w:contextualSpacing/>
        <w:rPr>
          <w:rFonts w:ascii="Times New Roman" w:hAnsi="Times New Roman" w:cs="Times New Roman"/>
          <w:color w:val="000000" w:themeColor="text1"/>
        </w:rPr>
      </w:pPr>
    </w:p>
    <w:p w:rsidR="003C549F" w:rsidRDefault="003C549F" w:rsidP="00F60139">
      <w:pPr>
        <w:spacing w:line="240" w:lineRule="auto"/>
        <w:contextualSpacing/>
        <w:jc w:val="center"/>
        <w:rPr>
          <w:rFonts w:ascii="Times New Roman" w:hAnsi="Times New Roman" w:cs="Times New Roman"/>
          <w:b/>
          <w:color w:val="000000" w:themeColor="text1"/>
          <w:sz w:val="26"/>
          <w:szCs w:val="26"/>
        </w:rPr>
      </w:pPr>
      <w:r w:rsidRPr="008E0AB3">
        <w:rPr>
          <w:rFonts w:ascii="Times New Roman" w:hAnsi="Times New Roman" w:cs="Times New Roman"/>
          <w:b/>
          <w:color w:val="000000" w:themeColor="text1"/>
          <w:sz w:val="26"/>
          <w:szCs w:val="26"/>
        </w:rPr>
        <w:t>Глава 2.</w:t>
      </w:r>
      <w:r>
        <w:rPr>
          <w:rFonts w:ascii="Times New Roman" w:hAnsi="Times New Roman" w:cs="Times New Roman"/>
          <w:color w:val="000000" w:themeColor="text1"/>
        </w:rPr>
        <w:t xml:space="preserve"> </w:t>
      </w:r>
      <w:r w:rsidRPr="00CE44FC">
        <w:rPr>
          <w:rFonts w:ascii="Times New Roman" w:hAnsi="Times New Roman" w:cs="Times New Roman"/>
          <w:b/>
          <w:color w:val="000000" w:themeColor="text1"/>
          <w:sz w:val="26"/>
          <w:szCs w:val="26"/>
        </w:rPr>
        <w:t>ОСНОВНАЯ ЧАСТЬ МЕСТНЫХ НОРМАТИВОВ ГРАДОСТРОИТЕЛЬНОГО ПРОЕ</w:t>
      </w:r>
      <w:r w:rsidR="00351F7F">
        <w:rPr>
          <w:rFonts w:ascii="Times New Roman" w:hAnsi="Times New Roman" w:cs="Times New Roman"/>
          <w:b/>
          <w:color w:val="000000" w:themeColor="text1"/>
          <w:sz w:val="26"/>
          <w:szCs w:val="26"/>
        </w:rPr>
        <w:t>К</w:t>
      </w:r>
      <w:r w:rsidRPr="00CE44FC">
        <w:rPr>
          <w:rFonts w:ascii="Times New Roman" w:hAnsi="Times New Roman" w:cs="Times New Roman"/>
          <w:b/>
          <w:color w:val="000000" w:themeColor="text1"/>
          <w:sz w:val="26"/>
          <w:szCs w:val="26"/>
        </w:rPr>
        <w:t>ТИРОВАНИЯ ЛЕСОЗАВОД</w:t>
      </w:r>
      <w:r w:rsidR="000C2D4F">
        <w:rPr>
          <w:rFonts w:ascii="Times New Roman" w:hAnsi="Times New Roman" w:cs="Times New Roman"/>
          <w:b/>
          <w:color w:val="000000" w:themeColor="text1"/>
          <w:sz w:val="26"/>
          <w:szCs w:val="26"/>
        </w:rPr>
        <w:t>С</w:t>
      </w:r>
      <w:r w:rsidRPr="00CE44FC">
        <w:rPr>
          <w:rFonts w:ascii="Times New Roman" w:hAnsi="Times New Roman" w:cs="Times New Roman"/>
          <w:b/>
          <w:color w:val="000000" w:themeColor="text1"/>
          <w:sz w:val="26"/>
          <w:szCs w:val="26"/>
        </w:rPr>
        <w:t xml:space="preserve">КОГО ГОРОДСКОГО </w:t>
      </w:r>
      <w:r w:rsidR="000C2D4F">
        <w:rPr>
          <w:rFonts w:ascii="Times New Roman" w:hAnsi="Times New Roman" w:cs="Times New Roman"/>
          <w:b/>
          <w:color w:val="000000" w:themeColor="text1"/>
          <w:sz w:val="26"/>
          <w:szCs w:val="26"/>
        </w:rPr>
        <w:t>ОКРУГА</w:t>
      </w:r>
    </w:p>
    <w:p w:rsidR="00F60139" w:rsidRPr="008E0AB3" w:rsidRDefault="00F60139" w:rsidP="00F60139">
      <w:pPr>
        <w:spacing w:line="240" w:lineRule="auto"/>
        <w:contextualSpacing/>
        <w:jc w:val="center"/>
        <w:rPr>
          <w:rFonts w:ascii="Times New Roman" w:hAnsi="Times New Roman" w:cs="Times New Roman"/>
          <w:color w:val="000000" w:themeColor="text1"/>
        </w:rPr>
      </w:pPr>
    </w:p>
    <w:p w:rsidR="003C549F" w:rsidRPr="008E0AB3" w:rsidRDefault="003C549F" w:rsidP="00F60139">
      <w:pPr>
        <w:spacing w:after="0" w:line="240" w:lineRule="auto"/>
        <w:ind w:firstLine="851"/>
        <w:contextualSpacing/>
        <w:jc w:val="both"/>
        <w:rPr>
          <w:rFonts w:ascii="Times New Roman" w:hAnsi="Times New Roman" w:cs="Times New Roman"/>
          <w:color w:val="000000" w:themeColor="text1"/>
          <w:sz w:val="26"/>
          <w:szCs w:val="26"/>
        </w:rPr>
      </w:pPr>
      <w:r w:rsidRPr="008E0AB3">
        <w:rPr>
          <w:rFonts w:ascii="Times New Roman" w:hAnsi="Times New Roman" w:cs="Times New Roman"/>
          <w:color w:val="000000" w:themeColor="text1"/>
          <w:sz w:val="26"/>
          <w:szCs w:val="26"/>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Лесозаводского городского округа установлены, исходя, из текущей обеспеченности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 жизни населения.</w:t>
      </w:r>
    </w:p>
    <w:p w:rsidR="003C549F" w:rsidRDefault="003C549F" w:rsidP="00F60139">
      <w:pPr>
        <w:spacing w:after="0" w:line="240" w:lineRule="auto"/>
        <w:ind w:firstLine="851"/>
        <w:contextualSpacing/>
        <w:jc w:val="both"/>
        <w:rPr>
          <w:rFonts w:ascii="Times New Roman" w:hAnsi="Times New Roman" w:cs="Times New Roman"/>
          <w:color w:val="000000" w:themeColor="text1"/>
          <w:sz w:val="26"/>
          <w:szCs w:val="26"/>
        </w:rPr>
      </w:pPr>
      <w:r w:rsidRPr="008E0AB3">
        <w:rPr>
          <w:rFonts w:ascii="Times New Roman" w:hAnsi="Times New Roman" w:cs="Times New Roman"/>
          <w:color w:val="000000" w:themeColor="text1"/>
          <w:sz w:val="26"/>
          <w:szCs w:val="26"/>
        </w:rPr>
        <w:t xml:space="preserve">Обоснование расчетных показателей, принятых в основной части МНГП, приведено в </w:t>
      </w:r>
      <w:r>
        <w:rPr>
          <w:rFonts w:ascii="Times New Roman" w:hAnsi="Times New Roman" w:cs="Times New Roman"/>
          <w:color w:val="000000" w:themeColor="text1"/>
          <w:sz w:val="26"/>
          <w:szCs w:val="26"/>
        </w:rPr>
        <w:t>главе</w:t>
      </w:r>
      <w:r w:rsidRPr="008E0AB3">
        <w:rPr>
          <w:rFonts w:ascii="Times New Roman" w:hAnsi="Times New Roman" w:cs="Times New Roman"/>
          <w:color w:val="000000" w:themeColor="text1"/>
          <w:sz w:val="26"/>
          <w:szCs w:val="26"/>
        </w:rPr>
        <w:t xml:space="preserve"> 3 настоящего документа.</w:t>
      </w:r>
    </w:p>
    <w:p w:rsidR="003C549F" w:rsidRPr="008E0AB3" w:rsidRDefault="003C549F" w:rsidP="00F60139">
      <w:pPr>
        <w:spacing w:after="0" w:line="240" w:lineRule="auto"/>
        <w:ind w:firstLine="851"/>
        <w:contextualSpacing/>
        <w:jc w:val="center"/>
        <w:rPr>
          <w:rFonts w:ascii="Times New Roman" w:hAnsi="Times New Roman" w:cs="Times New Roman"/>
          <w:color w:val="000000" w:themeColor="text1"/>
          <w:sz w:val="26"/>
          <w:szCs w:val="26"/>
        </w:rPr>
      </w:pPr>
    </w:p>
    <w:p w:rsidR="003C549F" w:rsidRDefault="003C549F" w:rsidP="00F60139">
      <w:pPr>
        <w:autoSpaceDE w:val="0"/>
        <w:spacing w:after="0" w:line="240" w:lineRule="auto"/>
        <w:contextualSpacing/>
        <w:jc w:val="center"/>
        <w:rPr>
          <w:rFonts w:ascii="Times New Roman" w:hAnsi="Times New Roman" w:cs="Times New Roman"/>
          <w:b/>
          <w:color w:val="000000" w:themeColor="text1"/>
          <w:sz w:val="26"/>
          <w:szCs w:val="26"/>
        </w:rPr>
      </w:pPr>
      <w:r w:rsidRPr="00D0409E">
        <w:rPr>
          <w:rFonts w:ascii="Times New Roman" w:hAnsi="Times New Roman" w:cs="Times New Roman"/>
          <w:b/>
          <w:color w:val="000000" w:themeColor="text1"/>
          <w:sz w:val="26"/>
          <w:szCs w:val="26"/>
        </w:rPr>
        <w:t>Статья 1. Расчётные показатели минимально допустимого уровня обеспеченности</w:t>
      </w:r>
      <w:r>
        <w:rPr>
          <w:rFonts w:ascii="Times New Roman" w:hAnsi="Times New Roman" w:cs="Times New Roman"/>
          <w:b/>
          <w:color w:val="000000" w:themeColor="text1"/>
          <w:sz w:val="26"/>
          <w:szCs w:val="26"/>
        </w:rPr>
        <w:t xml:space="preserve"> </w:t>
      </w:r>
      <w:r w:rsidRPr="00D0409E">
        <w:rPr>
          <w:rFonts w:ascii="Times New Roman" w:hAnsi="Times New Roman" w:cs="Times New Roman"/>
          <w:b/>
          <w:color w:val="000000" w:themeColor="text1"/>
          <w:sz w:val="26"/>
          <w:szCs w:val="26"/>
        </w:rPr>
        <w:t>объектами в области автомобильных дорог</w:t>
      </w:r>
      <w:r>
        <w:rPr>
          <w:rFonts w:ascii="Times New Roman" w:hAnsi="Times New Roman" w:cs="Times New Roman"/>
          <w:b/>
          <w:color w:val="000000" w:themeColor="text1"/>
          <w:sz w:val="26"/>
          <w:szCs w:val="26"/>
        </w:rPr>
        <w:t xml:space="preserve"> </w:t>
      </w:r>
      <w:r w:rsidRPr="00D0409E">
        <w:rPr>
          <w:rFonts w:ascii="Times New Roman" w:hAnsi="Times New Roman" w:cs="Times New Roman"/>
          <w:b/>
          <w:color w:val="000000" w:themeColor="text1"/>
          <w:sz w:val="26"/>
          <w:szCs w:val="26"/>
        </w:rPr>
        <w:t>местного значения и показатели максимально допустимого уро</w:t>
      </w:r>
      <w:r>
        <w:rPr>
          <w:rFonts w:ascii="Times New Roman" w:hAnsi="Times New Roman" w:cs="Times New Roman"/>
          <w:b/>
          <w:color w:val="000000" w:themeColor="text1"/>
          <w:sz w:val="26"/>
          <w:szCs w:val="26"/>
        </w:rPr>
        <w:t xml:space="preserve">вня территориальной доступности </w:t>
      </w:r>
      <w:r w:rsidRPr="00D0409E">
        <w:rPr>
          <w:rFonts w:ascii="Times New Roman" w:hAnsi="Times New Roman" w:cs="Times New Roman"/>
          <w:b/>
          <w:color w:val="000000" w:themeColor="text1"/>
          <w:sz w:val="26"/>
          <w:szCs w:val="26"/>
        </w:rPr>
        <w:t>таких</w:t>
      </w:r>
      <w:r>
        <w:rPr>
          <w:rFonts w:ascii="Times New Roman" w:hAnsi="Times New Roman" w:cs="Times New Roman"/>
          <w:b/>
          <w:color w:val="000000" w:themeColor="text1"/>
          <w:sz w:val="26"/>
          <w:szCs w:val="26"/>
        </w:rPr>
        <w:t xml:space="preserve"> </w:t>
      </w:r>
      <w:r w:rsidRPr="00D0409E">
        <w:rPr>
          <w:rFonts w:ascii="Times New Roman" w:hAnsi="Times New Roman" w:cs="Times New Roman"/>
          <w:b/>
          <w:color w:val="000000" w:themeColor="text1"/>
          <w:sz w:val="26"/>
          <w:szCs w:val="26"/>
        </w:rPr>
        <w:t>объектов для населения Лесозаводского городского округа</w:t>
      </w:r>
    </w:p>
    <w:p w:rsidR="00566CA6" w:rsidRPr="00D0409E" w:rsidRDefault="00566CA6" w:rsidP="00F60139">
      <w:pPr>
        <w:autoSpaceDE w:val="0"/>
        <w:spacing w:after="0" w:line="240" w:lineRule="auto"/>
        <w:contextualSpacing/>
        <w:jc w:val="center"/>
        <w:rPr>
          <w:rFonts w:ascii="Times New Roman" w:hAnsi="Times New Roman" w:cs="Times New Roman"/>
          <w:b/>
          <w:color w:val="000000" w:themeColor="text1"/>
          <w:sz w:val="26"/>
          <w:szCs w:val="26"/>
        </w:rPr>
      </w:pPr>
    </w:p>
    <w:p w:rsidR="003C549F"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Расчетные показатели для объектов в области автомобильных дорог местного значения установлены в соответствии с индивидуальными особенностями пространственной организации Лесозаводского городского округа (сложившаяся планировочная структура, ранжирование городских улиц и дорог по категориям, природно-климатические условия). Сложившаяся планировочная структура городского округа и текущее ранжирование городских улиц и дорог определяют расчетные параметры улиц и дорог, такие как ширина и количество полос движения; природно-климатические условия влияют н</w:t>
      </w:r>
      <w:r>
        <w:rPr>
          <w:rFonts w:ascii="Times New Roman" w:eastAsia="TimesNewRomanPSMT" w:hAnsi="Times New Roman" w:cs="Times New Roman"/>
          <w:color w:val="000000" w:themeColor="text1"/>
          <w:sz w:val="26"/>
          <w:szCs w:val="26"/>
        </w:rPr>
        <w:t xml:space="preserve">а такие параметры, как значение продольного </w:t>
      </w:r>
      <w:r w:rsidRPr="00D0409E">
        <w:rPr>
          <w:rFonts w:ascii="Times New Roman" w:eastAsia="TimesNewRomanPSMT" w:hAnsi="Times New Roman" w:cs="Times New Roman"/>
          <w:color w:val="000000" w:themeColor="text1"/>
          <w:sz w:val="26"/>
          <w:szCs w:val="26"/>
        </w:rPr>
        <w:t>уклона и радиусы кривых в плане.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 2.1.1. – 2.1.7.</w:t>
      </w:r>
    </w:p>
    <w:p w:rsidR="00F60139" w:rsidRPr="00D0409E" w:rsidRDefault="00F60139"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p>
    <w:p w:rsidR="003C549F" w:rsidRPr="0056396A"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Таблица 2.1.1. Расчетные показатели, уст</w:t>
      </w:r>
      <w:r w:rsidR="000C2D4F">
        <w:rPr>
          <w:rFonts w:ascii="Times New Roman" w:eastAsia="TimesNewRomanPSMT" w:hAnsi="Times New Roman" w:cs="Times New Roman"/>
          <w:color w:val="000000" w:themeColor="text1"/>
          <w:sz w:val="26"/>
          <w:szCs w:val="26"/>
        </w:rPr>
        <w:t xml:space="preserve">анавливаемые для дорог местного значения </w:t>
      </w:r>
      <w:r w:rsidRPr="0056396A">
        <w:rPr>
          <w:rFonts w:ascii="Times New Roman" w:eastAsia="TimesNewRomanPSMT" w:hAnsi="Times New Roman" w:cs="Times New Roman"/>
          <w:color w:val="000000" w:themeColor="text1"/>
          <w:sz w:val="26"/>
          <w:szCs w:val="26"/>
        </w:rPr>
        <w:t>городского округа (плотность сети)</w:t>
      </w:r>
    </w:p>
    <w:tbl>
      <w:tblPr>
        <w:tblW w:w="4901" w:type="pct"/>
        <w:tblInd w:w="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left w:w="68" w:type="dxa"/>
          <w:right w:w="68" w:type="dxa"/>
        </w:tblCellMar>
        <w:tblLook w:val="04A0" w:firstRow="1" w:lastRow="0" w:firstColumn="1" w:lastColumn="0" w:noHBand="0" w:noVBand="1"/>
      </w:tblPr>
      <w:tblGrid>
        <w:gridCol w:w="460"/>
        <w:gridCol w:w="3371"/>
        <w:gridCol w:w="3114"/>
        <w:gridCol w:w="2357"/>
      </w:tblGrid>
      <w:tr w:rsidR="003C549F" w:rsidRPr="0056396A" w:rsidTr="000C2D4F">
        <w:trPr>
          <w:trHeight w:val="20"/>
        </w:trPr>
        <w:tc>
          <w:tcPr>
            <w:tcW w:w="247" w:type="pct"/>
            <w:vAlign w:val="center"/>
          </w:tcPr>
          <w:p w:rsidR="003C549F" w:rsidRPr="00976B45"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w:t>
            </w:r>
          </w:p>
          <w:p w:rsidR="003C549F" w:rsidRPr="00976B45"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пп</w:t>
            </w:r>
          </w:p>
        </w:tc>
        <w:tc>
          <w:tcPr>
            <w:tcW w:w="1812" w:type="pct"/>
            <w:shd w:val="clear" w:color="auto" w:fill="auto"/>
            <w:vAlign w:val="center"/>
          </w:tcPr>
          <w:p w:rsidR="003C549F" w:rsidRPr="00976B45"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Наименование вида объекта</w:t>
            </w:r>
          </w:p>
        </w:tc>
        <w:tc>
          <w:tcPr>
            <w:tcW w:w="1674" w:type="pct"/>
            <w:shd w:val="clear" w:color="auto" w:fill="auto"/>
            <w:vAlign w:val="center"/>
          </w:tcPr>
          <w:p w:rsidR="003C549F" w:rsidRPr="00976B45"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Наименование нормируемого расчетного показателя, единица измерения</w:t>
            </w:r>
          </w:p>
        </w:tc>
        <w:tc>
          <w:tcPr>
            <w:tcW w:w="1267" w:type="pct"/>
            <w:shd w:val="clear" w:color="auto" w:fill="auto"/>
            <w:vAlign w:val="center"/>
          </w:tcPr>
          <w:p w:rsidR="003C549F" w:rsidRPr="00976B45"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Значение расчетного показателя</w:t>
            </w:r>
          </w:p>
        </w:tc>
      </w:tr>
      <w:tr w:rsidR="003C549F" w:rsidRPr="0056396A" w:rsidTr="000C2D4F">
        <w:trPr>
          <w:trHeight w:val="20"/>
        </w:trPr>
        <w:tc>
          <w:tcPr>
            <w:tcW w:w="247" w:type="pct"/>
            <w:vAlign w:val="center"/>
          </w:tcPr>
          <w:p w:rsidR="003C549F" w:rsidRPr="00976B45"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p>
        </w:tc>
        <w:tc>
          <w:tcPr>
            <w:tcW w:w="1812" w:type="pct"/>
            <w:shd w:val="clear" w:color="auto" w:fill="auto"/>
            <w:vAlign w:val="center"/>
          </w:tcPr>
          <w:p w:rsidR="003C549F" w:rsidRPr="00976B45" w:rsidRDefault="003C549F" w:rsidP="00F60139">
            <w:pPr>
              <w:widowControl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Магистральная улично-дорожная сеть в границах застроенной части города, плотность</w:t>
            </w:r>
          </w:p>
        </w:tc>
        <w:tc>
          <w:tcPr>
            <w:tcW w:w="1674" w:type="pct"/>
            <w:vMerge w:val="restart"/>
            <w:shd w:val="clear" w:color="auto" w:fill="auto"/>
            <w:vAlign w:val="center"/>
          </w:tcPr>
          <w:p w:rsidR="003C549F" w:rsidRPr="00976B45" w:rsidRDefault="003C549F" w:rsidP="00F60139">
            <w:pPr>
              <w:pStyle w:val="101"/>
              <w:widowControl w:val="0"/>
              <w:contextualSpacing/>
              <w:jc w:val="center"/>
              <w:rPr>
                <w:color w:val="000000" w:themeColor="text1"/>
                <w:sz w:val="24"/>
              </w:rPr>
            </w:pPr>
            <w:r w:rsidRPr="00976B45">
              <w:rPr>
                <w:color w:val="000000" w:themeColor="text1"/>
                <w:sz w:val="24"/>
              </w:rPr>
              <w:t>Плотность сети, км</w:t>
            </w:r>
          </w:p>
          <w:p w:rsidR="003C549F" w:rsidRPr="00976B45" w:rsidRDefault="003C549F" w:rsidP="00F60139">
            <w:pPr>
              <w:pStyle w:val="101"/>
              <w:widowControl w:val="0"/>
              <w:contextualSpacing/>
              <w:jc w:val="center"/>
              <w:rPr>
                <w:rFonts w:eastAsia="Calibri"/>
                <w:color w:val="000000" w:themeColor="text1"/>
                <w:sz w:val="24"/>
                <w:vertAlign w:val="superscript"/>
                <w:lang w:eastAsia="en-US"/>
              </w:rPr>
            </w:pPr>
            <w:r w:rsidRPr="00976B45">
              <w:rPr>
                <w:color w:val="000000" w:themeColor="text1"/>
                <w:sz w:val="24"/>
              </w:rPr>
              <w:t xml:space="preserve"> на 1 км</w:t>
            </w:r>
            <w:r w:rsidRPr="00976B45">
              <w:rPr>
                <w:color w:val="000000" w:themeColor="text1"/>
                <w:sz w:val="24"/>
                <w:vertAlign w:val="superscript"/>
              </w:rPr>
              <w:t>2</w:t>
            </w:r>
          </w:p>
        </w:tc>
        <w:tc>
          <w:tcPr>
            <w:tcW w:w="1267" w:type="pct"/>
            <w:shd w:val="clear" w:color="auto" w:fill="auto"/>
            <w:vAlign w:val="center"/>
          </w:tcPr>
          <w:p w:rsidR="003C549F" w:rsidRPr="00976B45"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2,6</w:t>
            </w:r>
          </w:p>
        </w:tc>
      </w:tr>
      <w:tr w:rsidR="003C549F" w:rsidRPr="0056396A" w:rsidTr="000C2D4F">
        <w:trPr>
          <w:trHeight w:val="20"/>
        </w:trPr>
        <w:tc>
          <w:tcPr>
            <w:tcW w:w="247" w:type="pct"/>
            <w:vAlign w:val="center"/>
          </w:tcPr>
          <w:p w:rsidR="003C549F" w:rsidRPr="00976B45"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p>
        </w:tc>
        <w:tc>
          <w:tcPr>
            <w:tcW w:w="1812" w:type="pct"/>
            <w:shd w:val="clear" w:color="auto" w:fill="auto"/>
            <w:vAlign w:val="center"/>
          </w:tcPr>
          <w:p w:rsidR="003C549F" w:rsidRPr="00976B45" w:rsidRDefault="003C549F" w:rsidP="00F60139">
            <w:pPr>
              <w:widowControl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Улично-дорожная сеть в границах застроенной территории сельских населенных пунктов</w:t>
            </w:r>
          </w:p>
        </w:tc>
        <w:tc>
          <w:tcPr>
            <w:tcW w:w="1674" w:type="pct"/>
            <w:vMerge/>
            <w:shd w:val="clear" w:color="auto" w:fill="auto"/>
            <w:vAlign w:val="center"/>
          </w:tcPr>
          <w:p w:rsidR="003C549F" w:rsidRPr="00976B45" w:rsidRDefault="003C549F" w:rsidP="00F60139">
            <w:pPr>
              <w:pStyle w:val="101"/>
              <w:widowControl w:val="0"/>
              <w:contextualSpacing/>
              <w:jc w:val="center"/>
              <w:rPr>
                <w:color w:val="000000" w:themeColor="text1"/>
                <w:sz w:val="24"/>
              </w:rPr>
            </w:pPr>
          </w:p>
        </w:tc>
        <w:tc>
          <w:tcPr>
            <w:tcW w:w="1267" w:type="pct"/>
            <w:shd w:val="clear" w:color="auto" w:fill="auto"/>
            <w:vAlign w:val="center"/>
          </w:tcPr>
          <w:p w:rsidR="003C549F" w:rsidRPr="00976B45"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1,5</w:t>
            </w:r>
          </w:p>
        </w:tc>
      </w:tr>
    </w:tbl>
    <w:p w:rsidR="003C549F" w:rsidRPr="0056396A"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p>
    <w:p w:rsidR="003C549F" w:rsidRPr="0056396A" w:rsidRDefault="003C549F" w:rsidP="00F60139">
      <w:pPr>
        <w:autoSpaceDE w:val="0"/>
        <w:spacing w:line="240" w:lineRule="auto"/>
        <w:contextualSpacing/>
        <w:rPr>
          <w:rFonts w:ascii="Times New Roman" w:eastAsia="TimesNewRomanPSMT" w:hAnsi="Times New Roman" w:cs="Times New Roman"/>
          <w:color w:val="000000" w:themeColor="text1"/>
          <w:sz w:val="25"/>
          <w:szCs w:val="25"/>
        </w:rPr>
      </w:pPr>
      <w:r w:rsidRPr="0056396A">
        <w:rPr>
          <w:rFonts w:ascii="Times New Roman" w:eastAsia="TimesNewRomanPSMT" w:hAnsi="Times New Roman" w:cs="Times New Roman"/>
          <w:color w:val="000000" w:themeColor="text1"/>
          <w:sz w:val="25"/>
          <w:szCs w:val="25"/>
        </w:rPr>
        <w:t>Таблица 2.1.2. Классификация улиц и дорог городского населенного пункта</w:t>
      </w:r>
    </w:p>
    <w:tbl>
      <w:tblPr>
        <w:tblStyle w:val="15"/>
        <w:tblW w:w="0" w:type="auto"/>
        <w:tblInd w:w="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68" w:type="dxa"/>
          <w:right w:w="68" w:type="dxa"/>
        </w:tblCellMar>
        <w:tblLook w:val="04A0" w:firstRow="1" w:lastRow="0" w:firstColumn="1" w:lastColumn="0" w:noHBand="0" w:noVBand="1"/>
      </w:tblPr>
      <w:tblGrid>
        <w:gridCol w:w="2268"/>
        <w:gridCol w:w="7088"/>
      </w:tblGrid>
      <w:tr w:rsidR="003C549F" w:rsidRPr="0056396A" w:rsidTr="000C2D4F">
        <w:trPr>
          <w:trHeight w:val="20"/>
        </w:trPr>
        <w:tc>
          <w:tcPr>
            <w:tcW w:w="2268" w:type="dxa"/>
            <w:hideMark/>
          </w:tcPr>
          <w:p w:rsidR="003C549F" w:rsidRPr="003C549F" w:rsidRDefault="003C549F" w:rsidP="00F60139">
            <w:pPr>
              <w:contextualSpacing/>
              <w:jc w:val="center"/>
              <w:textAlignment w:val="baseline"/>
              <w:rPr>
                <w:rFonts w:ascii="Times New Roman" w:eastAsia="TimesNewRomanPSMT" w:hAnsi="Times New Roman" w:cs="Times New Roman"/>
                <w:b/>
                <w:color w:val="000000" w:themeColor="text1"/>
                <w:sz w:val="24"/>
                <w:szCs w:val="24"/>
              </w:rPr>
            </w:pPr>
            <w:r w:rsidRPr="003C549F">
              <w:rPr>
                <w:rFonts w:ascii="Times New Roman" w:eastAsia="TimesNewRomanPSMT" w:hAnsi="Times New Roman" w:cs="Times New Roman"/>
                <w:b/>
                <w:color w:val="000000" w:themeColor="text1"/>
                <w:sz w:val="24"/>
                <w:szCs w:val="24"/>
              </w:rPr>
              <w:t xml:space="preserve">Категория дорог </w:t>
            </w:r>
            <w:r w:rsidRPr="003C549F">
              <w:rPr>
                <w:rFonts w:ascii="Times New Roman" w:eastAsia="TimesNewRomanPSMT" w:hAnsi="Times New Roman" w:cs="Times New Roman"/>
                <w:b/>
                <w:color w:val="000000" w:themeColor="text1"/>
                <w:sz w:val="24"/>
                <w:szCs w:val="24"/>
              </w:rPr>
              <w:br/>
              <w:t>и улиц</w:t>
            </w:r>
          </w:p>
        </w:tc>
        <w:tc>
          <w:tcPr>
            <w:tcW w:w="7088" w:type="dxa"/>
            <w:hideMark/>
          </w:tcPr>
          <w:p w:rsidR="003C549F" w:rsidRPr="003C549F" w:rsidRDefault="003C549F" w:rsidP="00F60139">
            <w:pPr>
              <w:contextualSpacing/>
              <w:jc w:val="center"/>
              <w:textAlignment w:val="baseline"/>
              <w:rPr>
                <w:rFonts w:ascii="Times New Roman" w:eastAsia="TimesNewRomanPSMT" w:hAnsi="Times New Roman" w:cs="Times New Roman"/>
                <w:b/>
                <w:color w:val="000000" w:themeColor="text1"/>
                <w:sz w:val="24"/>
                <w:szCs w:val="24"/>
              </w:rPr>
            </w:pPr>
            <w:r w:rsidRPr="003C549F">
              <w:rPr>
                <w:rFonts w:ascii="Times New Roman" w:eastAsia="TimesNewRomanPSMT" w:hAnsi="Times New Roman" w:cs="Times New Roman"/>
                <w:b/>
                <w:color w:val="000000" w:themeColor="text1"/>
                <w:sz w:val="24"/>
                <w:szCs w:val="24"/>
              </w:rPr>
              <w:t>Основное назначение дорог и улиц</w:t>
            </w:r>
          </w:p>
        </w:tc>
      </w:tr>
      <w:tr w:rsidR="003C549F" w:rsidRPr="0056396A" w:rsidTr="000C2D4F">
        <w:trPr>
          <w:trHeight w:val="20"/>
        </w:trPr>
        <w:tc>
          <w:tcPr>
            <w:tcW w:w="9356" w:type="dxa"/>
            <w:gridSpan w:val="2"/>
            <w:hideMark/>
          </w:tcPr>
          <w:p w:rsidR="003C549F" w:rsidRPr="003C549F" w:rsidRDefault="003C549F" w:rsidP="00F60139">
            <w:pPr>
              <w:contextualSpacing/>
              <w:jc w:val="center"/>
              <w:textAlignment w:val="baseline"/>
              <w:rPr>
                <w:rFonts w:ascii="Times New Roman" w:eastAsia="TimesNewRomanPSMT" w:hAnsi="Times New Roman" w:cs="Times New Roman"/>
                <w:b/>
                <w:color w:val="000000" w:themeColor="text1"/>
                <w:sz w:val="24"/>
                <w:szCs w:val="24"/>
              </w:rPr>
            </w:pPr>
            <w:r w:rsidRPr="003C549F">
              <w:rPr>
                <w:rFonts w:ascii="Times New Roman" w:eastAsia="TimesNewRomanPSMT" w:hAnsi="Times New Roman" w:cs="Times New Roman"/>
                <w:b/>
                <w:color w:val="000000" w:themeColor="text1"/>
                <w:sz w:val="24"/>
                <w:szCs w:val="24"/>
              </w:rPr>
              <w:t>Магистральные городские дороги:</w:t>
            </w:r>
          </w:p>
        </w:tc>
      </w:tr>
      <w:tr w:rsidR="003C549F" w:rsidRPr="0056396A" w:rsidTr="000C2D4F">
        <w:trPr>
          <w:trHeight w:val="20"/>
        </w:trPr>
        <w:tc>
          <w:tcPr>
            <w:tcW w:w="2268" w:type="dxa"/>
          </w:tcPr>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2-го класса –</w:t>
            </w:r>
          </w:p>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регулируемого движения</w:t>
            </w:r>
          </w:p>
        </w:tc>
        <w:tc>
          <w:tcPr>
            <w:tcW w:w="7088" w:type="dxa"/>
          </w:tcPr>
          <w:p w:rsidR="003C549F" w:rsidRPr="003C549F" w:rsidRDefault="003C549F" w:rsidP="00F60139">
            <w:pPr>
              <w:contextualSpacing/>
              <w:jc w:val="both"/>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Транспортная связь между районами города, выходы на внешние автомобильные дороги. Проходят вне жилой застройки. Движение регулируемое. Доступ транспортных средств через пересечения и примыкания не чаще, чем через 300-400 м. Пропуск всех видов транспорта. Пересечение с дорогами и улицами всех категорий - в одном или разных уровнях. Пешеходные переходы устраиваются вне проезжей части и в уровне проезжей части</w:t>
            </w:r>
          </w:p>
        </w:tc>
      </w:tr>
      <w:tr w:rsidR="003C549F" w:rsidRPr="0056396A" w:rsidTr="000C2D4F">
        <w:trPr>
          <w:trHeight w:val="20"/>
        </w:trPr>
        <w:tc>
          <w:tcPr>
            <w:tcW w:w="9356" w:type="dxa"/>
            <w:gridSpan w:val="2"/>
            <w:hideMark/>
          </w:tcPr>
          <w:p w:rsidR="003C549F" w:rsidRPr="005110CE" w:rsidRDefault="003C549F" w:rsidP="00F60139">
            <w:pPr>
              <w:contextualSpacing/>
              <w:jc w:val="center"/>
              <w:textAlignment w:val="baseline"/>
              <w:rPr>
                <w:rFonts w:ascii="Times New Roman" w:eastAsia="TimesNewRomanPSMT" w:hAnsi="Times New Roman" w:cs="Times New Roman"/>
                <w:b/>
                <w:color w:val="000000" w:themeColor="text1"/>
                <w:sz w:val="24"/>
                <w:szCs w:val="24"/>
              </w:rPr>
            </w:pPr>
            <w:r w:rsidRPr="005110CE">
              <w:rPr>
                <w:rFonts w:ascii="Times New Roman" w:eastAsia="TimesNewRomanPSMT" w:hAnsi="Times New Roman" w:cs="Times New Roman"/>
                <w:b/>
                <w:color w:val="000000" w:themeColor="text1"/>
                <w:sz w:val="24"/>
                <w:szCs w:val="24"/>
              </w:rPr>
              <w:t>Магистральные улицы общегородского значения:</w:t>
            </w:r>
          </w:p>
        </w:tc>
      </w:tr>
      <w:tr w:rsidR="003C549F" w:rsidRPr="0056396A" w:rsidTr="000C2D4F">
        <w:trPr>
          <w:trHeight w:val="20"/>
        </w:trPr>
        <w:tc>
          <w:tcPr>
            <w:tcW w:w="2268" w:type="dxa"/>
          </w:tcPr>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2-го класса –</w:t>
            </w:r>
          </w:p>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регулируемого движения</w:t>
            </w:r>
          </w:p>
        </w:tc>
        <w:tc>
          <w:tcPr>
            <w:tcW w:w="7088" w:type="dxa"/>
          </w:tcPr>
          <w:p w:rsidR="003C549F" w:rsidRPr="003C549F" w:rsidRDefault="003C549F" w:rsidP="005110CE">
            <w:pPr>
              <w:contextualSpacing/>
              <w:jc w:val="both"/>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Транспортная связь между жилыми, промышленными районами и центром города, центрами планировочных районов; выходы на внешние автомобильные дороги. Транспортно-планировочные оси города, основные элементы функционально-планировочной структуры города, поселения.</w:t>
            </w:r>
            <w:r w:rsidR="005110CE">
              <w:rPr>
                <w:rFonts w:ascii="Times New Roman" w:eastAsia="TimesNewRomanPSMT" w:hAnsi="Times New Roman" w:cs="Times New Roman"/>
                <w:color w:val="000000" w:themeColor="text1"/>
                <w:sz w:val="24"/>
                <w:szCs w:val="24"/>
              </w:rPr>
              <w:t xml:space="preserve"> </w:t>
            </w:r>
            <w:r w:rsidRPr="003C549F">
              <w:rPr>
                <w:rFonts w:ascii="Times New Roman" w:eastAsia="TimesNewRomanPSMT" w:hAnsi="Times New Roman" w:cs="Times New Roman"/>
                <w:color w:val="000000" w:themeColor="text1"/>
                <w:sz w:val="24"/>
                <w:szCs w:val="24"/>
              </w:rPr>
              <w:t>Движение регулируемое. Пропуск всех видов транспорта. Для движения наземного общественного транспорта устраивается выделенная полоса при соответствующем обосновании. Пересечение с дорогами и улицами других категорий - в одном или разных уровнях. Пешеходные переходы устраиваются вне проезжей части и в уровне проезжей части со светофорным регулированием</w:t>
            </w:r>
          </w:p>
        </w:tc>
      </w:tr>
      <w:tr w:rsidR="003C549F" w:rsidRPr="0056396A" w:rsidTr="000C2D4F">
        <w:trPr>
          <w:trHeight w:val="20"/>
        </w:trPr>
        <w:tc>
          <w:tcPr>
            <w:tcW w:w="2268" w:type="dxa"/>
            <w:hideMark/>
          </w:tcPr>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3-го класса –</w:t>
            </w:r>
          </w:p>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 xml:space="preserve"> регулируемого движения</w:t>
            </w:r>
          </w:p>
        </w:tc>
        <w:tc>
          <w:tcPr>
            <w:tcW w:w="7088" w:type="dxa"/>
            <w:hideMark/>
          </w:tcPr>
          <w:p w:rsidR="003C549F" w:rsidRPr="003C549F" w:rsidRDefault="003C549F" w:rsidP="00F60139">
            <w:pPr>
              <w:contextualSpacing/>
              <w:jc w:val="both"/>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Связывают районы, городского округа между собой. Движение регулируемое и саморегулируемое. Пропуск всех видов транспорта. Для движения наземного общественного транспорта устраивается выделенная полоса при соответствующем обосновании. Пешеходные переходы устраиваются в уровне проезжей части и вне проезжей части</w:t>
            </w:r>
          </w:p>
        </w:tc>
      </w:tr>
      <w:tr w:rsidR="003C549F" w:rsidRPr="0056396A" w:rsidTr="000C2D4F">
        <w:trPr>
          <w:trHeight w:val="20"/>
        </w:trPr>
        <w:tc>
          <w:tcPr>
            <w:tcW w:w="2268" w:type="dxa"/>
            <w:hideMark/>
          </w:tcPr>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Магистральные улицы районного значения</w:t>
            </w:r>
          </w:p>
        </w:tc>
        <w:tc>
          <w:tcPr>
            <w:tcW w:w="7088" w:type="dxa"/>
            <w:hideMark/>
          </w:tcPr>
          <w:p w:rsidR="003C549F" w:rsidRPr="003C549F" w:rsidRDefault="003C549F" w:rsidP="00F60139">
            <w:pPr>
              <w:contextualSpacing/>
              <w:jc w:val="both"/>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Транспортная и пешеходная связи в пределах жилых районов, выходы на другие магистральные улицы. Обеспечивают выход на улицы и дороги межрайонного и общегородского значения.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вне проезжей части и в уровне проезжей части</w:t>
            </w:r>
          </w:p>
        </w:tc>
      </w:tr>
      <w:tr w:rsidR="003C549F" w:rsidRPr="0056396A" w:rsidTr="000C2D4F">
        <w:trPr>
          <w:trHeight w:val="20"/>
        </w:trPr>
        <w:tc>
          <w:tcPr>
            <w:tcW w:w="9356" w:type="dxa"/>
            <w:gridSpan w:val="2"/>
            <w:hideMark/>
          </w:tcPr>
          <w:p w:rsidR="003C549F" w:rsidRPr="005110CE" w:rsidRDefault="003C549F" w:rsidP="00F60139">
            <w:pPr>
              <w:contextualSpacing/>
              <w:jc w:val="center"/>
              <w:rPr>
                <w:rFonts w:ascii="Times New Roman" w:eastAsia="TimesNewRomanPSMT" w:hAnsi="Times New Roman" w:cs="Times New Roman"/>
                <w:b/>
                <w:color w:val="000000" w:themeColor="text1"/>
                <w:sz w:val="24"/>
                <w:szCs w:val="24"/>
              </w:rPr>
            </w:pPr>
            <w:r w:rsidRPr="005110CE">
              <w:rPr>
                <w:rFonts w:ascii="Times New Roman" w:eastAsia="TimesNewRomanPSMT" w:hAnsi="Times New Roman" w:cs="Times New Roman"/>
                <w:b/>
                <w:color w:val="000000" w:themeColor="text1"/>
                <w:sz w:val="24"/>
                <w:szCs w:val="24"/>
              </w:rPr>
              <w:t>Улицы и дороги местного значения:</w:t>
            </w:r>
          </w:p>
        </w:tc>
      </w:tr>
      <w:tr w:rsidR="003C549F" w:rsidRPr="0056396A" w:rsidTr="000C2D4F">
        <w:trPr>
          <w:trHeight w:val="20"/>
        </w:trPr>
        <w:tc>
          <w:tcPr>
            <w:tcW w:w="2268" w:type="dxa"/>
            <w:hideMark/>
          </w:tcPr>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 улицы в зонах жилой застройки</w:t>
            </w:r>
          </w:p>
        </w:tc>
        <w:tc>
          <w:tcPr>
            <w:tcW w:w="7088" w:type="dxa"/>
            <w:hideMark/>
          </w:tcPr>
          <w:p w:rsidR="003C549F" w:rsidRPr="003C549F" w:rsidRDefault="003C549F" w:rsidP="00F60139">
            <w:pPr>
              <w:contextualSpacing/>
              <w:jc w:val="both"/>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3C549F" w:rsidRPr="0056396A" w:rsidTr="000C2D4F">
        <w:trPr>
          <w:trHeight w:val="20"/>
        </w:trPr>
        <w:tc>
          <w:tcPr>
            <w:tcW w:w="2268" w:type="dxa"/>
            <w:hideMark/>
          </w:tcPr>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 улицы в общественно-деловых и торговых зонах</w:t>
            </w:r>
          </w:p>
        </w:tc>
        <w:tc>
          <w:tcPr>
            <w:tcW w:w="7088" w:type="dxa"/>
            <w:hideMark/>
          </w:tcPr>
          <w:p w:rsidR="003C549F" w:rsidRPr="003C549F" w:rsidRDefault="003C549F" w:rsidP="005110CE">
            <w:pPr>
              <w:contextualSpacing/>
              <w:jc w:val="both"/>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w:t>
            </w:r>
            <w:r w:rsidR="005110CE">
              <w:rPr>
                <w:rFonts w:ascii="Times New Roman" w:eastAsia="TimesNewRomanPSMT" w:hAnsi="Times New Roman" w:cs="Times New Roman"/>
                <w:color w:val="000000" w:themeColor="text1"/>
                <w:sz w:val="24"/>
                <w:szCs w:val="24"/>
              </w:rPr>
              <w:t xml:space="preserve"> </w:t>
            </w:r>
            <w:r w:rsidRPr="003C549F">
              <w:rPr>
                <w:rFonts w:ascii="Times New Roman" w:eastAsia="TimesNewRomanPSMT" w:hAnsi="Times New Roman" w:cs="Times New Roman"/>
                <w:color w:val="000000" w:themeColor="text1"/>
                <w:sz w:val="24"/>
                <w:szCs w:val="24"/>
              </w:rPr>
              <w:t>организациям</w:t>
            </w:r>
            <w:r w:rsidR="005110CE">
              <w:rPr>
                <w:rFonts w:ascii="Times New Roman" w:eastAsia="TimesNewRomanPSMT" w:hAnsi="Times New Roman" w:cs="Times New Roman"/>
                <w:color w:val="000000" w:themeColor="text1"/>
                <w:sz w:val="24"/>
                <w:szCs w:val="24"/>
              </w:rPr>
              <w:t xml:space="preserve"> </w:t>
            </w:r>
            <w:r w:rsidRPr="003C549F">
              <w:rPr>
                <w:rFonts w:ascii="Times New Roman" w:eastAsia="TimesNewRomanPSMT" w:hAnsi="Times New Roman" w:cs="Times New Roman"/>
                <w:color w:val="000000" w:themeColor="text1"/>
                <w:sz w:val="24"/>
                <w:szCs w:val="24"/>
              </w:rPr>
              <w:t>и</w:t>
            </w:r>
            <w:r w:rsidR="005110CE">
              <w:rPr>
                <w:rFonts w:ascii="Times New Roman" w:eastAsia="TimesNewRomanPSMT" w:hAnsi="Times New Roman" w:cs="Times New Roman"/>
                <w:color w:val="000000" w:themeColor="text1"/>
                <w:sz w:val="24"/>
                <w:szCs w:val="24"/>
              </w:rPr>
              <w:t xml:space="preserve"> </w:t>
            </w:r>
            <w:r w:rsidRPr="003C549F">
              <w:rPr>
                <w:rFonts w:ascii="Times New Roman" w:eastAsia="TimesNewRomanPSMT" w:hAnsi="Times New Roman" w:cs="Times New Roman"/>
                <w:color w:val="000000" w:themeColor="text1"/>
                <w:sz w:val="24"/>
                <w:szCs w:val="24"/>
              </w:rPr>
              <w:t>др.</w:t>
            </w:r>
            <w:r w:rsidR="005110CE">
              <w:rPr>
                <w:rFonts w:ascii="Times New Roman" w:eastAsia="TimesNewRomanPSMT" w:hAnsi="Times New Roman" w:cs="Times New Roman"/>
                <w:color w:val="000000" w:themeColor="text1"/>
                <w:sz w:val="24"/>
                <w:szCs w:val="24"/>
              </w:rPr>
              <w:t xml:space="preserve"> </w:t>
            </w:r>
            <w:r w:rsidRPr="003C549F">
              <w:rPr>
                <w:rFonts w:ascii="Times New Roman" w:eastAsia="TimesNewRomanPSMT" w:hAnsi="Times New Roman" w:cs="Times New Roman"/>
                <w:color w:val="000000" w:themeColor="text1"/>
                <w:sz w:val="24"/>
                <w:szCs w:val="24"/>
              </w:rPr>
              <w:t>Пешеходные переходы устраиваются в уровне проезжей части</w:t>
            </w:r>
          </w:p>
        </w:tc>
      </w:tr>
      <w:tr w:rsidR="003C549F" w:rsidRPr="0056396A" w:rsidTr="000C2D4F">
        <w:trPr>
          <w:trHeight w:val="20"/>
        </w:trPr>
        <w:tc>
          <w:tcPr>
            <w:tcW w:w="2268" w:type="dxa"/>
            <w:hideMark/>
          </w:tcPr>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 улицы и дороги в производственных зонах</w:t>
            </w:r>
          </w:p>
        </w:tc>
        <w:tc>
          <w:tcPr>
            <w:tcW w:w="7088" w:type="dxa"/>
            <w:hideMark/>
          </w:tcPr>
          <w:p w:rsidR="003C549F" w:rsidRPr="003C549F" w:rsidRDefault="003C549F" w:rsidP="00F60139">
            <w:pPr>
              <w:contextualSpacing/>
              <w:jc w:val="both"/>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3C549F" w:rsidRPr="0056396A" w:rsidTr="000C2D4F">
        <w:trPr>
          <w:trHeight w:val="20"/>
        </w:trPr>
        <w:tc>
          <w:tcPr>
            <w:tcW w:w="2268" w:type="dxa"/>
            <w:hideMark/>
          </w:tcPr>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Пешеходные улицы и площади</w:t>
            </w:r>
          </w:p>
        </w:tc>
        <w:tc>
          <w:tcPr>
            <w:tcW w:w="7088" w:type="dxa"/>
            <w:hideMark/>
          </w:tcPr>
          <w:p w:rsidR="003C549F" w:rsidRPr="003C549F" w:rsidRDefault="003C549F" w:rsidP="00F60139">
            <w:pPr>
              <w:contextualSpacing/>
              <w:jc w:val="both"/>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 Движение всех видов транспорта исключено. Обеспечивается возможность проезда специального транспорта</w:t>
            </w:r>
          </w:p>
        </w:tc>
      </w:tr>
    </w:tbl>
    <w:p w:rsidR="003C549F" w:rsidRPr="00D0409E" w:rsidRDefault="003C549F" w:rsidP="00F60139">
      <w:pPr>
        <w:autoSpaceDE w:val="0"/>
        <w:spacing w:line="240" w:lineRule="auto"/>
        <w:contextualSpacing/>
        <w:rPr>
          <w:rFonts w:ascii="Times New Roman" w:eastAsia="TimesNewRomanPSMT" w:hAnsi="Times New Roman" w:cs="Times New Roman"/>
          <w:color w:val="000000" w:themeColor="text1"/>
          <w:sz w:val="26"/>
          <w:szCs w:val="26"/>
        </w:rPr>
      </w:pPr>
    </w:p>
    <w:p w:rsidR="003C549F" w:rsidRPr="00D0409E"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Таблица 2.1.3.</w:t>
      </w:r>
      <w:r w:rsidR="00603C23">
        <w:rPr>
          <w:rFonts w:ascii="Times New Roman" w:eastAsia="TimesNewRomanPSMT" w:hAnsi="Times New Roman" w:cs="Times New Roman"/>
          <w:color w:val="000000" w:themeColor="text1"/>
          <w:sz w:val="26"/>
          <w:szCs w:val="26"/>
        </w:rPr>
        <w:t xml:space="preserve"> </w:t>
      </w:r>
      <w:r w:rsidRPr="00D0409E">
        <w:rPr>
          <w:rFonts w:ascii="Times New Roman" w:eastAsia="TimesNewRomanPSMT" w:hAnsi="Times New Roman" w:cs="Times New Roman"/>
          <w:color w:val="000000" w:themeColor="text1"/>
          <w:sz w:val="26"/>
          <w:szCs w:val="26"/>
        </w:rPr>
        <w:t>Расчетные параметры улиц и дорог различных для городского населенного пункта</w:t>
      </w:r>
    </w:p>
    <w:tbl>
      <w:tblPr>
        <w:tblW w:w="9355"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1985"/>
        <w:gridCol w:w="1417"/>
        <w:gridCol w:w="1134"/>
        <w:gridCol w:w="1418"/>
        <w:gridCol w:w="1134"/>
        <w:gridCol w:w="850"/>
        <w:gridCol w:w="1417"/>
      </w:tblGrid>
      <w:tr w:rsidR="003C549F" w:rsidRPr="00D0409E" w:rsidTr="000C2D4F">
        <w:trPr>
          <w:cantSplit/>
          <w:trHeight w:val="2551"/>
          <w:tblHeader/>
        </w:trPr>
        <w:tc>
          <w:tcPr>
            <w:tcW w:w="1985" w:type="dxa"/>
            <w:shd w:val="clear" w:color="auto" w:fill="FFFFFF" w:themeFill="background1"/>
            <w:vAlign w:val="center"/>
          </w:tcPr>
          <w:p w:rsidR="003C549F" w:rsidRPr="00976B45" w:rsidRDefault="003C549F" w:rsidP="00F60139">
            <w:pPr>
              <w:spacing w:after="0"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Категория дорог и улиц</w:t>
            </w:r>
          </w:p>
        </w:tc>
        <w:tc>
          <w:tcPr>
            <w:tcW w:w="1417" w:type="dxa"/>
            <w:shd w:val="clear" w:color="auto" w:fill="FFFFFF" w:themeFill="background1"/>
            <w:textDirection w:val="btLr"/>
            <w:vAlign w:val="center"/>
          </w:tcPr>
          <w:p w:rsidR="003C549F" w:rsidRPr="00976B45" w:rsidRDefault="003C549F" w:rsidP="00F60139">
            <w:pPr>
              <w:spacing w:after="0" w:line="240" w:lineRule="auto"/>
              <w:ind w:left="113" w:right="113"/>
              <w:contextualSpacing/>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Расчетная скорость движения км/ч</w:t>
            </w:r>
          </w:p>
        </w:tc>
        <w:tc>
          <w:tcPr>
            <w:tcW w:w="1134" w:type="dxa"/>
            <w:shd w:val="clear" w:color="auto" w:fill="FFFFFF" w:themeFill="background1"/>
            <w:textDirection w:val="btLr"/>
            <w:vAlign w:val="center"/>
          </w:tcPr>
          <w:p w:rsidR="003C549F" w:rsidRPr="00976B45" w:rsidRDefault="003C549F" w:rsidP="00F60139">
            <w:pPr>
              <w:spacing w:after="0" w:line="240" w:lineRule="auto"/>
              <w:ind w:left="113" w:right="113"/>
              <w:contextualSpacing/>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Ширина полосы движения, м</w:t>
            </w:r>
          </w:p>
        </w:tc>
        <w:tc>
          <w:tcPr>
            <w:tcW w:w="1418" w:type="dxa"/>
            <w:shd w:val="clear" w:color="auto" w:fill="FFFFFF" w:themeFill="background1"/>
            <w:textDirection w:val="btLr"/>
            <w:vAlign w:val="center"/>
          </w:tcPr>
          <w:p w:rsidR="003C549F" w:rsidRPr="00976B45" w:rsidRDefault="003C549F" w:rsidP="00F60139">
            <w:pPr>
              <w:spacing w:after="0" w:line="240" w:lineRule="auto"/>
              <w:ind w:left="113" w:right="113"/>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Число полос движения, шт.</w:t>
            </w:r>
          </w:p>
        </w:tc>
        <w:tc>
          <w:tcPr>
            <w:tcW w:w="1134" w:type="dxa"/>
            <w:shd w:val="clear" w:color="auto" w:fill="FFFFFF" w:themeFill="background1"/>
            <w:textDirection w:val="btLr"/>
            <w:vAlign w:val="center"/>
          </w:tcPr>
          <w:p w:rsidR="003C549F" w:rsidRPr="00976B45" w:rsidRDefault="003C549F" w:rsidP="00F60139">
            <w:pPr>
              <w:spacing w:after="0" w:line="240" w:lineRule="auto"/>
              <w:ind w:left="113" w:right="113"/>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Наименьший радиус кривых в плане с виражом/без виража, м</w:t>
            </w:r>
          </w:p>
        </w:tc>
        <w:tc>
          <w:tcPr>
            <w:tcW w:w="850" w:type="dxa"/>
            <w:shd w:val="clear" w:color="auto" w:fill="FFFFFF" w:themeFill="background1"/>
            <w:textDirection w:val="btLr"/>
            <w:vAlign w:val="center"/>
          </w:tcPr>
          <w:p w:rsidR="003C549F" w:rsidRPr="00976B45" w:rsidRDefault="003C549F" w:rsidP="00F60139">
            <w:pPr>
              <w:spacing w:after="0" w:line="240" w:lineRule="auto"/>
              <w:ind w:left="113" w:right="113"/>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Наибольший продольный уклон, ‰</w:t>
            </w:r>
          </w:p>
        </w:tc>
        <w:tc>
          <w:tcPr>
            <w:tcW w:w="1417" w:type="dxa"/>
            <w:shd w:val="clear" w:color="auto" w:fill="FFFFFF" w:themeFill="background1"/>
            <w:textDirection w:val="btLr"/>
            <w:vAlign w:val="center"/>
          </w:tcPr>
          <w:p w:rsidR="003C549F" w:rsidRPr="00976B45" w:rsidRDefault="003C549F" w:rsidP="00F60139">
            <w:pPr>
              <w:spacing w:after="0" w:line="240" w:lineRule="auto"/>
              <w:ind w:left="113" w:right="113"/>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 xml:space="preserve">Шириа </w:t>
            </w:r>
          </w:p>
          <w:p w:rsidR="003C549F" w:rsidRPr="00976B45" w:rsidRDefault="003C549F" w:rsidP="00F60139">
            <w:pPr>
              <w:spacing w:after="0" w:line="240" w:lineRule="auto"/>
              <w:ind w:left="113" w:right="113"/>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 xml:space="preserve">пешеходной </w:t>
            </w:r>
          </w:p>
          <w:p w:rsidR="003C549F" w:rsidRPr="00976B45" w:rsidRDefault="003C549F" w:rsidP="00F60139">
            <w:pPr>
              <w:spacing w:after="0" w:line="240" w:lineRule="auto"/>
              <w:ind w:left="113" w:right="113"/>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части тротуара, м</w:t>
            </w:r>
          </w:p>
        </w:tc>
      </w:tr>
      <w:tr w:rsidR="003C549F" w:rsidRPr="00D0409E" w:rsidTr="007A0E91">
        <w:trPr>
          <w:trHeight w:val="283"/>
        </w:trPr>
        <w:tc>
          <w:tcPr>
            <w:tcW w:w="9355" w:type="dxa"/>
            <w:gridSpan w:val="7"/>
            <w:shd w:val="clear" w:color="auto" w:fill="auto"/>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Магистральные улицы и дороги:</w:t>
            </w:r>
          </w:p>
        </w:tc>
      </w:tr>
      <w:tr w:rsidR="003C549F" w:rsidRPr="00D0409E" w:rsidTr="007A0E91">
        <w:trPr>
          <w:trHeight w:val="283"/>
        </w:trPr>
        <w:tc>
          <w:tcPr>
            <w:tcW w:w="9355" w:type="dxa"/>
            <w:gridSpan w:val="7"/>
            <w:shd w:val="clear" w:color="auto" w:fill="auto"/>
          </w:tcPr>
          <w:p w:rsidR="003C549F" w:rsidRPr="003C549F" w:rsidRDefault="003C549F" w:rsidP="00F60139">
            <w:pPr>
              <w:spacing w:line="240" w:lineRule="auto"/>
              <w:contextualSpacing/>
              <w:jc w:val="center"/>
              <w:rPr>
                <w:rFonts w:ascii="Times New Roman" w:hAnsi="Times New Roman" w:cs="Times New Roman"/>
                <w:b/>
                <w:color w:val="000000" w:themeColor="text1"/>
                <w:sz w:val="24"/>
                <w:szCs w:val="24"/>
                <w:u w:val="single"/>
              </w:rPr>
            </w:pPr>
            <w:r w:rsidRPr="003C549F">
              <w:rPr>
                <w:rFonts w:ascii="Times New Roman" w:hAnsi="Times New Roman" w:cs="Times New Roman"/>
                <w:b/>
                <w:color w:val="000000" w:themeColor="text1"/>
                <w:sz w:val="24"/>
                <w:szCs w:val="24"/>
                <w:u w:val="single"/>
              </w:rPr>
              <w:t>Магистральные городские дороги:</w:t>
            </w:r>
          </w:p>
        </w:tc>
      </w:tr>
      <w:tr w:rsidR="003C549F" w:rsidRPr="00D0409E" w:rsidTr="000C2D4F">
        <w:trPr>
          <w:trHeight w:val="20"/>
        </w:trPr>
        <w:tc>
          <w:tcPr>
            <w:tcW w:w="1985"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2-го класса</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70</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3,25</w:t>
            </w:r>
          </w:p>
        </w:tc>
        <w:tc>
          <w:tcPr>
            <w:tcW w:w="1418"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4-8</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230/310</w:t>
            </w:r>
          </w:p>
        </w:tc>
        <w:tc>
          <w:tcPr>
            <w:tcW w:w="850"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65</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r>
      <w:tr w:rsidR="003C549F" w:rsidRPr="00D0409E" w:rsidTr="000C2D4F">
        <w:trPr>
          <w:trHeight w:val="20"/>
        </w:trPr>
        <w:tc>
          <w:tcPr>
            <w:tcW w:w="9355" w:type="dxa"/>
            <w:gridSpan w:val="7"/>
            <w:shd w:val="clear" w:color="auto" w:fill="auto"/>
          </w:tcPr>
          <w:p w:rsidR="003C549F" w:rsidRPr="003C549F" w:rsidRDefault="003C549F" w:rsidP="00F60139">
            <w:pPr>
              <w:spacing w:line="240" w:lineRule="auto"/>
              <w:contextualSpacing/>
              <w:jc w:val="center"/>
              <w:rPr>
                <w:rFonts w:ascii="Times New Roman" w:hAnsi="Times New Roman" w:cs="Times New Roman"/>
                <w:b/>
                <w:color w:val="000000" w:themeColor="text1"/>
                <w:sz w:val="24"/>
                <w:szCs w:val="24"/>
                <w:u w:val="single"/>
              </w:rPr>
            </w:pPr>
            <w:r w:rsidRPr="003C549F">
              <w:rPr>
                <w:rFonts w:ascii="Times New Roman" w:hAnsi="Times New Roman" w:cs="Times New Roman"/>
                <w:b/>
                <w:color w:val="000000" w:themeColor="text1"/>
                <w:sz w:val="24"/>
                <w:szCs w:val="24"/>
                <w:u w:val="single"/>
              </w:rPr>
              <w:t>Магистральные улицы общегородского значения:</w:t>
            </w:r>
          </w:p>
        </w:tc>
      </w:tr>
      <w:tr w:rsidR="003C549F" w:rsidRPr="00D0409E" w:rsidTr="000C2D4F">
        <w:trPr>
          <w:trHeight w:val="20"/>
        </w:trPr>
        <w:tc>
          <w:tcPr>
            <w:tcW w:w="1985"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2-го класса</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60</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3,25</w:t>
            </w:r>
          </w:p>
        </w:tc>
        <w:tc>
          <w:tcPr>
            <w:tcW w:w="1418"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4-10</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170/220</w:t>
            </w:r>
          </w:p>
        </w:tc>
        <w:tc>
          <w:tcPr>
            <w:tcW w:w="850"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70</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3,0</w:t>
            </w:r>
          </w:p>
        </w:tc>
      </w:tr>
      <w:tr w:rsidR="003C549F" w:rsidRPr="00D0409E" w:rsidTr="000C2D4F">
        <w:trPr>
          <w:trHeight w:val="20"/>
        </w:trPr>
        <w:tc>
          <w:tcPr>
            <w:tcW w:w="1985"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3-го класса</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50</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3,25</w:t>
            </w:r>
          </w:p>
        </w:tc>
        <w:tc>
          <w:tcPr>
            <w:tcW w:w="1418"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4-6</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110/140</w:t>
            </w:r>
          </w:p>
        </w:tc>
        <w:tc>
          <w:tcPr>
            <w:tcW w:w="850"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70</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r>
      <w:tr w:rsidR="003C549F" w:rsidRPr="00D0409E" w:rsidTr="000C2D4F">
        <w:trPr>
          <w:trHeight w:val="20"/>
        </w:trPr>
        <w:tc>
          <w:tcPr>
            <w:tcW w:w="1985"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Магистральные улицы районного значения</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50</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3,25</w:t>
            </w:r>
          </w:p>
        </w:tc>
        <w:tc>
          <w:tcPr>
            <w:tcW w:w="1418"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2-4</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110/140</w:t>
            </w:r>
          </w:p>
        </w:tc>
        <w:tc>
          <w:tcPr>
            <w:tcW w:w="850"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70</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2,25</w:t>
            </w:r>
          </w:p>
        </w:tc>
      </w:tr>
      <w:tr w:rsidR="003C549F" w:rsidRPr="00D0409E" w:rsidTr="000C2D4F">
        <w:trPr>
          <w:trHeight w:val="20"/>
        </w:trPr>
        <w:tc>
          <w:tcPr>
            <w:tcW w:w="9355" w:type="dxa"/>
            <w:gridSpan w:val="7"/>
            <w:shd w:val="clear" w:color="auto" w:fill="auto"/>
          </w:tcPr>
          <w:p w:rsidR="003C549F" w:rsidRPr="003C549F" w:rsidRDefault="003C549F" w:rsidP="00F60139">
            <w:pPr>
              <w:spacing w:line="240" w:lineRule="auto"/>
              <w:contextualSpacing/>
              <w:jc w:val="center"/>
              <w:rPr>
                <w:rFonts w:ascii="Times New Roman" w:hAnsi="Times New Roman" w:cs="Times New Roman"/>
                <w:b/>
                <w:color w:val="000000" w:themeColor="text1"/>
                <w:sz w:val="24"/>
                <w:szCs w:val="24"/>
                <w:u w:val="single"/>
              </w:rPr>
            </w:pPr>
            <w:r w:rsidRPr="003C549F">
              <w:rPr>
                <w:rFonts w:ascii="Times New Roman" w:hAnsi="Times New Roman" w:cs="Times New Roman"/>
                <w:b/>
                <w:color w:val="000000" w:themeColor="text1"/>
                <w:sz w:val="24"/>
                <w:szCs w:val="24"/>
                <w:u w:val="single"/>
              </w:rPr>
              <w:t>Улицы и дороги местного значения:</w:t>
            </w:r>
          </w:p>
        </w:tc>
      </w:tr>
      <w:tr w:rsidR="003C549F" w:rsidRPr="00D0409E" w:rsidTr="000C2D4F">
        <w:trPr>
          <w:trHeight w:val="20"/>
        </w:trPr>
        <w:tc>
          <w:tcPr>
            <w:tcW w:w="1985"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Улицы в зонах жилой застройки</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30</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3,0</w:t>
            </w:r>
          </w:p>
        </w:tc>
        <w:tc>
          <w:tcPr>
            <w:tcW w:w="1418"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2-4</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40/40</w:t>
            </w:r>
          </w:p>
        </w:tc>
        <w:tc>
          <w:tcPr>
            <w:tcW w:w="850"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80</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2,0</w:t>
            </w:r>
          </w:p>
        </w:tc>
      </w:tr>
      <w:tr w:rsidR="003C549F" w:rsidRPr="00D0409E" w:rsidTr="000C2D4F">
        <w:trPr>
          <w:trHeight w:val="20"/>
        </w:trPr>
        <w:tc>
          <w:tcPr>
            <w:tcW w:w="1985"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Улицы в общественно-деловых и торговых зонах</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30</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3,0</w:t>
            </w:r>
          </w:p>
        </w:tc>
        <w:tc>
          <w:tcPr>
            <w:tcW w:w="1418"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2-4</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40/40</w:t>
            </w:r>
          </w:p>
        </w:tc>
        <w:tc>
          <w:tcPr>
            <w:tcW w:w="850"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80</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2,0</w:t>
            </w:r>
          </w:p>
        </w:tc>
      </w:tr>
      <w:tr w:rsidR="003C549F" w:rsidRPr="00D0409E" w:rsidTr="000C2D4F">
        <w:trPr>
          <w:trHeight w:val="20"/>
        </w:trPr>
        <w:tc>
          <w:tcPr>
            <w:tcW w:w="1985"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Улицы и дороги в производственных зонах</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50</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3,5</w:t>
            </w:r>
          </w:p>
        </w:tc>
        <w:tc>
          <w:tcPr>
            <w:tcW w:w="1418"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2-4</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110/140</w:t>
            </w:r>
          </w:p>
        </w:tc>
        <w:tc>
          <w:tcPr>
            <w:tcW w:w="850"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60</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2,0</w:t>
            </w:r>
          </w:p>
        </w:tc>
      </w:tr>
      <w:tr w:rsidR="003C549F" w:rsidRPr="00D0409E" w:rsidTr="000C2D4F">
        <w:trPr>
          <w:trHeight w:val="20"/>
        </w:trPr>
        <w:tc>
          <w:tcPr>
            <w:tcW w:w="9355" w:type="dxa"/>
            <w:gridSpan w:val="7"/>
            <w:shd w:val="clear" w:color="auto" w:fill="FFFFFF" w:themeFill="background1"/>
          </w:tcPr>
          <w:p w:rsidR="003C549F" w:rsidRPr="003C549F" w:rsidRDefault="003C549F" w:rsidP="00F60139">
            <w:pPr>
              <w:spacing w:line="240" w:lineRule="auto"/>
              <w:contextualSpacing/>
              <w:jc w:val="center"/>
              <w:rPr>
                <w:rFonts w:ascii="Times New Roman" w:hAnsi="Times New Roman" w:cs="Times New Roman"/>
                <w:b/>
                <w:color w:val="000000" w:themeColor="text1"/>
                <w:sz w:val="24"/>
                <w:szCs w:val="24"/>
                <w:u w:val="single"/>
              </w:rPr>
            </w:pPr>
            <w:r w:rsidRPr="003C549F">
              <w:rPr>
                <w:rFonts w:ascii="Times New Roman" w:hAnsi="Times New Roman" w:cs="Times New Roman"/>
                <w:b/>
                <w:color w:val="000000" w:themeColor="text1"/>
                <w:sz w:val="24"/>
                <w:szCs w:val="24"/>
                <w:u w:val="single"/>
              </w:rPr>
              <w:t>Пешеходные улицы и площади:</w:t>
            </w:r>
          </w:p>
        </w:tc>
      </w:tr>
      <w:tr w:rsidR="003C549F" w:rsidRPr="00D0409E" w:rsidTr="000C2D4F">
        <w:trPr>
          <w:trHeight w:val="20"/>
        </w:trPr>
        <w:tc>
          <w:tcPr>
            <w:tcW w:w="1985"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Пешеходные улицы и площади</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По расчету</w:t>
            </w:r>
          </w:p>
        </w:tc>
        <w:tc>
          <w:tcPr>
            <w:tcW w:w="1418"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По расчету</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w:t>
            </w:r>
          </w:p>
        </w:tc>
        <w:tc>
          <w:tcPr>
            <w:tcW w:w="850"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50</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По проекту</w:t>
            </w:r>
          </w:p>
        </w:tc>
      </w:tr>
    </w:tbl>
    <w:p w:rsidR="003C549F" w:rsidRPr="00D0409E" w:rsidRDefault="003C549F" w:rsidP="00F60139">
      <w:pPr>
        <w:autoSpaceDE w:val="0"/>
        <w:spacing w:line="240" w:lineRule="auto"/>
        <w:contextualSpacing/>
        <w:jc w:val="both"/>
        <w:rPr>
          <w:rFonts w:ascii="Times New Roman" w:hAnsi="Times New Roman" w:cs="Times New Roman"/>
          <w:color w:val="000000" w:themeColor="text1"/>
          <w:sz w:val="26"/>
          <w:szCs w:val="26"/>
        </w:rPr>
      </w:pPr>
      <w:r w:rsidRPr="00D0409E">
        <w:rPr>
          <w:rFonts w:ascii="Times New Roman" w:hAnsi="Times New Roman" w:cs="Times New Roman"/>
          <w:color w:val="000000" w:themeColor="text1"/>
          <w:sz w:val="26"/>
          <w:szCs w:val="26"/>
        </w:rPr>
        <w:t>Примечания:</w:t>
      </w:r>
    </w:p>
    <w:p w:rsidR="003C549F" w:rsidRPr="00D0409E"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D0409E">
        <w:rPr>
          <w:rFonts w:ascii="Times New Roman" w:hAnsi="Times New Roman" w:cs="Times New Roman"/>
          <w:color w:val="000000" w:themeColor="text1"/>
          <w:sz w:val="26"/>
          <w:szCs w:val="26"/>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w:t>
      </w:r>
      <w:r>
        <w:rPr>
          <w:rFonts w:ascii="Times New Roman" w:hAnsi="Times New Roman" w:cs="Times New Roman"/>
          <w:color w:val="000000" w:themeColor="text1"/>
          <w:sz w:val="26"/>
          <w:szCs w:val="26"/>
        </w:rPr>
        <w:t xml:space="preserve"> и др.), с учетом санитарно-гигиенических </w:t>
      </w:r>
      <w:r w:rsidRPr="00D0409E">
        <w:rPr>
          <w:rFonts w:ascii="Times New Roman" w:hAnsi="Times New Roman" w:cs="Times New Roman"/>
          <w:color w:val="000000" w:themeColor="text1"/>
          <w:sz w:val="26"/>
          <w:szCs w:val="26"/>
        </w:rPr>
        <w:t>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3C549F" w:rsidRPr="00D0409E"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D0409E">
        <w:rPr>
          <w:rFonts w:ascii="Times New Roman" w:hAnsi="Times New Roman" w:cs="Times New Roman"/>
          <w:color w:val="000000" w:themeColor="text1"/>
          <w:sz w:val="26"/>
          <w:szCs w:val="26"/>
        </w:rP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w:t>
      </w:r>
      <w:r>
        <w:rPr>
          <w:rFonts w:ascii="Times New Roman" w:hAnsi="Times New Roman" w:cs="Times New Roman"/>
          <w:color w:val="000000" w:themeColor="text1"/>
          <w:sz w:val="26"/>
          <w:szCs w:val="26"/>
        </w:rPr>
        <w:t xml:space="preserve"> или дороги. При проектировании объектов нового строительства </w:t>
      </w:r>
      <w:r w:rsidRPr="00D0409E">
        <w:rPr>
          <w:rFonts w:ascii="Times New Roman" w:hAnsi="Times New Roman" w:cs="Times New Roman"/>
          <w:color w:val="000000" w:themeColor="text1"/>
          <w:sz w:val="26"/>
          <w:szCs w:val="26"/>
        </w:rPr>
        <w:t xml:space="preserve">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w:t>
      </w:r>
      <w:r>
        <w:rPr>
          <w:rFonts w:ascii="Times New Roman" w:hAnsi="Times New Roman" w:cs="Times New Roman"/>
          <w:color w:val="000000" w:themeColor="text1"/>
          <w:sz w:val="26"/>
          <w:szCs w:val="26"/>
        </w:rPr>
        <w:t xml:space="preserve">из указанных значений расчетных </w:t>
      </w:r>
      <w:r w:rsidRPr="00D0409E">
        <w:rPr>
          <w:rFonts w:ascii="Times New Roman" w:hAnsi="Times New Roman" w:cs="Times New Roman"/>
          <w:color w:val="000000" w:themeColor="text1"/>
          <w:sz w:val="26"/>
          <w:szCs w:val="26"/>
        </w:rPr>
        <w:t>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3C549F" w:rsidRPr="00D0409E"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D0409E">
        <w:rPr>
          <w:rFonts w:ascii="Times New Roman" w:hAnsi="Times New Roman" w:cs="Times New Roman"/>
          <w:color w:val="000000" w:themeColor="text1"/>
          <w:sz w:val="26"/>
          <w:szCs w:val="26"/>
        </w:rPr>
        <w:t>3. В ширину пешеходной части тротуаров и дорожек не включаются площади, необходимые для размещения киосков, скамеек и т.п.</w:t>
      </w:r>
    </w:p>
    <w:p w:rsidR="003C549F" w:rsidRPr="00D0409E"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D0409E">
        <w:rPr>
          <w:rFonts w:ascii="Times New Roman" w:hAnsi="Times New Roman" w:cs="Times New Roman"/>
          <w:color w:val="000000" w:themeColor="text1"/>
          <w:sz w:val="26"/>
          <w:szCs w:val="26"/>
        </w:rPr>
        <w:t>4.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3C549F" w:rsidRPr="00D0409E"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D0409E">
        <w:rPr>
          <w:rFonts w:ascii="Times New Roman" w:hAnsi="Times New Roman" w:cs="Times New Roman"/>
          <w:color w:val="000000" w:themeColor="text1"/>
          <w:sz w:val="26"/>
          <w:szCs w:val="26"/>
        </w:rPr>
        <w:t>5. При непосредственном примыкании тротуаров к стенам зданий, подпорным стенкам или оградам следует увеличивать их ширину не менее чем на 0,5 м.</w:t>
      </w:r>
    </w:p>
    <w:p w:rsidR="003C549F" w:rsidRPr="00D0409E"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D0409E">
        <w:rPr>
          <w:rFonts w:ascii="Times New Roman" w:hAnsi="Times New Roman" w:cs="Times New Roman"/>
          <w:color w:val="000000" w:themeColor="text1"/>
          <w:sz w:val="26"/>
          <w:szCs w:val="26"/>
        </w:rPr>
        <w:t>6.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3C549F" w:rsidRDefault="003C549F" w:rsidP="00566CA6">
      <w:pPr>
        <w:autoSpaceDE w:val="0"/>
        <w:spacing w:after="0" w:line="240" w:lineRule="auto"/>
        <w:ind w:firstLine="851"/>
        <w:contextualSpacing/>
        <w:jc w:val="both"/>
        <w:rPr>
          <w:rFonts w:ascii="Times New Roman" w:hAnsi="Times New Roman" w:cs="Times New Roman"/>
          <w:color w:val="000000" w:themeColor="text1"/>
          <w:sz w:val="26"/>
          <w:szCs w:val="26"/>
        </w:rPr>
      </w:pPr>
      <w:r w:rsidRPr="00D0409E">
        <w:rPr>
          <w:rFonts w:ascii="Times New Roman" w:hAnsi="Times New Roman" w:cs="Times New Roman"/>
          <w:color w:val="000000" w:themeColor="text1"/>
          <w:sz w:val="26"/>
          <w:szCs w:val="26"/>
        </w:rPr>
        <w:t>7.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w:t>
      </w:r>
      <w:r>
        <w:rPr>
          <w:rFonts w:ascii="Times New Roman" w:hAnsi="Times New Roman" w:cs="Times New Roman"/>
          <w:color w:val="000000" w:themeColor="text1"/>
          <w:sz w:val="26"/>
          <w:szCs w:val="26"/>
        </w:rPr>
        <w:t xml:space="preserve">аемых по ГОСТ Р 52289); размер такой зоны следует </w:t>
      </w:r>
      <w:r w:rsidRPr="00D0409E">
        <w:rPr>
          <w:rFonts w:ascii="Times New Roman" w:hAnsi="Times New Roman" w:cs="Times New Roman"/>
          <w:color w:val="000000" w:themeColor="text1"/>
          <w:sz w:val="26"/>
          <w:szCs w:val="26"/>
        </w:rPr>
        <w:t>принимать в зависимости от расчетной скорости с учетом стесненности условий.</w:t>
      </w:r>
    </w:p>
    <w:p w:rsidR="00F60139" w:rsidRPr="00D0409E" w:rsidRDefault="00F60139" w:rsidP="00566CA6">
      <w:pPr>
        <w:autoSpaceDE w:val="0"/>
        <w:spacing w:after="0" w:line="240" w:lineRule="auto"/>
        <w:ind w:firstLine="851"/>
        <w:contextualSpacing/>
        <w:jc w:val="both"/>
        <w:rPr>
          <w:rFonts w:ascii="Times New Roman" w:hAnsi="Times New Roman" w:cs="Times New Roman"/>
          <w:color w:val="000000" w:themeColor="text1"/>
          <w:sz w:val="26"/>
          <w:szCs w:val="26"/>
        </w:rPr>
      </w:pPr>
    </w:p>
    <w:p w:rsidR="003C549F" w:rsidRPr="00D0409E" w:rsidRDefault="003C549F" w:rsidP="00F60139">
      <w:pPr>
        <w:autoSpaceDE w:val="0"/>
        <w:spacing w:line="240" w:lineRule="auto"/>
        <w:contextualSpacing/>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Таблица 2.1.4. Классификация улиц и дорог сельских населенных пунктов</w:t>
      </w:r>
    </w:p>
    <w:tbl>
      <w:tblPr>
        <w:tblW w:w="0" w:type="auto"/>
        <w:tblInd w:w="7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left w:w="68" w:type="dxa"/>
          <w:right w:w="68" w:type="dxa"/>
        </w:tblCellMar>
        <w:tblLook w:val="04A0" w:firstRow="1" w:lastRow="0" w:firstColumn="1" w:lastColumn="0" w:noHBand="0" w:noVBand="1"/>
      </w:tblPr>
      <w:tblGrid>
        <w:gridCol w:w="1843"/>
        <w:gridCol w:w="7513"/>
      </w:tblGrid>
      <w:tr w:rsidR="003C549F" w:rsidRPr="0056396A" w:rsidTr="000C2D4F">
        <w:trPr>
          <w:trHeight w:val="20"/>
        </w:trPr>
        <w:tc>
          <w:tcPr>
            <w:tcW w:w="1843" w:type="dxa"/>
            <w:tcMar>
              <w:top w:w="0" w:type="dxa"/>
              <w:left w:w="74" w:type="dxa"/>
              <w:bottom w:w="0" w:type="dxa"/>
              <w:right w:w="74" w:type="dxa"/>
            </w:tcMar>
            <w:hideMark/>
          </w:tcPr>
          <w:p w:rsidR="003C549F" w:rsidRPr="003C549F" w:rsidRDefault="003C549F" w:rsidP="00F60139">
            <w:pPr>
              <w:spacing w:line="240" w:lineRule="auto"/>
              <w:contextualSpacing/>
              <w:jc w:val="center"/>
              <w:textAlignment w:val="baseline"/>
              <w:rPr>
                <w:rFonts w:ascii="Times New Roman" w:eastAsia="TimesNewRomanPSMT" w:hAnsi="Times New Roman" w:cs="Times New Roman"/>
                <w:b/>
                <w:color w:val="000000" w:themeColor="text1"/>
                <w:sz w:val="24"/>
                <w:szCs w:val="24"/>
              </w:rPr>
            </w:pPr>
            <w:r w:rsidRPr="003C549F">
              <w:rPr>
                <w:rFonts w:ascii="Times New Roman" w:eastAsia="TimesNewRomanPSMT" w:hAnsi="Times New Roman" w:cs="Times New Roman"/>
                <w:b/>
                <w:color w:val="000000" w:themeColor="text1"/>
                <w:sz w:val="24"/>
                <w:szCs w:val="24"/>
              </w:rPr>
              <w:t>Категория дорог и улиц</w:t>
            </w:r>
          </w:p>
        </w:tc>
        <w:tc>
          <w:tcPr>
            <w:tcW w:w="7513" w:type="dxa"/>
            <w:tcMar>
              <w:top w:w="0" w:type="dxa"/>
              <w:left w:w="74" w:type="dxa"/>
              <w:bottom w:w="0" w:type="dxa"/>
              <w:right w:w="74" w:type="dxa"/>
            </w:tcMar>
            <w:hideMark/>
          </w:tcPr>
          <w:p w:rsidR="003C549F" w:rsidRPr="003C549F" w:rsidRDefault="003C549F" w:rsidP="00F60139">
            <w:pPr>
              <w:spacing w:line="240" w:lineRule="auto"/>
              <w:contextualSpacing/>
              <w:jc w:val="center"/>
              <w:textAlignment w:val="baseline"/>
              <w:rPr>
                <w:rFonts w:ascii="Times New Roman" w:eastAsia="TimesNewRomanPSMT" w:hAnsi="Times New Roman" w:cs="Times New Roman"/>
                <w:b/>
                <w:color w:val="000000" w:themeColor="text1"/>
                <w:sz w:val="24"/>
                <w:szCs w:val="24"/>
              </w:rPr>
            </w:pPr>
            <w:r w:rsidRPr="003C549F">
              <w:rPr>
                <w:rFonts w:ascii="Times New Roman" w:eastAsia="TimesNewRomanPSMT" w:hAnsi="Times New Roman" w:cs="Times New Roman"/>
                <w:b/>
                <w:color w:val="000000" w:themeColor="text1"/>
                <w:sz w:val="24"/>
                <w:szCs w:val="24"/>
              </w:rPr>
              <w:t>Основное назначение дорог и улиц</w:t>
            </w:r>
          </w:p>
        </w:tc>
      </w:tr>
      <w:tr w:rsidR="003C549F" w:rsidRPr="0056396A" w:rsidTr="000C2D4F">
        <w:trPr>
          <w:trHeight w:val="20"/>
        </w:trPr>
        <w:tc>
          <w:tcPr>
            <w:tcW w:w="1843" w:type="dxa"/>
            <w:tcMar>
              <w:top w:w="0" w:type="dxa"/>
              <w:left w:w="74" w:type="dxa"/>
              <w:bottom w:w="0" w:type="dxa"/>
              <w:right w:w="74" w:type="dxa"/>
            </w:tcMar>
            <w:hideMark/>
          </w:tcPr>
          <w:p w:rsidR="003C549F" w:rsidRPr="00976B45" w:rsidRDefault="003C549F" w:rsidP="00F60139">
            <w:pPr>
              <w:spacing w:line="240" w:lineRule="auto"/>
              <w:contextualSpacing/>
              <w:textAlignment w:val="baseline"/>
              <w:rPr>
                <w:rFonts w:ascii="Times New Roman" w:eastAsia="TimesNewRomanPSMT" w:hAnsi="Times New Roman" w:cs="Times New Roman"/>
                <w:color w:val="000000" w:themeColor="text1"/>
                <w:sz w:val="24"/>
                <w:szCs w:val="24"/>
              </w:rPr>
            </w:pPr>
            <w:r w:rsidRPr="00976B45">
              <w:rPr>
                <w:rFonts w:ascii="Times New Roman" w:eastAsia="TimesNewRomanPSMT" w:hAnsi="Times New Roman" w:cs="Times New Roman"/>
                <w:color w:val="000000" w:themeColor="text1"/>
                <w:sz w:val="24"/>
                <w:szCs w:val="24"/>
              </w:rPr>
              <w:t>Основные улицы сельского поселения</w:t>
            </w:r>
          </w:p>
        </w:tc>
        <w:tc>
          <w:tcPr>
            <w:tcW w:w="7513" w:type="dxa"/>
            <w:tcMar>
              <w:top w:w="0" w:type="dxa"/>
              <w:left w:w="74" w:type="dxa"/>
              <w:bottom w:w="0" w:type="dxa"/>
              <w:right w:w="74" w:type="dxa"/>
            </w:tcMar>
            <w:hideMark/>
          </w:tcPr>
          <w:p w:rsidR="003C549F" w:rsidRPr="00976B45" w:rsidRDefault="003C549F" w:rsidP="00F60139">
            <w:pPr>
              <w:spacing w:line="240" w:lineRule="auto"/>
              <w:contextualSpacing/>
              <w:textAlignment w:val="baseline"/>
              <w:rPr>
                <w:rFonts w:ascii="Times New Roman" w:eastAsia="TimesNewRomanPSMT" w:hAnsi="Times New Roman" w:cs="Times New Roman"/>
                <w:color w:val="000000" w:themeColor="text1"/>
                <w:sz w:val="24"/>
                <w:szCs w:val="24"/>
              </w:rPr>
            </w:pPr>
            <w:r w:rsidRPr="00976B45">
              <w:rPr>
                <w:rFonts w:ascii="Times New Roman" w:eastAsia="TimesNewRomanPSMT" w:hAnsi="Times New Roman" w:cs="Times New Roman"/>
                <w:color w:val="000000" w:themeColor="text1"/>
                <w:sz w:val="24"/>
                <w:szCs w:val="24"/>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3C549F" w:rsidRPr="0056396A" w:rsidTr="000C2D4F">
        <w:trPr>
          <w:trHeight w:val="20"/>
        </w:trPr>
        <w:tc>
          <w:tcPr>
            <w:tcW w:w="1843" w:type="dxa"/>
            <w:tcMar>
              <w:top w:w="0" w:type="dxa"/>
              <w:left w:w="74" w:type="dxa"/>
              <w:bottom w:w="0" w:type="dxa"/>
              <w:right w:w="74" w:type="dxa"/>
            </w:tcMar>
            <w:hideMark/>
          </w:tcPr>
          <w:p w:rsidR="003C549F" w:rsidRPr="00976B45" w:rsidRDefault="003C549F" w:rsidP="00F60139">
            <w:pPr>
              <w:spacing w:line="240" w:lineRule="auto"/>
              <w:contextualSpacing/>
              <w:textAlignment w:val="baseline"/>
              <w:rPr>
                <w:rFonts w:ascii="Times New Roman" w:eastAsia="TimesNewRomanPSMT" w:hAnsi="Times New Roman" w:cs="Times New Roman"/>
                <w:color w:val="000000" w:themeColor="text1"/>
                <w:sz w:val="24"/>
                <w:szCs w:val="24"/>
              </w:rPr>
            </w:pPr>
            <w:r w:rsidRPr="00976B45">
              <w:rPr>
                <w:rFonts w:ascii="Times New Roman" w:eastAsia="TimesNewRomanPSMT" w:hAnsi="Times New Roman" w:cs="Times New Roman"/>
                <w:color w:val="000000" w:themeColor="text1"/>
                <w:sz w:val="24"/>
                <w:szCs w:val="24"/>
              </w:rPr>
              <w:t>Местные улицы</w:t>
            </w:r>
          </w:p>
        </w:tc>
        <w:tc>
          <w:tcPr>
            <w:tcW w:w="7513" w:type="dxa"/>
            <w:tcMar>
              <w:top w:w="0" w:type="dxa"/>
              <w:left w:w="74" w:type="dxa"/>
              <w:bottom w:w="0" w:type="dxa"/>
              <w:right w:w="74" w:type="dxa"/>
            </w:tcMar>
            <w:hideMark/>
          </w:tcPr>
          <w:p w:rsidR="003C549F" w:rsidRPr="00976B45" w:rsidRDefault="003C549F" w:rsidP="00F60139">
            <w:pPr>
              <w:spacing w:line="240" w:lineRule="auto"/>
              <w:contextualSpacing/>
              <w:textAlignment w:val="baseline"/>
              <w:rPr>
                <w:rFonts w:ascii="Times New Roman" w:eastAsia="TimesNewRomanPSMT" w:hAnsi="Times New Roman" w:cs="Times New Roman"/>
                <w:color w:val="000000" w:themeColor="text1"/>
                <w:sz w:val="24"/>
                <w:szCs w:val="24"/>
              </w:rPr>
            </w:pPr>
            <w:r w:rsidRPr="00976B45">
              <w:rPr>
                <w:rFonts w:ascii="Times New Roman" w:eastAsia="TimesNewRomanPSMT" w:hAnsi="Times New Roman" w:cs="Times New Roman"/>
                <w:color w:val="000000" w:themeColor="text1"/>
                <w:sz w:val="24"/>
                <w:szCs w:val="24"/>
              </w:rPr>
              <w:t>Обеспечивают связь жилой застройки с основными улицами</w:t>
            </w:r>
          </w:p>
        </w:tc>
      </w:tr>
      <w:tr w:rsidR="003C549F" w:rsidRPr="0056396A" w:rsidTr="000C2D4F">
        <w:trPr>
          <w:trHeight w:val="20"/>
        </w:trPr>
        <w:tc>
          <w:tcPr>
            <w:tcW w:w="1843" w:type="dxa"/>
            <w:tcMar>
              <w:top w:w="0" w:type="dxa"/>
              <w:left w:w="74" w:type="dxa"/>
              <w:bottom w:w="0" w:type="dxa"/>
              <w:right w:w="74" w:type="dxa"/>
            </w:tcMar>
            <w:hideMark/>
          </w:tcPr>
          <w:p w:rsidR="003C549F" w:rsidRPr="00976B45" w:rsidRDefault="003C549F" w:rsidP="00F60139">
            <w:pPr>
              <w:spacing w:line="240" w:lineRule="auto"/>
              <w:contextualSpacing/>
              <w:textAlignment w:val="baseline"/>
              <w:rPr>
                <w:rFonts w:ascii="Times New Roman" w:eastAsia="TimesNewRomanPSMT" w:hAnsi="Times New Roman" w:cs="Times New Roman"/>
                <w:color w:val="000000" w:themeColor="text1"/>
                <w:sz w:val="24"/>
                <w:szCs w:val="24"/>
              </w:rPr>
            </w:pPr>
            <w:r w:rsidRPr="00976B45">
              <w:rPr>
                <w:rFonts w:ascii="Times New Roman" w:eastAsia="TimesNewRomanPSMT" w:hAnsi="Times New Roman" w:cs="Times New Roman"/>
                <w:color w:val="000000" w:themeColor="text1"/>
                <w:sz w:val="24"/>
                <w:szCs w:val="24"/>
              </w:rPr>
              <w:t>Местные дороги</w:t>
            </w:r>
          </w:p>
        </w:tc>
        <w:tc>
          <w:tcPr>
            <w:tcW w:w="7513" w:type="dxa"/>
            <w:tcMar>
              <w:top w:w="0" w:type="dxa"/>
              <w:left w:w="74" w:type="dxa"/>
              <w:bottom w:w="0" w:type="dxa"/>
              <w:right w:w="74" w:type="dxa"/>
            </w:tcMar>
            <w:hideMark/>
          </w:tcPr>
          <w:p w:rsidR="003C549F" w:rsidRPr="00976B45" w:rsidRDefault="003C549F" w:rsidP="00F60139">
            <w:pPr>
              <w:spacing w:line="240" w:lineRule="auto"/>
              <w:contextualSpacing/>
              <w:textAlignment w:val="baseline"/>
              <w:rPr>
                <w:rFonts w:ascii="Times New Roman" w:eastAsia="TimesNewRomanPSMT" w:hAnsi="Times New Roman" w:cs="Times New Roman"/>
                <w:color w:val="000000" w:themeColor="text1"/>
                <w:sz w:val="24"/>
                <w:szCs w:val="24"/>
              </w:rPr>
            </w:pPr>
            <w:r w:rsidRPr="00976B45">
              <w:rPr>
                <w:rFonts w:ascii="Times New Roman" w:eastAsia="TimesNewRomanPSMT" w:hAnsi="Times New Roman" w:cs="Times New Roman"/>
                <w:color w:val="000000" w:themeColor="text1"/>
                <w:sz w:val="24"/>
                <w:szCs w:val="24"/>
              </w:rPr>
              <w:t>Обеспечивают связи жилых и производственных территорий, обслуживают производственные территории</w:t>
            </w:r>
          </w:p>
        </w:tc>
      </w:tr>
      <w:tr w:rsidR="003C549F" w:rsidRPr="0056396A" w:rsidTr="000C2D4F">
        <w:trPr>
          <w:trHeight w:val="20"/>
        </w:trPr>
        <w:tc>
          <w:tcPr>
            <w:tcW w:w="1843" w:type="dxa"/>
            <w:tcMar>
              <w:top w:w="0" w:type="dxa"/>
              <w:left w:w="74" w:type="dxa"/>
              <w:bottom w:w="0" w:type="dxa"/>
              <w:right w:w="74" w:type="dxa"/>
            </w:tcMar>
            <w:hideMark/>
          </w:tcPr>
          <w:p w:rsidR="003C549F" w:rsidRPr="00976B45" w:rsidRDefault="003C549F" w:rsidP="00F60139">
            <w:pPr>
              <w:spacing w:line="240" w:lineRule="auto"/>
              <w:contextualSpacing/>
              <w:textAlignment w:val="baseline"/>
              <w:rPr>
                <w:rFonts w:ascii="Times New Roman" w:eastAsia="TimesNewRomanPSMT" w:hAnsi="Times New Roman" w:cs="Times New Roman"/>
                <w:color w:val="000000" w:themeColor="text1"/>
                <w:sz w:val="24"/>
                <w:szCs w:val="24"/>
              </w:rPr>
            </w:pPr>
            <w:r w:rsidRPr="00976B45">
              <w:rPr>
                <w:rFonts w:ascii="Times New Roman" w:eastAsia="TimesNewRomanPSMT" w:hAnsi="Times New Roman" w:cs="Times New Roman"/>
                <w:color w:val="000000" w:themeColor="text1"/>
                <w:sz w:val="24"/>
                <w:szCs w:val="24"/>
              </w:rPr>
              <w:t>Проезды</w:t>
            </w:r>
          </w:p>
        </w:tc>
        <w:tc>
          <w:tcPr>
            <w:tcW w:w="7513" w:type="dxa"/>
            <w:tcMar>
              <w:top w:w="0" w:type="dxa"/>
              <w:left w:w="74" w:type="dxa"/>
              <w:bottom w:w="0" w:type="dxa"/>
              <w:right w:w="74" w:type="dxa"/>
            </w:tcMar>
            <w:hideMark/>
          </w:tcPr>
          <w:p w:rsidR="003C549F" w:rsidRPr="00976B45" w:rsidRDefault="003C549F" w:rsidP="00F60139">
            <w:pPr>
              <w:spacing w:line="240" w:lineRule="auto"/>
              <w:contextualSpacing/>
              <w:textAlignment w:val="baseline"/>
              <w:rPr>
                <w:rFonts w:ascii="Times New Roman" w:eastAsia="TimesNewRomanPSMT" w:hAnsi="Times New Roman" w:cs="Times New Roman"/>
                <w:color w:val="000000" w:themeColor="text1"/>
                <w:sz w:val="24"/>
                <w:szCs w:val="24"/>
              </w:rPr>
            </w:pPr>
            <w:r w:rsidRPr="00976B45">
              <w:rPr>
                <w:rFonts w:ascii="Times New Roman" w:eastAsia="TimesNewRomanPSMT" w:hAnsi="Times New Roman" w:cs="Times New Roman"/>
                <w:color w:val="000000" w:themeColor="text1"/>
                <w:sz w:val="24"/>
                <w:szCs w:val="24"/>
              </w:rPr>
              <w:t>Обеспечивают непосредственный подъезд к участкам жилой, производственной и общественной застройки</w:t>
            </w:r>
          </w:p>
        </w:tc>
      </w:tr>
    </w:tbl>
    <w:p w:rsidR="003C549F" w:rsidRPr="0056396A" w:rsidRDefault="003C549F" w:rsidP="00F60139">
      <w:pPr>
        <w:autoSpaceDE w:val="0"/>
        <w:spacing w:line="240" w:lineRule="auto"/>
        <w:contextualSpacing/>
        <w:rPr>
          <w:rFonts w:ascii="Times New Roman" w:eastAsia="TimesNewRomanPSMT" w:hAnsi="Times New Roman" w:cs="Times New Roman"/>
          <w:color w:val="000000" w:themeColor="text1"/>
          <w:sz w:val="26"/>
          <w:szCs w:val="26"/>
        </w:rPr>
      </w:pPr>
    </w:p>
    <w:p w:rsidR="003C549F" w:rsidRPr="00D0409E" w:rsidRDefault="003C549F" w:rsidP="005110CE">
      <w:pPr>
        <w:autoSpaceDE w:val="0"/>
        <w:spacing w:after="0" w:line="240" w:lineRule="auto"/>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Таблица 2.1.5. Расчетные параметры улиц и дорог различных категорий для сельских населенных пунктов</w:t>
      </w:r>
    </w:p>
    <w:tbl>
      <w:tblPr>
        <w:tblW w:w="9356" w:type="dxa"/>
        <w:tblInd w:w="6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000" w:firstRow="0" w:lastRow="0" w:firstColumn="0" w:lastColumn="0" w:noHBand="0" w:noVBand="0"/>
      </w:tblPr>
      <w:tblGrid>
        <w:gridCol w:w="1796"/>
        <w:gridCol w:w="898"/>
        <w:gridCol w:w="850"/>
        <w:gridCol w:w="992"/>
        <w:gridCol w:w="993"/>
        <w:gridCol w:w="998"/>
        <w:gridCol w:w="1648"/>
        <w:gridCol w:w="1181"/>
      </w:tblGrid>
      <w:tr w:rsidR="003C549F" w:rsidRPr="00D0409E" w:rsidTr="000C2D4F">
        <w:trPr>
          <w:cantSplit/>
          <w:trHeight w:val="2487"/>
        </w:trPr>
        <w:tc>
          <w:tcPr>
            <w:tcW w:w="1796" w:type="dxa"/>
          </w:tcPr>
          <w:p w:rsidR="003C549F" w:rsidRPr="00976B45" w:rsidRDefault="003C549F" w:rsidP="00F60139">
            <w:pPr>
              <w:pStyle w:val="ConsPlusNormal"/>
              <w:ind w:firstLine="0"/>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Категория</w:t>
            </w:r>
          </w:p>
          <w:p w:rsidR="003C549F" w:rsidRPr="00976B45" w:rsidRDefault="003C549F" w:rsidP="00F60139">
            <w:pPr>
              <w:pStyle w:val="ConsPlusNormal"/>
              <w:ind w:firstLine="0"/>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 xml:space="preserve"> сельских улиц и дорог</w:t>
            </w:r>
          </w:p>
        </w:tc>
        <w:tc>
          <w:tcPr>
            <w:tcW w:w="898" w:type="dxa"/>
            <w:textDirection w:val="btLr"/>
          </w:tcPr>
          <w:p w:rsidR="003C549F" w:rsidRPr="00976B45" w:rsidRDefault="003C549F" w:rsidP="00F60139">
            <w:pPr>
              <w:pStyle w:val="ConsPlusNormal"/>
              <w:ind w:left="113" w:right="113" w:firstLine="0"/>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Расчетная скорость движения, км/ч</w:t>
            </w:r>
          </w:p>
        </w:tc>
        <w:tc>
          <w:tcPr>
            <w:tcW w:w="850" w:type="dxa"/>
            <w:textDirection w:val="btLr"/>
          </w:tcPr>
          <w:p w:rsidR="003C549F" w:rsidRPr="00976B45" w:rsidRDefault="003C549F" w:rsidP="00F60139">
            <w:pPr>
              <w:pStyle w:val="ConsPlusNormal"/>
              <w:ind w:right="113" w:firstLine="28"/>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Ширина полосы</w:t>
            </w:r>
          </w:p>
          <w:p w:rsidR="003C549F" w:rsidRPr="00976B45" w:rsidRDefault="003C549F" w:rsidP="00F60139">
            <w:pPr>
              <w:pStyle w:val="ConsPlusNormal"/>
              <w:ind w:right="113" w:firstLine="28"/>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 xml:space="preserve"> движения, м</w:t>
            </w:r>
          </w:p>
        </w:tc>
        <w:tc>
          <w:tcPr>
            <w:tcW w:w="992" w:type="dxa"/>
            <w:textDirection w:val="btLr"/>
          </w:tcPr>
          <w:p w:rsidR="003C549F" w:rsidRPr="00976B45" w:rsidRDefault="003C549F" w:rsidP="00F60139">
            <w:pPr>
              <w:pStyle w:val="ConsPlusNormal"/>
              <w:ind w:left="113" w:right="113" w:firstLine="0"/>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Число полос движения (суммарно в двух направлениях)</w:t>
            </w:r>
          </w:p>
        </w:tc>
        <w:tc>
          <w:tcPr>
            <w:tcW w:w="993" w:type="dxa"/>
            <w:textDirection w:val="btLr"/>
          </w:tcPr>
          <w:p w:rsidR="003C549F" w:rsidRPr="00976B45" w:rsidRDefault="003C549F" w:rsidP="00F60139">
            <w:pPr>
              <w:pStyle w:val="ConsPlusNormal"/>
              <w:ind w:left="113" w:right="113" w:firstLine="0"/>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Наименьший радиус кривых в плане без виража, м</w:t>
            </w:r>
          </w:p>
        </w:tc>
        <w:tc>
          <w:tcPr>
            <w:tcW w:w="998" w:type="dxa"/>
            <w:textDirection w:val="btLr"/>
          </w:tcPr>
          <w:p w:rsidR="003C549F" w:rsidRPr="00976B45" w:rsidRDefault="003C549F" w:rsidP="00F60139">
            <w:pPr>
              <w:pStyle w:val="ConsPlusNormal"/>
              <w:ind w:left="113" w:right="113" w:firstLine="0"/>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Наибольший продольный уклон, ‰</w:t>
            </w:r>
          </w:p>
        </w:tc>
        <w:tc>
          <w:tcPr>
            <w:tcW w:w="1648" w:type="dxa"/>
            <w:textDirection w:val="btLr"/>
          </w:tcPr>
          <w:p w:rsidR="003C549F" w:rsidRPr="00976B45" w:rsidRDefault="003C549F" w:rsidP="00F60139">
            <w:pPr>
              <w:pStyle w:val="ConsPlusNormal"/>
              <w:ind w:left="113" w:right="113" w:firstLine="0"/>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Наименьший радиус вертикальной выпуклой/вогнутой кривой, м</w:t>
            </w:r>
          </w:p>
        </w:tc>
        <w:tc>
          <w:tcPr>
            <w:tcW w:w="1181" w:type="dxa"/>
            <w:textDirection w:val="btLr"/>
          </w:tcPr>
          <w:p w:rsidR="003C549F" w:rsidRPr="00976B45" w:rsidRDefault="003C549F" w:rsidP="00F60139">
            <w:pPr>
              <w:pStyle w:val="ConsPlusNormal"/>
              <w:ind w:left="113" w:right="113" w:firstLine="0"/>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Ширина пешеходной части тротуара, м</w:t>
            </w:r>
          </w:p>
        </w:tc>
      </w:tr>
      <w:tr w:rsidR="003C549F" w:rsidRPr="00D0409E" w:rsidTr="000C2D4F">
        <w:trPr>
          <w:trHeight w:val="20"/>
        </w:trPr>
        <w:tc>
          <w:tcPr>
            <w:tcW w:w="1796"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Основные улицы сельского населенного пункта</w:t>
            </w:r>
          </w:p>
        </w:tc>
        <w:tc>
          <w:tcPr>
            <w:tcW w:w="8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60</w:t>
            </w:r>
          </w:p>
        </w:tc>
        <w:tc>
          <w:tcPr>
            <w:tcW w:w="850"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3,5</w:t>
            </w:r>
          </w:p>
        </w:tc>
        <w:tc>
          <w:tcPr>
            <w:tcW w:w="992"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2 - 4</w:t>
            </w:r>
          </w:p>
        </w:tc>
        <w:tc>
          <w:tcPr>
            <w:tcW w:w="993"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220</w:t>
            </w:r>
          </w:p>
        </w:tc>
        <w:tc>
          <w:tcPr>
            <w:tcW w:w="9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70</w:t>
            </w:r>
          </w:p>
        </w:tc>
        <w:tc>
          <w:tcPr>
            <w:tcW w:w="164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1700/600</w:t>
            </w:r>
          </w:p>
        </w:tc>
        <w:tc>
          <w:tcPr>
            <w:tcW w:w="1181"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1,5 - 2,25</w:t>
            </w:r>
          </w:p>
        </w:tc>
      </w:tr>
      <w:tr w:rsidR="003C549F" w:rsidRPr="00D0409E" w:rsidTr="000C2D4F">
        <w:trPr>
          <w:trHeight w:val="20"/>
        </w:trPr>
        <w:tc>
          <w:tcPr>
            <w:tcW w:w="1796"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Местные улицы</w:t>
            </w:r>
          </w:p>
        </w:tc>
        <w:tc>
          <w:tcPr>
            <w:tcW w:w="8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40</w:t>
            </w:r>
          </w:p>
        </w:tc>
        <w:tc>
          <w:tcPr>
            <w:tcW w:w="850"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3,0</w:t>
            </w:r>
          </w:p>
        </w:tc>
        <w:tc>
          <w:tcPr>
            <w:tcW w:w="992"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p>
        </w:tc>
        <w:tc>
          <w:tcPr>
            <w:tcW w:w="993"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80</w:t>
            </w:r>
          </w:p>
        </w:tc>
        <w:tc>
          <w:tcPr>
            <w:tcW w:w="9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80</w:t>
            </w:r>
          </w:p>
        </w:tc>
        <w:tc>
          <w:tcPr>
            <w:tcW w:w="164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600/250</w:t>
            </w:r>
          </w:p>
        </w:tc>
        <w:tc>
          <w:tcPr>
            <w:tcW w:w="1181"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1,5</w:t>
            </w:r>
          </w:p>
        </w:tc>
      </w:tr>
      <w:tr w:rsidR="003C549F" w:rsidRPr="00D0409E" w:rsidTr="000C2D4F">
        <w:trPr>
          <w:trHeight w:val="20"/>
        </w:trPr>
        <w:tc>
          <w:tcPr>
            <w:tcW w:w="1796"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Местные дороги</w:t>
            </w:r>
          </w:p>
        </w:tc>
        <w:tc>
          <w:tcPr>
            <w:tcW w:w="8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30</w:t>
            </w:r>
          </w:p>
        </w:tc>
        <w:tc>
          <w:tcPr>
            <w:tcW w:w="850"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2,75</w:t>
            </w:r>
          </w:p>
        </w:tc>
        <w:tc>
          <w:tcPr>
            <w:tcW w:w="992"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p>
        </w:tc>
        <w:tc>
          <w:tcPr>
            <w:tcW w:w="993"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40</w:t>
            </w:r>
          </w:p>
        </w:tc>
        <w:tc>
          <w:tcPr>
            <w:tcW w:w="9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80</w:t>
            </w:r>
          </w:p>
        </w:tc>
        <w:tc>
          <w:tcPr>
            <w:tcW w:w="164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600/200</w:t>
            </w:r>
          </w:p>
        </w:tc>
        <w:tc>
          <w:tcPr>
            <w:tcW w:w="1181" w:type="dxa"/>
            <w:vMerge w:val="restart"/>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 (допускается устраивать с одной стороны)</w:t>
            </w:r>
          </w:p>
        </w:tc>
      </w:tr>
      <w:tr w:rsidR="003C549F" w:rsidRPr="00D0409E" w:rsidTr="000C2D4F">
        <w:trPr>
          <w:trHeight w:val="20"/>
        </w:trPr>
        <w:tc>
          <w:tcPr>
            <w:tcW w:w="1796"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p>
        </w:tc>
        <w:tc>
          <w:tcPr>
            <w:tcW w:w="8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p>
        </w:tc>
        <w:tc>
          <w:tcPr>
            <w:tcW w:w="850"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p>
        </w:tc>
        <w:tc>
          <w:tcPr>
            <w:tcW w:w="992"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p>
        </w:tc>
        <w:tc>
          <w:tcPr>
            <w:tcW w:w="993"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p>
        </w:tc>
        <w:tc>
          <w:tcPr>
            <w:tcW w:w="9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p>
        </w:tc>
        <w:tc>
          <w:tcPr>
            <w:tcW w:w="164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p>
        </w:tc>
        <w:tc>
          <w:tcPr>
            <w:tcW w:w="1181" w:type="dxa"/>
            <w:vMerge/>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p>
        </w:tc>
      </w:tr>
      <w:tr w:rsidR="003C549F" w:rsidRPr="00D0409E" w:rsidTr="000C2D4F">
        <w:trPr>
          <w:trHeight w:val="20"/>
        </w:trPr>
        <w:tc>
          <w:tcPr>
            <w:tcW w:w="1796"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Проезды</w:t>
            </w:r>
          </w:p>
        </w:tc>
        <w:tc>
          <w:tcPr>
            <w:tcW w:w="8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30</w:t>
            </w:r>
          </w:p>
        </w:tc>
        <w:tc>
          <w:tcPr>
            <w:tcW w:w="850"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4,5</w:t>
            </w:r>
          </w:p>
        </w:tc>
        <w:tc>
          <w:tcPr>
            <w:tcW w:w="992"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p>
        </w:tc>
        <w:tc>
          <w:tcPr>
            <w:tcW w:w="993"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40</w:t>
            </w:r>
          </w:p>
        </w:tc>
        <w:tc>
          <w:tcPr>
            <w:tcW w:w="9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80</w:t>
            </w:r>
          </w:p>
        </w:tc>
        <w:tc>
          <w:tcPr>
            <w:tcW w:w="164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600/200</w:t>
            </w:r>
          </w:p>
        </w:tc>
        <w:tc>
          <w:tcPr>
            <w:tcW w:w="1181"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w:t>
            </w:r>
          </w:p>
        </w:tc>
      </w:tr>
    </w:tbl>
    <w:p w:rsidR="00F60139" w:rsidRPr="00D0409E" w:rsidRDefault="00F60139" w:rsidP="00F60139">
      <w:pPr>
        <w:autoSpaceDE w:val="0"/>
        <w:spacing w:line="240" w:lineRule="auto"/>
        <w:contextualSpacing/>
        <w:jc w:val="both"/>
        <w:rPr>
          <w:rFonts w:ascii="Times New Roman" w:eastAsia="TimesNewRomanPSMT" w:hAnsi="Times New Roman" w:cs="Times New Roman"/>
          <w:color w:val="000000" w:themeColor="text1"/>
          <w:sz w:val="26"/>
          <w:szCs w:val="26"/>
        </w:rPr>
      </w:pPr>
    </w:p>
    <w:p w:rsidR="003C549F" w:rsidRPr="00D0409E"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Для размещения сооружений и устройств для хранения транспортных средств на территории муниципального образования следует предусматривать:</w:t>
      </w:r>
    </w:p>
    <w:p w:rsidR="003C549F" w:rsidRPr="00D0409E"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 xml:space="preserve">- объекты для </w:t>
      </w:r>
      <w:r w:rsidRPr="004D2AB8">
        <w:rPr>
          <w:rFonts w:ascii="Times New Roman" w:eastAsia="TimesNewRomanPSMT" w:hAnsi="Times New Roman" w:cs="Times New Roman"/>
          <w:color w:val="000000" w:themeColor="text1"/>
          <w:sz w:val="26"/>
          <w:szCs w:val="26"/>
        </w:rPr>
        <w:t xml:space="preserve">постоянного </w:t>
      </w:r>
      <w:r w:rsidRPr="00D0409E">
        <w:rPr>
          <w:rFonts w:ascii="Times New Roman" w:eastAsia="TimesNewRomanPSMT" w:hAnsi="Times New Roman" w:cs="Times New Roman"/>
          <w:color w:val="000000" w:themeColor="text1"/>
          <w:sz w:val="26"/>
          <w:szCs w:val="26"/>
        </w:rPr>
        <w:t>хранения легковых автомобилей населения городского округа, расположенные вблизи от мест проживания;</w:t>
      </w:r>
    </w:p>
    <w:p w:rsidR="003C549F" w:rsidRPr="00D0409E"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 объекты для парковки легковых автомобилей населения городского округа при поездках с различными целями.</w:t>
      </w:r>
    </w:p>
    <w:p w:rsidR="003C549F"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 xml:space="preserve">Расчетные показатели обеспеченности населения машино-местами на объектах </w:t>
      </w:r>
      <w:r w:rsidRPr="004D2AB8">
        <w:rPr>
          <w:rFonts w:ascii="Times New Roman" w:eastAsia="TimesNewRomanPSMT" w:hAnsi="Times New Roman" w:cs="Times New Roman"/>
          <w:color w:val="000000" w:themeColor="text1"/>
          <w:sz w:val="26"/>
          <w:szCs w:val="26"/>
        </w:rPr>
        <w:t xml:space="preserve">постоянного </w:t>
      </w:r>
      <w:r w:rsidRPr="00D0409E">
        <w:rPr>
          <w:rFonts w:ascii="Times New Roman" w:eastAsia="TimesNewRomanPSMT" w:hAnsi="Times New Roman" w:cs="Times New Roman"/>
          <w:color w:val="000000" w:themeColor="text1"/>
          <w:sz w:val="26"/>
          <w:szCs w:val="26"/>
        </w:rPr>
        <w:t>хранения легковых автомобилей населения городского округа представлены в Таблице 2.1.6</w:t>
      </w:r>
      <w:r w:rsidR="00FE159A">
        <w:rPr>
          <w:rFonts w:ascii="Times New Roman" w:eastAsia="TimesNewRomanPSMT" w:hAnsi="Times New Roman" w:cs="Times New Roman"/>
          <w:color w:val="000000" w:themeColor="text1"/>
          <w:sz w:val="26"/>
          <w:szCs w:val="26"/>
        </w:rPr>
        <w:t>.</w:t>
      </w:r>
    </w:p>
    <w:p w:rsidR="00F60139" w:rsidRPr="00D0409E" w:rsidRDefault="00F60139"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p>
    <w:p w:rsidR="003C549F" w:rsidRPr="00D0409E"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Таблица 2.1.6.</w:t>
      </w:r>
      <w:r w:rsidR="00FE159A">
        <w:rPr>
          <w:rFonts w:ascii="Times New Roman" w:eastAsia="TimesNewRomanPSMT" w:hAnsi="Times New Roman" w:cs="Times New Roman"/>
          <w:color w:val="000000" w:themeColor="text1"/>
          <w:sz w:val="26"/>
          <w:szCs w:val="26"/>
        </w:rPr>
        <w:t xml:space="preserve"> </w:t>
      </w:r>
      <w:r w:rsidRPr="00D0409E">
        <w:rPr>
          <w:rFonts w:ascii="Times New Roman" w:eastAsia="TimesNewRomanPSMT" w:hAnsi="Times New Roman" w:cs="Times New Roman"/>
          <w:color w:val="000000" w:themeColor="text1"/>
          <w:sz w:val="26"/>
          <w:szCs w:val="26"/>
        </w:rPr>
        <w:t>Расчетные показатели обеспеченности населения машино-местами</w:t>
      </w:r>
      <w:r w:rsidR="000C2D4F">
        <w:rPr>
          <w:rFonts w:ascii="Times New Roman" w:eastAsia="TimesNewRomanPSMT" w:hAnsi="Times New Roman" w:cs="Times New Roman"/>
          <w:color w:val="000000" w:themeColor="text1"/>
          <w:sz w:val="26"/>
          <w:szCs w:val="26"/>
        </w:rPr>
        <w:t xml:space="preserve"> </w:t>
      </w:r>
      <w:r w:rsidRPr="00D0409E">
        <w:rPr>
          <w:rFonts w:ascii="Times New Roman" w:eastAsia="TimesNewRomanPSMT" w:hAnsi="Times New Roman" w:cs="Times New Roman"/>
          <w:color w:val="000000" w:themeColor="text1"/>
          <w:sz w:val="26"/>
          <w:szCs w:val="26"/>
        </w:rPr>
        <w:t xml:space="preserve">на объектах хранения легковых автомобилей </w:t>
      </w:r>
    </w:p>
    <w:tbl>
      <w:tblPr>
        <w:tblW w:w="4927" w:type="pct"/>
        <w:tblInd w:w="7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710"/>
        <w:gridCol w:w="1263"/>
        <w:gridCol w:w="2140"/>
        <w:gridCol w:w="2681"/>
        <w:gridCol w:w="2561"/>
      </w:tblGrid>
      <w:tr w:rsidR="003C549F" w:rsidRPr="00D0409E" w:rsidTr="000C2D4F">
        <w:trPr>
          <w:cantSplit/>
          <w:trHeight w:val="20"/>
          <w:tblHeader/>
        </w:trPr>
        <w:tc>
          <w:tcPr>
            <w:tcW w:w="379" w:type="pct"/>
            <w:shd w:val="clear" w:color="auto" w:fill="FFFFFF"/>
            <w:vAlign w:val="center"/>
          </w:tcPr>
          <w:p w:rsidR="003C549F" w:rsidRPr="00976B45" w:rsidRDefault="003C549F" w:rsidP="00566CA6">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w:t>
            </w:r>
            <w:r w:rsidRPr="00976B45">
              <w:rPr>
                <w:rFonts w:ascii="Times New Roman" w:hAnsi="Times New Roman" w:cs="Times New Roman"/>
                <w:b/>
                <w:color w:val="000000" w:themeColor="text1"/>
                <w:sz w:val="24"/>
                <w:szCs w:val="24"/>
              </w:rPr>
              <w:br/>
              <w:t>пп</w:t>
            </w:r>
          </w:p>
        </w:tc>
        <w:tc>
          <w:tcPr>
            <w:tcW w:w="1818" w:type="pct"/>
            <w:gridSpan w:val="2"/>
            <w:shd w:val="clear" w:color="auto" w:fill="FFFFFF"/>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Наименование объекта</w:t>
            </w:r>
          </w:p>
        </w:tc>
        <w:tc>
          <w:tcPr>
            <w:tcW w:w="1433" w:type="pct"/>
            <w:shd w:val="clear" w:color="auto" w:fill="FFFFFF"/>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Минимально допустимый уровень обеспеченности</w:t>
            </w:r>
          </w:p>
        </w:tc>
        <w:tc>
          <w:tcPr>
            <w:tcW w:w="1370" w:type="pct"/>
            <w:shd w:val="clear" w:color="auto" w:fill="FFFFFF"/>
            <w:vAlign w:val="center"/>
          </w:tcPr>
          <w:p w:rsidR="003C549F" w:rsidRPr="00976B45" w:rsidRDefault="003C549F" w:rsidP="00F60139">
            <w:pPr>
              <w:spacing w:line="240" w:lineRule="auto"/>
              <w:ind w:firstLine="1"/>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Максимально</w:t>
            </w:r>
            <w:r w:rsidR="00351F7F">
              <w:rPr>
                <w:rFonts w:ascii="Times New Roman" w:hAnsi="Times New Roman" w:cs="Times New Roman"/>
                <w:b/>
                <w:color w:val="000000" w:themeColor="text1"/>
                <w:sz w:val="24"/>
                <w:szCs w:val="24"/>
              </w:rPr>
              <w:t xml:space="preserve"> </w:t>
            </w:r>
            <w:r w:rsidRPr="00976B45">
              <w:rPr>
                <w:rFonts w:ascii="Times New Roman" w:hAnsi="Times New Roman" w:cs="Times New Roman"/>
                <w:b/>
                <w:color w:val="000000" w:themeColor="text1"/>
                <w:sz w:val="24"/>
                <w:szCs w:val="24"/>
              </w:rPr>
              <w:t>допустимый уровень территориальной доступности</w:t>
            </w:r>
          </w:p>
        </w:tc>
      </w:tr>
      <w:tr w:rsidR="003C549F" w:rsidRPr="00D0409E" w:rsidTr="000C2D4F">
        <w:trPr>
          <w:cantSplit/>
          <w:trHeight w:val="20"/>
        </w:trPr>
        <w:tc>
          <w:tcPr>
            <w:tcW w:w="5000" w:type="pct"/>
            <w:gridSpan w:val="5"/>
            <w:vAlign w:val="center"/>
          </w:tcPr>
          <w:p w:rsidR="003C549F" w:rsidRPr="00976B45" w:rsidRDefault="003C549F" w:rsidP="00F60139">
            <w:pPr>
              <w:spacing w:line="240" w:lineRule="auto"/>
              <w:ind w:left="136" w:firstLine="1"/>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Стоянки автомобилей для многоквартирных жилых домов по уровню комфорта</w:t>
            </w:r>
          </w:p>
        </w:tc>
      </w:tr>
      <w:tr w:rsidR="003C549F" w:rsidRPr="00D0409E" w:rsidTr="000C2D4F">
        <w:trPr>
          <w:cantSplit/>
          <w:trHeight w:val="20"/>
        </w:trPr>
        <w:tc>
          <w:tcPr>
            <w:tcW w:w="379"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p>
        </w:tc>
        <w:tc>
          <w:tcPr>
            <w:tcW w:w="675"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стоянка для постоянного хранения</w:t>
            </w:r>
          </w:p>
        </w:tc>
        <w:tc>
          <w:tcPr>
            <w:tcW w:w="1144"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комфортный</w:t>
            </w:r>
          </w:p>
        </w:tc>
        <w:tc>
          <w:tcPr>
            <w:tcW w:w="1433" w:type="pc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2,0 машино-места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квартиру</w:t>
            </w:r>
          </w:p>
        </w:tc>
        <w:tc>
          <w:tcPr>
            <w:tcW w:w="1370" w:type="pct"/>
            <w:vMerge w:val="restar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в зоне новой жилой</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 застройки 800 м</w:t>
            </w:r>
          </w:p>
        </w:tc>
      </w:tr>
      <w:tr w:rsidR="003C549F" w:rsidRPr="00D0409E" w:rsidTr="000C2D4F">
        <w:trPr>
          <w:cantSplit/>
          <w:trHeight w:val="20"/>
        </w:trPr>
        <w:tc>
          <w:tcPr>
            <w:tcW w:w="379" w:type="pct"/>
            <w:vMerge/>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675" w:type="pct"/>
            <w:vMerge/>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144"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массовый</w:t>
            </w:r>
          </w:p>
        </w:tc>
        <w:tc>
          <w:tcPr>
            <w:tcW w:w="1433" w:type="pc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1,2 машино-мест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квартиру</w:t>
            </w:r>
          </w:p>
        </w:tc>
        <w:tc>
          <w:tcPr>
            <w:tcW w:w="1370" w:type="pct"/>
            <w:vMerge/>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p>
        </w:tc>
      </w:tr>
      <w:tr w:rsidR="003C549F" w:rsidRPr="00D0409E" w:rsidTr="000C2D4F">
        <w:trPr>
          <w:cantSplit/>
          <w:trHeight w:val="20"/>
        </w:trPr>
        <w:tc>
          <w:tcPr>
            <w:tcW w:w="379" w:type="pct"/>
            <w:vMerge/>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675" w:type="pct"/>
            <w:vMerge/>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144"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социальный</w:t>
            </w:r>
          </w:p>
        </w:tc>
        <w:tc>
          <w:tcPr>
            <w:tcW w:w="1433" w:type="pc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 машино-место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квартиру</w:t>
            </w:r>
          </w:p>
        </w:tc>
        <w:tc>
          <w:tcPr>
            <w:tcW w:w="1370" w:type="pct"/>
            <w:vMerge w:val="restar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пешеходная доступность в районах реконструкции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1500 м</w:t>
            </w:r>
          </w:p>
        </w:tc>
      </w:tr>
      <w:tr w:rsidR="003C549F" w:rsidRPr="00D0409E" w:rsidTr="000C2D4F">
        <w:trPr>
          <w:cantSplit/>
          <w:trHeight w:val="20"/>
        </w:trPr>
        <w:tc>
          <w:tcPr>
            <w:tcW w:w="379" w:type="pct"/>
            <w:vMerge/>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675" w:type="pct"/>
            <w:vMerge/>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144" w:type="pct"/>
            <w:vAlign w:val="center"/>
          </w:tcPr>
          <w:p w:rsidR="003C549F" w:rsidRPr="00976B45" w:rsidDel="004B6E2E"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специализированный</w:t>
            </w:r>
          </w:p>
        </w:tc>
        <w:tc>
          <w:tcPr>
            <w:tcW w:w="1433" w:type="pc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0,7 машино-мест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квартиру</w:t>
            </w:r>
          </w:p>
        </w:tc>
        <w:tc>
          <w:tcPr>
            <w:tcW w:w="1370" w:type="pct"/>
            <w:vMerge/>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p>
        </w:tc>
      </w:tr>
      <w:tr w:rsidR="003C549F" w:rsidRPr="00D0409E" w:rsidTr="000C2D4F">
        <w:trPr>
          <w:cantSplit/>
          <w:trHeight w:val="20"/>
        </w:trPr>
        <w:tc>
          <w:tcPr>
            <w:tcW w:w="379"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p>
        </w:tc>
        <w:tc>
          <w:tcPr>
            <w:tcW w:w="675"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гостевые парковки</w:t>
            </w:r>
          </w:p>
        </w:tc>
        <w:tc>
          <w:tcPr>
            <w:tcW w:w="1144"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комфортный</w:t>
            </w:r>
          </w:p>
        </w:tc>
        <w:tc>
          <w:tcPr>
            <w:tcW w:w="1433" w:type="pc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0,63 машино-мест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квартиру</w:t>
            </w:r>
          </w:p>
        </w:tc>
        <w:tc>
          <w:tcPr>
            <w:tcW w:w="1370" w:type="pct"/>
            <w:vMerge w:val="restar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пешеходная доступность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100 м</w:t>
            </w:r>
          </w:p>
        </w:tc>
      </w:tr>
      <w:tr w:rsidR="003C549F" w:rsidRPr="00D0409E" w:rsidTr="000C2D4F">
        <w:trPr>
          <w:cantSplit/>
          <w:trHeight w:val="20"/>
        </w:trPr>
        <w:tc>
          <w:tcPr>
            <w:tcW w:w="379" w:type="pct"/>
            <w:vMerge/>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675" w:type="pct"/>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144"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массовый</w:t>
            </w:r>
          </w:p>
        </w:tc>
        <w:tc>
          <w:tcPr>
            <w:tcW w:w="1433" w:type="pc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0,35 машино-мест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квартиру</w:t>
            </w:r>
          </w:p>
        </w:tc>
        <w:tc>
          <w:tcPr>
            <w:tcW w:w="1370" w:type="pct"/>
            <w:vMerge/>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p>
        </w:tc>
      </w:tr>
      <w:tr w:rsidR="003C549F" w:rsidRPr="00D0409E" w:rsidTr="000C2D4F">
        <w:trPr>
          <w:cantSplit/>
          <w:trHeight w:val="20"/>
        </w:trPr>
        <w:tc>
          <w:tcPr>
            <w:tcW w:w="379" w:type="pct"/>
            <w:vMerge/>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675" w:type="pct"/>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144"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социальный</w:t>
            </w:r>
          </w:p>
        </w:tc>
        <w:tc>
          <w:tcPr>
            <w:tcW w:w="1433" w:type="pc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0,16 машино-мест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квартиру</w:t>
            </w:r>
          </w:p>
        </w:tc>
        <w:tc>
          <w:tcPr>
            <w:tcW w:w="1370" w:type="pct"/>
            <w:vMerge/>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p>
        </w:tc>
      </w:tr>
      <w:tr w:rsidR="003C549F" w:rsidRPr="00D0409E" w:rsidTr="000C2D4F">
        <w:trPr>
          <w:cantSplit/>
          <w:trHeight w:val="20"/>
        </w:trPr>
        <w:tc>
          <w:tcPr>
            <w:tcW w:w="379" w:type="pct"/>
            <w:vMerge/>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675" w:type="pct"/>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144"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Специализирова</w:t>
            </w:r>
            <w:r>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br/>
            </w:r>
            <w:r w:rsidRPr="00976B45">
              <w:rPr>
                <w:rFonts w:ascii="Times New Roman" w:hAnsi="Times New Roman" w:cs="Times New Roman"/>
                <w:color w:val="000000" w:themeColor="text1"/>
                <w:sz w:val="24"/>
                <w:szCs w:val="24"/>
              </w:rPr>
              <w:t>ный</w:t>
            </w:r>
          </w:p>
        </w:tc>
        <w:tc>
          <w:tcPr>
            <w:tcW w:w="1433" w:type="pc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0,25 машино-мест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квартиру</w:t>
            </w:r>
          </w:p>
        </w:tc>
        <w:tc>
          <w:tcPr>
            <w:tcW w:w="1370" w:type="pct"/>
            <w:vMerge/>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p>
        </w:tc>
      </w:tr>
      <w:tr w:rsidR="003C549F" w:rsidRPr="00D0409E" w:rsidTr="000C2D4F">
        <w:trPr>
          <w:cantSplit/>
          <w:trHeight w:val="20"/>
        </w:trPr>
        <w:tc>
          <w:tcPr>
            <w:tcW w:w="5000" w:type="pct"/>
            <w:gridSpan w:val="5"/>
            <w:vAlign w:val="center"/>
          </w:tcPr>
          <w:p w:rsidR="003C549F" w:rsidRPr="00976B45" w:rsidRDefault="003C549F" w:rsidP="00F60139">
            <w:pPr>
              <w:spacing w:line="240" w:lineRule="auto"/>
              <w:ind w:left="-72" w:firstLine="1"/>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Открытые приобъектные стоянки у общественных зданий, учреждений, предприятий, торговых центров, вокзалов и т.д.</w:t>
            </w:r>
          </w:p>
        </w:tc>
      </w:tr>
      <w:tr w:rsidR="003C549F" w:rsidRPr="00D0409E" w:rsidTr="000C2D4F">
        <w:trPr>
          <w:cantSplit/>
          <w:trHeight w:val="20"/>
        </w:trPr>
        <w:tc>
          <w:tcPr>
            <w:tcW w:w="379"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p>
        </w:tc>
        <w:tc>
          <w:tcPr>
            <w:tcW w:w="1818" w:type="pct"/>
            <w:gridSpan w:val="2"/>
          </w:tcPr>
          <w:p w:rsidR="003C549F" w:rsidRPr="00976B45"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Пляжи и парки в зонах отдыха </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16 машино-мест на 100 единовременных посетителей </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400 м</w:t>
            </w:r>
          </w:p>
        </w:tc>
      </w:tr>
      <w:tr w:rsidR="003C549F" w:rsidRPr="00D0409E" w:rsidTr="000C2D4F">
        <w:trPr>
          <w:cantSplit/>
          <w:trHeight w:val="20"/>
        </w:trPr>
        <w:tc>
          <w:tcPr>
            <w:tcW w:w="379"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p>
        </w:tc>
        <w:tc>
          <w:tcPr>
            <w:tcW w:w="1818" w:type="pct"/>
            <w:gridSpan w:val="2"/>
          </w:tcPr>
          <w:p w:rsidR="003C549F" w:rsidRPr="00976B45"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Лесопарки и заповедники</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8 машино-мест на 100 единовременных посетителей </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400 м</w:t>
            </w:r>
          </w:p>
        </w:tc>
      </w:tr>
      <w:tr w:rsidR="003C549F" w:rsidRPr="00D0409E" w:rsidTr="000C2D4F">
        <w:trPr>
          <w:cantSplit/>
          <w:trHeight w:val="20"/>
        </w:trPr>
        <w:tc>
          <w:tcPr>
            <w:tcW w:w="379"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w:t>
            </w:r>
          </w:p>
        </w:tc>
        <w:tc>
          <w:tcPr>
            <w:tcW w:w="1818" w:type="pct"/>
            <w:gridSpan w:val="2"/>
          </w:tcPr>
          <w:p w:rsidR="003C549F" w:rsidRPr="00976B45"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Базы кратковременного отдыха (спортивные, рыболовные, охотничьи и др.)</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11 машино-мест на 100 единовременных посетителей </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w:t>
            </w:r>
          </w:p>
        </w:tc>
        <w:tc>
          <w:tcPr>
            <w:tcW w:w="1818" w:type="pct"/>
            <w:gridSpan w:val="2"/>
          </w:tcPr>
          <w:p w:rsidR="003C549F" w:rsidRPr="00976B45"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Береговые базы маломерного флота</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14 машино-мест на 100 единовременных посетителей</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w:t>
            </w:r>
          </w:p>
        </w:tc>
        <w:tc>
          <w:tcPr>
            <w:tcW w:w="1818" w:type="pct"/>
            <w:gridSpan w:val="2"/>
          </w:tcPr>
          <w:p w:rsidR="003C549F" w:rsidRPr="00976B45" w:rsidRDefault="003C549F" w:rsidP="00F60139">
            <w:pPr>
              <w:pStyle w:val="101"/>
              <w:widowControl w:val="0"/>
              <w:contextualSpacing/>
              <w:jc w:val="both"/>
              <w:rPr>
                <w:color w:val="000000" w:themeColor="text1"/>
                <w:sz w:val="24"/>
              </w:rPr>
            </w:pPr>
            <w:r w:rsidRPr="00976B45">
              <w:rPr>
                <w:color w:val="000000" w:themeColor="text1"/>
                <w:sz w:val="24"/>
              </w:rPr>
              <w:t>Дома отдыха и санатории, санатории-профилактории, базы отдыха предприятий и туристские базы</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5* машино-мест на 100 </w:t>
            </w:r>
          </w:p>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отдыхающих и обслуживающего персоналач</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7.</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Мотели и кемпинги</w:t>
            </w:r>
          </w:p>
        </w:tc>
        <w:tc>
          <w:tcPr>
            <w:tcW w:w="1433" w:type="pct"/>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по расчетной вместимости</w:t>
            </w:r>
          </w:p>
        </w:tc>
        <w:tc>
          <w:tcPr>
            <w:tcW w:w="1370" w:type="pct"/>
          </w:tcPr>
          <w:p w:rsidR="003C549F" w:rsidRPr="00976B45" w:rsidRDefault="003C549F" w:rsidP="00F60139">
            <w:pPr>
              <w:spacing w:line="240" w:lineRule="auto"/>
              <w:ind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566CA6" w:rsidP="00F60139">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C549F"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Предприятия общественного питания, торговли и коммунально-бытового обслуживания в зонах отдыха</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10 машино-мест на </w:t>
            </w:r>
          </w:p>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100 отдыхающих и </w:t>
            </w:r>
          </w:p>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обслуживающего персонала</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566CA6" w:rsidP="00F60139">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3C549F" w:rsidRPr="00976B45">
              <w:rPr>
                <w:rFonts w:ascii="Times New Roman" w:hAnsi="Times New Roman" w:cs="Times New Roman"/>
                <w:color w:val="000000" w:themeColor="text1"/>
                <w:sz w:val="24"/>
                <w:szCs w:val="24"/>
              </w:rPr>
              <w:t>.</w:t>
            </w:r>
          </w:p>
        </w:tc>
        <w:tc>
          <w:tcPr>
            <w:tcW w:w="1818" w:type="pct"/>
            <w:gridSpan w:val="2"/>
            <w:vAlign w:val="center"/>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Садоводческие, огороднические, дачные объединения</w:t>
            </w:r>
          </w:p>
        </w:tc>
        <w:tc>
          <w:tcPr>
            <w:tcW w:w="1433" w:type="pct"/>
            <w:vAlign w:val="center"/>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 машино-мест на 10 участков</w:t>
            </w:r>
          </w:p>
        </w:tc>
        <w:tc>
          <w:tcPr>
            <w:tcW w:w="1370" w:type="pc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400 м</w:t>
            </w:r>
          </w:p>
        </w:tc>
      </w:tr>
      <w:tr w:rsidR="003C549F" w:rsidRPr="00D0409E" w:rsidTr="000C2D4F">
        <w:trPr>
          <w:cantSplit/>
          <w:trHeight w:val="20"/>
        </w:trPr>
        <w:tc>
          <w:tcPr>
            <w:tcW w:w="379" w:type="pct"/>
            <w:vAlign w:val="center"/>
          </w:tcPr>
          <w:p w:rsidR="003C549F" w:rsidRPr="00976B45" w:rsidRDefault="00566CA6" w:rsidP="00F60139">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3C549F"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Учреждения управления, кредитно-финансовые и юридические учреждения местного значения</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15 машино-мест на </w:t>
            </w:r>
          </w:p>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100 работающих</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566CA6" w:rsidP="00566CA6">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3C549F"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Научные и проектные организации, средние специальные учебные заведения</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10 машино-мест на </w:t>
            </w:r>
          </w:p>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100 работающих </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r w:rsidR="00566CA6">
              <w:rPr>
                <w:rFonts w:ascii="Times New Roman" w:hAnsi="Times New Roman" w:cs="Times New Roman"/>
                <w:color w:val="000000" w:themeColor="text1"/>
                <w:sz w:val="24"/>
                <w:szCs w:val="24"/>
              </w:rPr>
              <w:t>2</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Промышленные предприятия</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8 машино-мест на </w:t>
            </w:r>
          </w:p>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100 работающих в двух смежных сменах</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r w:rsidR="00566CA6">
              <w:rPr>
                <w:rFonts w:ascii="Times New Roman" w:hAnsi="Times New Roman" w:cs="Times New Roman"/>
                <w:color w:val="000000" w:themeColor="text1"/>
                <w:sz w:val="24"/>
                <w:szCs w:val="24"/>
              </w:rPr>
              <w:t>3</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Больницы</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 машино-мест на 100 коек</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r w:rsidR="00566CA6">
              <w:rPr>
                <w:rFonts w:ascii="Times New Roman" w:hAnsi="Times New Roman" w:cs="Times New Roman"/>
                <w:color w:val="000000" w:themeColor="text1"/>
                <w:sz w:val="24"/>
                <w:szCs w:val="24"/>
              </w:rPr>
              <w:t>4</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Поликлиники</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 машино-мест на 100 посещений</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r w:rsidR="00566CA6">
              <w:rPr>
                <w:rFonts w:ascii="Times New Roman" w:hAnsi="Times New Roman" w:cs="Times New Roman"/>
                <w:color w:val="000000" w:themeColor="text1"/>
                <w:sz w:val="24"/>
                <w:szCs w:val="24"/>
              </w:rPr>
              <w:t>5</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Спортивные здания и сооружения с трибунами вместимостью более 500 зрителей</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6* машино-мест на 100 мест</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400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r w:rsidR="00566CA6">
              <w:rPr>
                <w:rFonts w:ascii="Times New Roman" w:hAnsi="Times New Roman" w:cs="Times New Roman"/>
                <w:color w:val="000000" w:themeColor="text1"/>
                <w:sz w:val="24"/>
                <w:szCs w:val="24"/>
              </w:rPr>
              <w:t>6</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Кинотеатры, концертные залы, музеи, выставки</w:t>
            </w:r>
          </w:p>
        </w:tc>
        <w:tc>
          <w:tcPr>
            <w:tcW w:w="1433" w:type="pct"/>
          </w:tcPr>
          <w:p w:rsidR="003C549F" w:rsidRPr="00976B45"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14 машино-мест на 100 мест или единовременных посетителей</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400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r w:rsidR="00566CA6">
              <w:rPr>
                <w:rFonts w:ascii="Times New Roman" w:hAnsi="Times New Roman" w:cs="Times New Roman"/>
                <w:color w:val="000000" w:themeColor="text1"/>
                <w:sz w:val="24"/>
                <w:szCs w:val="24"/>
              </w:rPr>
              <w:t>7</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Парки культуры и отдыха</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 машино-мест на 100 единовременных посетителей</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400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r w:rsidR="00566CA6">
              <w:rPr>
                <w:rFonts w:ascii="Times New Roman" w:hAnsi="Times New Roman" w:cs="Times New Roman"/>
                <w:color w:val="000000" w:themeColor="text1"/>
                <w:sz w:val="24"/>
                <w:szCs w:val="24"/>
              </w:rPr>
              <w:t>8</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Торговые центры, универмаги, магазины с площадью торговых залов более 200 кв. м</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7 машино-мест на 100 кв. м торговой площади</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150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r w:rsidR="00566CA6">
              <w:rPr>
                <w:rFonts w:ascii="Times New Roman" w:hAnsi="Times New Roman" w:cs="Times New Roman"/>
                <w:color w:val="000000" w:themeColor="text1"/>
                <w:sz w:val="24"/>
                <w:szCs w:val="24"/>
              </w:rPr>
              <w:t>9</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Рынки</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20* машино-мест на 50 </w:t>
            </w:r>
          </w:p>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торговых мест</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566CA6" w:rsidP="00566CA6">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3C549F"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Рестораны и кафе</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 машино-мест на 100 мест</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r w:rsidR="00566CA6">
              <w:rPr>
                <w:rFonts w:ascii="Times New Roman" w:hAnsi="Times New Roman" w:cs="Times New Roman"/>
                <w:color w:val="000000" w:themeColor="text1"/>
                <w:sz w:val="24"/>
                <w:szCs w:val="24"/>
              </w:rPr>
              <w:t>1</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Прочие гостиницы</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7* машино-мест на 100 мест</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r w:rsidR="00566CA6">
              <w:rPr>
                <w:rFonts w:ascii="Times New Roman" w:hAnsi="Times New Roman" w:cs="Times New Roman"/>
                <w:color w:val="000000" w:themeColor="text1"/>
                <w:sz w:val="24"/>
                <w:szCs w:val="24"/>
              </w:rPr>
              <w:t>2</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Вокзалы всех видов транспорта</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10* машино-мест на 100 </w:t>
            </w:r>
          </w:p>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пассажиров дальнего и местного сообщений, </w:t>
            </w:r>
          </w:p>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прибывающих в час «пик»</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150 м</w:t>
            </w:r>
          </w:p>
        </w:tc>
      </w:tr>
    </w:tbl>
    <w:p w:rsidR="00F60139"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 xml:space="preserve">Примечание: </w:t>
      </w:r>
    </w:p>
    <w:p w:rsidR="003C549F" w:rsidRDefault="003C549F" w:rsidP="00F60139">
      <w:pPr>
        <w:autoSpaceDE w:val="0"/>
        <w:spacing w:after="0" w:line="240" w:lineRule="auto"/>
        <w:ind w:firstLine="709"/>
        <w:contextualSpacing/>
        <w:jc w:val="both"/>
        <w:rPr>
          <w:rFonts w:ascii="Times New Roman"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 xml:space="preserve">(*) </w:t>
      </w:r>
      <w:r w:rsidRPr="00D0409E">
        <w:rPr>
          <w:rFonts w:ascii="Times New Roman" w:hAnsi="Times New Roman" w:cs="Times New Roman"/>
          <w:color w:val="000000" w:themeColor="text1"/>
          <w:sz w:val="26"/>
          <w:szCs w:val="26"/>
        </w:rPr>
        <w:t>Для туристических и экскурсионных автобусов необходимо дополнительно предусматривать не менее 2 машино-мест.</w:t>
      </w:r>
    </w:p>
    <w:p w:rsidR="00F60139" w:rsidRPr="00D0409E" w:rsidRDefault="00F60139" w:rsidP="00F60139">
      <w:pPr>
        <w:autoSpaceDE w:val="0"/>
        <w:spacing w:line="240" w:lineRule="auto"/>
        <w:contextualSpacing/>
        <w:jc w:val="both"/>
        <w:rPr>
          <w:rFonts w:ascii="Times New Roman" w:hAnsi="Times New Roman" w:cs="Times New Roman"/>
          <w:color w:val="000000" w:themeColor="text1"/>
          <w:sz w:val="26"/>
          <w:szCs w:val="26"/>
        </w:rPr>
      </w:pPr>
    </w:p>
    <w:p w:rsidR="003C549F" w:rsidRPr="0056396A"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56396A">
        <w:rPr>
          <w:rFonts w:ascii="Times New Roman" w:eastAsia="TimesNewRomanPSMT" w:hAnsi="Times New Roman" w:cs="Times New Roman"/>
          <w:color w:val="000000" w:themeColor="text1"/>
          <w:sz w:val="26"/>
          <w:szCs w:val="26"/>
        </w:rPr>
        <w:t xml:space="preserve">Таблица 2.1.7. Расчетные показатели обеспеченности населения городского округа остановками общественного транспорта на автомобильных дорогах местного значения </w:t>
      </w:r>
    </w:p>
    <w:tbl>
      <w:tblPr>
        <w:tblW w:w="4929" w:type="pct"/>
        <w:tblInd w:w="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68" w:type="dxa"/>
          <w:right w:w="68" w:type="dxa"/>
        </w:tblCellMar>
        <w:tblLook w:val="00A0" w:firstRow="1" w:lastRow="0" w:firstColumn="1" w:lastColumn="0" w:noHBand="0" w:noVBand="0"/>
      </w:tblPr>
      <w:tblGrid>
        <w:gridCol w:w="427"/>
        <w:gridCol w:w="3826"/>
        <w:gridCol w:w="2535"/>
        <w:gridCol w:w="2567"/>
      </w:tblGrid>
      <w:tr w:rsidR="003C549F" w:rsidRPr="007B402E" w:rsidTr="000C2D4F">
        <w:trPr>
          <w:trHeight w:val="20"/>
          <w:tblHeader/>
        </w:trPr>
        <w:tc>
          <w:tcPr>
            <w:tcW w:w="228" w:type="pct"/>
            <w:shd w:val="clear" w:color="auto" w:fill="FFFFFF" w:themeFill="background1"/>
            <w:vAlign w:val="center"/>
            <w:hideMark/>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w:t>
            </w:r>
          </w:p>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пп</w:t>
            </w:r>
          </w:p>
        </w:tc>
        <w:tc>
          <w:tcPr>
            <w:tcW w:w="2045" w:type="pct"/>
            <w:shd w:val="clear" w:color="auto" w:fill="FFFFFF" w:themeFill="background1"/>
            <w:vAlign w:val="center"/>
            <w:hideMark/>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Наименование объекта</w:t>
            </w:r>
          </w:p>
        </w:tc>
        <w:tc>
          <w:tcPr>
            <w:tcW w:w="1355" w:type="pct"/>
            <w:shd w:val="clear" w:color="auto" w:fill="FFFFFF" w:themeFill="background1"/>
            <w:vAlign w:val="center"/>
            <w:hideMark/>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Минимально допустимый уровень обеспеченности</w:t>
            </w:r>
          </w:p>
        </w:tc>
        <w:tc>
          <w:tcPr>
            <w:tcW w:w="1372" w:type="pct"/>
            <w:shd w:val="clear" w:color="auto" w:fill="FFFFFF" w:themeFill="background1"/>
            <w:vAlign w:val="center"/>
            <w:hideMark/>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Максимально допустимый уровень территориальной (пешеходной) доступности</w:t>
            </w:r>
          </w:p>
        </w:tc>
      </w:tr>
      <w:tr w:rsidR="003C549F" w:rsidRPr="007B402E" w:rsidTr="000C2D4F">
        <w:trPr>
          <w:trHeight w:val="20"/>
        </w:trPr>
        <w:tc>
          <w:tcPr>
            <w:tcW w:w="228" w:type="pct"/>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p>
        </w:tc>
        <w:tc>
          <w:tcPr>
            <w:tcW w:w="2045" w:type="pct"/>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976B45">
              <w:rPr>
                <w:rFonts w:ascii="Times New Roman" w:hAnsi="Times New Roman" w:cs="Times New Roman"/>
                <w:color w:val="000000" w:themeColor="text1"/>
                <w:spacing w:val="-6"/>
                <w:sz w:val="24"/>
                <w:szCs w:val="24"/>
              </w:rPr>
              <w:t>Остановочные пункты транспорта на межмуниципальных маршрутах регулярных перевозок</w:t>
            </w:r>
          </w:p>
        </w:tc>
        <w:tc>
          <w:tcPr>
            <w:tcW w:w="1355"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 объекта на населенный пункт</w:t>
            </w:r>
          </w:p>
        </w:tc>
        <w:tc>
          <w:tcPr>
            <w:tcW w:w="1372" w:type="pct"/>
            <w:vAlign w:val="center"/>
          </w:tcPr>
          <w:p w:rsidR="00351F7F" w:rsidRDefault="003C549F" w:rsidP="00F60139">
            <w:pPr>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3 000 м (для дорог </w:t>
            </w:r>
            <w:r w:rsidRPr="00976B45">
              <w:rPr>
                <w:rFonts w:ascii="Times New Roman" w:hAnsi="Times New Roman" w:cs="Times New Roman"/>
                <w:color w:val="000000" w:themeColor="text1"/>
                <w:sz w:val="24"/>
                <w:szCs w:val="24"/>
                <w:lang w:val="en-US"/>
              </w:rPr>
              <w:t>II</w:t>
            </w:r>
            <w:r w:rsidRPr="00976B45">
              <w:rPr>
                <w:rFonts w:ascii="Times New Roman" w:hAnsi="Times New Roman" w:cs="Times New Roman"/>
                <w:color w:val="000000" w:themeColor="text1"/>
                <w:sz w:val="24"/>
                <w:szCs w:val="24"/>
              </w:rPr>
              <w:t>-</w:t>
            </w:r>
            <w:r w:rsidRPr="00976B45">
              <w:rPr>
                <w:rFonts w:ascii="Times New Roman" w:hAnsi="Times New Roman" w:cs="Times New Roman"/>
                <w:color w:val="000000" w:themeColor="text1"/>
                <w:sz w:val="24"/>
                <w:szCs w:val="24"/>
                <w:lang w:val="en-US"/>
              </w:rPr>
              <w:t>III</w:t>
            </w:r>
            <w:r w:rsidRPr="00976B45">
              <w:rPr>
                <w:rFonts w:ascii="Times New Roman" w:hAnsi="Times New Roman" w:cs="Times New Roman"/>
                <w:color w:val="000000" w:themeColor="text1"/>
                <w:sz w:val="24"/>
                <w:szCs w:val="24"/>
              </w:rPr>
              <w:t xml:space="preserve"> категорий)</w:t>
            </w:r>
          </w:p>
          <w:p w:rsidR="003C549F" w:rsidRPr="00976B45" w:rsidRDefault="003C549F" w:rsidP="00F60139">
            <w:pPr>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1 500 м (для дорог </w:t>
            </w:r>
            <w:r w:rsidRPr="00976B45">
              <w:rPr>
                <w:rFonts w:ascii="Times New Roman" w:hAnsi="Times New Roman" w:cs="Times New Roman"/>
                <w:color w:val="000000" w:themeColor="text1"/>
                <w:sz w:val="24"/>
                <w:szCs w:val="24"/>
                <w:lang w:val="en-US"/>
              </w:rPr>
              <w:t>IV</w:t>
            </w:r>
            <w:r w:rsidRPr="00976B45">
              <w:rPr>
                <w:rFonts w:ascii="Times New Roman" w:hAnsi="Times New Roman" w:cs="Times New Roman"/>
                <w:color w:val="000000" w:themeColor="text1"/>
                <w:sz w:val="24"/>
                <w:szCs w:val="24"/>
              </w:rPr>
              <w:t>-</w:t>
            </w:r>
            <w:r w:rsidRPr="00976B45">
              <w:rPr>
                <w:rFonts w:ascii="Times New Roman" w:hAnsi="Times New Roman" w:cs="Times New Roman"/>
                <w:color w:val="000000" w:themeColor="text1"/>
                <w:sz w:val="24"/>
                <w:szCs w:val="24"/>
                <w:lang w:val="en-US"/>
              </w:rPr>
              <w:t>V</w:t>
            </w:r>
            <w:r w:rsidRPr="00976B45">
              <w:rPr>
                <w:rFonts w:ascii="Times New Roman" w:hAnsi="Times New Roman" w:cs="Times New Roman"/>
                <w:color w:val="000000" w:themeColor="text1"/>
                <w:sz w:val="24"/>
                <w:szCs w:val="24"/>
              </w:rPr>
              <w:t xml:space="preserve"> категорий)</w:t>
            </w:r>
          </w:p>
        </w:tc>
      </w:tr>
      <w:tr w:rsidR="003C549F" w:rsidRPr="007B402E" w:rsidTr="000C2D4F">
        <w:trPr>
          <w:trHeight w:val="20"/>
        </w:trPr>
        <w:tc>
          <w:tcPr>
            <w:tcW w:w="228" w:type="pct"/>
            <w:vMerge w:val="restart"/>
            <w:hideMark/>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p>
        </w:tc>
        <w:tc>
          <w:tcPr>
            <w:tcW w:w="2045" w:type="pct"/>
            <w:hideMark/>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Остановки общественного транспорта</w:t>
            </w:r>
            <w:r>
              <w:rPr>
                <w:rFonts w:ascii="Times New Roman" w:hAnsi="Times New Roman" w:cs="Times New Roman"/>
                <w:color w:val="000000" w:themeColor="text1"/>
                <w:sz w:val="24"/>
                <w:szCs w:val="24"/>
              </w:rPr>
              <w:t xml:space="preserve"> </w:t>
            </w:r>
            <w:r w:rsidRPr="00976B45">
              <w:rPr>
                <w:rFonts w:ascii="Times New Roman" w:hAnsi="Times New Roman" w:cs="Times New Roman"/>
                <w:color w:val="000000" w:themeColor="text1"/>
                <w:sz w:val="24"/>
                <w:szCs w:val="24"/>
              </w:rPr>
              <w:t>в жилой зоне от входа в жилое здание (многоквартирная застройка)</w:t>
            </w:r>
          </w:p>
        </w:tc>
        <w:tc>
          <w:tcPr>
            <w:tcW w:w="1355" w:type="pct"/>
            <w:vMerge w:val="restart"/>
            <w:hideMark/>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Частота размещения остановок общественного транспорта (расстояние между остановками) – 400–600 м</w:t>
            </w:r>
          </w:p>
        </w:tc>
        <w:tc>
          <w:tcPr>
            <w:tcW w:w="1372" w:type="pct"/>
            <w:hideMark/>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500 м</w:t>
            </w:r>
          </w:p>
        </w:tc>
      </w:tr>
      <w:tr w:rsidR="003C549F" w:rsidRPr="007B402E" w:rsidTr="000C2D4F">
        <w:trPr>
          <w:trHeight w:val="20"/>
        </w:trPr>
        <w:tc>
          <w:tcPr>
            <w:tcW w:w="228" w:type="pct"/>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2045" w:type="pct"/>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в жилой зоне от входа в жилое здание (индивидуальная)</w:t>
            </w:r>
          </w:p>
        </w:tc>
        <w:tc>
          <w:tcPr>
            <w:tcW w:w="1355" w:type="pct"/>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372" w:type="pct"/>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800 м</w:t>
            </w:r>
          </w:p>
        </w:tc>
      </w:tr>
      <w:tr w:rsidR="003C549F" w:rsidRPr="007B402E" w:rsidTr="000C2D4F">
        <w:trPr>
          <w:trHeight w:val="20"/>
        </w:trPr>
        <w:tc>
          <w:tcPr>
            <w:tcW w:w="228" w:type="pct"/>
            <w:vMerge/>
            <w:vAlign w:val="center"/>
            <w:hideMark/>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2045" w:type="pct"/>
            <w:hideMark/>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в центре населенного пункта от объектов массового посещения</w:t>
            </w:r>
          </w:p>
        </w:tc>
        <w:tc>
          <w:tcPr>
            <w:tcW w:w="1355" w:type="pct"/>
            <w:vMerge/>
            <w:vAlign w:val="center"/>
            <w:hideMark/>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372" w:type="pct"/>
            <w:hideMark/>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250 м</w:t>
            </w:r>
          </w:p>
        </w:tc>
      </w:tr>
      <w:tr w:rsidR="003C549F" w:rsidRPr="007B402E" w:rsidTr="000C2D4F">
        <w:trPr>
          <w:trHeight w:val="20"/>
        </w:trPr>
        <w:tc>
          <w:tcPr>
            <w:tcW w:w="228" w:type="pct"/>
            <w:vMerge/>
            <w:vAlign w:val="center"/>
            <w:hideMark/>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2045" w:type="pct"/>
            <w:hideMark/>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в производственной и коммунально-складской зоне от проходных предприятий</w:t>
            </w:r>
          </w:p>
        </w:tc>
        <w:tc>
          <w:tcPr>
            <w:tcW w:w="1355" w:type="pct"/>
            <w:vMerge/>
            <w:vAlign w:val="center"/>
            <w:hideMark/>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372" w:type="pct"/>
            <w:hideMark/>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400 м</w:t>
            </w:r>
          </w:p>
        </w:tc>
      </w:tr>
      <w:tr w:rsidR="003C549F" w:rsidRPr="007B402E" w:rsidTr="000C2D4F">
        <w:trPr>
          <w:trHeight w:val="20"/>
        </w:trPr>
        <w:tc>
          <w:tcPr>
            <w:tcW w:w="228" w:type="pct"/>
            <w:vMerge/>
            <w:vAlign w:val="center"/>
            <w:hideMark/>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2045" w:type="pct"/>
            <w:hideMark/>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в зонах массового отдыха и спорта от главного входа</w:t>
            </w:r>
          </w:p>
        </w:tc>
        <w:tc>
          <w:tcPr>
            <w:tcW w:w="1355" w:type="pct"/>
            <w:vMerge/>
            <w:vAlign w:val="center"/>
            <w:hideMark/>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372" w:type="pct"/>
            <w:hideMark/>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800 м</w:t>
            </w:r>
          </w:p>
        </w:tc>
      </w:tr>
    </w:tbl>
    <w:p w:rsidR="003C549F" w:rsidRPr="007B402E" w:rsidRDefault="003C549F" w:rsidP="00F60139">
      <w:pPr>
        <w:autoSpaceDE w:val="0"/>
        <w:spacing w:line="240" w:lineRule="auto"/>
        <w:contextualSpacing/>
        <w:rPr>
          <w:rFonts w:ascii="Times New Roman" w:eastAsia="TimesNewRomanPSMT" w:hAnsi="Times New Roman" w:cs="Times New Roman"/>
          <w:color w:val="000000" w:themeColor="text1"/>
          <w:sz w:val="26"/>
          <w:szCs w:val="26"/>
        </w:rPr>
      </w:pPr>
    </w:p>
    <w:p w:rsidR="003C549F" w:rsidRDefault="003C549F" w:rsidP="00F60139">
      <w:pPr>
        <w:autoSpaceDE w:val="0"/>
        <w:spacing w:line="240" w:lineRule="auto"/>
        <w:contextualSpacing/>
        <w:jc w:val="center"/>
        <w:rPr>
          <w:rFonts w:ascii="Times New Roman" w:hAnsi="Times New Roman" w:cs="Times New Roman"/>
          <w:b/>
          <w:color w:val="000000" w:themeColor="text1"/>
          <w:sz w:val="26"/>
          <w:szCs w:val="26"/>
        </w:rPr>
      </w:pPr>
      <w:r>
        <w:rPr>
          <w:rFonts w:ascii="Times New Roman" w:eastAsia="TimesNewRomanPSMT" w:hAnsi="Times New Roman" w:cs="Times New Roman"/>
          <w:b/>
          <w:color w:val="000000" w:themeColor="text1"/>
          <w:sz w:val="26"/>
          <w:szCs w:val="26"/>
        </w:rPr>
        <w:t>Статья</w:t>
      </w:r>
      <w:r w:rsidRPr="0056396A">
        <w:rPr>
          <w:rFonts w:ascii="Times New Roman" w:eastAsia="TimesNewRomanPSMT" w:hAnsi="Times New Roman" w:cs="Times New Roman"/>
          <w:b/>
          <w:color w:val="000000" w:themeColor="text1"/>
          <w:sz w:val="26"/>
          <w:szCs w:val="26"/>
        </w:rPr>
        <w:t xml:space="preserve"> 2.</w:t>
      </w:r>
      <w:r w:rsidRPr="0056396A">
        <w:rPr>
          <w:rFonts w:ascii="Times New Roman" w:eastAsia="TimesNewRomanPSMT" w:hAnsi="Times New Roman" w:cs="Times New Roman"/>
          <w:color w:val="000000" w:themeColor="text1"/>
          <w:sz w:val="26"/>
          <w:szCs w:val="26"/>
        </w:rPr>
        <w:t xml:space="preserve"> </w:t>
      </w:r>
      <w:r w:rsidRPr="0056396A">
        <w:rPr>
          <w:rFonts w:ascii="Times New Roman" w:hAnsi="Times New Roman" w:cs="Times New Roman"/>
          <w:b/>
          <w:color w:val="000000" w:themeColor="text1"/>
          <w:sz w:val="26"/>
          <w:szCs w:val="26"/>
        </w:rPr>
        <w:t xml:space="preserve">Расчётные показатели минимально допустимого уровня обеспеченности объектами местного значения в области образования </w:t>
      </w:r>
      <w:r>
        <w:rPr>
          <w:rFonts w:ascii="Times New Roman" w:hAnsi="Times New Roman" w:cs="Times New Roman"/>
          <w:b/>
          <w:color w:val="000000" w:themeColor="text1"/>
          <w:sz w:val="26"/>
          <w:szCs w:val="26"/>
        </w:rPr>
        <w:br/>
      </w:r>
      <w:r w:rsidRPr="0056396A">
        <w:rPr>
          <w:rFonts w:ascii="Times New Roman" w:hAnsi="Times New Roman" w:cs="Times New Roman"/>
          <w:b/>
          <w:color w:val="000000" w:themeColor="text1"/>
          <w:sz w:val="26"/>
          <w:szCs w:val="26"/>
        </w:rPr>
        <w:t>и показатели максимально допустимого уровня территориальной доступности таких объектов для населения Лесозаводского городского округа</w:t>
      </w:r>
    </w:p>
    <w:p w:rsidR="00F60139" w:rsidRPr="0056396A" w:rsidRDefault="00F60139" w:rsidP="00F60139">
      <w:pPr>
        <w:autoSpaceDE w:val="0"/>
        <w:spacing w:line="240" w:lineRule="auto"/>
        <w:contextualSpacing/>
        <w:jc w:val="center"/>
        <w:rPr>
          <w:rFonts w:ascii="Times New Roman" w:eastAsia="TimesNewRomanPSMT" w:hAnsi="Times New Roman" w:cs="Times New Roman"/>
          <w:color w:val="000000" w:themeColor="text1"/>
          <w:sz w:val="26"/>
          <w:szCs w:val="26"/>
        </w:rPr>
      </w:pPr>
    </w:p>
    <w:p w:rsidR="003C549F"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56396A">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образования установлены в соответствии с условиями текущей обеспеченно</w:t>
      </w:r>
      <w:r>
        <w:rPr>
          <w:rFonts w:ascii="Times New Roman" w:eastAsia="TimesNewRomanPSMT" w:hAnsi="Times New Roman" w:cs="Times New Roman"/>
          <w:color w:val="000000" w:themeColor="text1"/>
          <w:sz w:val="26"/>
          <w:szCs w:val="26"/>
        </w:rPr>
        <w:t>сти населения городского</w:t>
      </w:r>
      <w:r w:rsidR="00351F7F">
        <w:rPr>
          <w:rFonts w:ascii="Times New Roman" w:eastAsia="TimesNewRomanPSMT" w:hAnsi="Times New Roman" w:cs="Times New Roman"/>
          <w:color w:val="000000" w:themeColor="text1"/>
          <w:sz w:val="26"/>
          <w:szCs w:val="26"/>
        </w:rPr>
        <w:t xml:space="preserve"> </w:t>
      </w:r>
      <w:r w:rsidRPr="0056396A">
        <w:rPr>
          <w:rFonts w:ascii="Times New Roman" w:eastAsia="TimesNewRomanPSMT" w:hAnsi="Times New Roman" w:cs="Times New Roman"/>
          <w:color w:val="000000" w:themeColor="text1"/>
          <w:sz w:val="26"/>
          <w:szCs w:val="26"/>
        </w:rPr>
        <w:t>округа, а также документов стратегического планирования Лесозаводского городского округа, 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исходя из норм действующ</w:t>
      </w:r>
      <w:r>
        <w:rPr>
          <w:rFonts w:ascii="Times New Roman" w:eastAsia="TimesNewRomanPSMT" w:hAnsi="Times New Roman" w:cs="Times New Roman"/>
          <w:color w:val="000000" w:themeColor="text1"/>
          <w:sz w:val="26"/>
          <w:szCs w:val="26"/>
        </w:rPr>
        <w:t xml:space="preserve">его законодательства Российской </w:t>
      </w:r>
      <w:r w:rsidRPr="0056396A">
        <w:rPr>
          <w:rFonts w:ascii="Times New Roman" w:eastAsia="TimesNewRomanPSMT" w:hAnsi="Times New Roman" w:cs="Times New Roman"/>
          <w:color w:val="000000" w:themeColor="text1"/>
          <w:sz w:val="26"/>
          <w:szCs w:val="26"/>
        </w:rPr>
        <w:t>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заместителем Министра образования и науки Российской Федерации Климовым А.А. от 04.05.2016 № АК-15/02вн.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2.2.1.</w:t>
      </w:r>
    </w:p>
    <w:p w:rsidR="00F60139" w:rsidRPr="0056396A" w:rsidRDefault="00F60139"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p>
    <w:p w:rsidR="003C549F" w:rsidRPr="00BF7E86"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BF7E86">
        <w:rPr>
          <w:rFonts w:ascii="Times New Roman" w:eastAsia="TimesNewRomanPSMT" w:hAnsi="Times New Roman" w:cs="Times New Roman"/>
          <w:color w:val="000000" w:themeColor="text1"/>
          <w:sz w:val="26"/>
          <w:szCs w:val="26"/>
        </w:rPr>
        <w:t>Таблица 2.2.1. Расчетные показатели для объектов местного значения в области образования</w:t>
      </w:r>
    </w:p>
    <w:tbl>
      <w:tblPr>
        <w:tblW w:w="9396" w:type="dxa"/>
        <w:tblInd w:w="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68" w:type="dxa"/>
          <w:right w:w="68" w:type="dxa"/>
        </w:tblCellMar>
        <w:tblLook w:val="00A0" w:firstRow="1" w:lastRow="0" w:firstColumn="1" w:lastColumn="0" w:noHBand="0" w:noVBand="0"/>
      </w:tblPr>
      <w:tblGrid>
        <w:gridCol w:w="468"/>
        <w:gridCol w:w="1800"/>
        <w:gridCol w:w="2410"/>
        <w:gridCol w:w="2410"/>
        <w:gridCol w:w="2308"/>
      </w:tblGrid>
      <w:tr w:rsidR="003C549F" w:rsidRPr="0035646A" w:rsidTr="00351F7F">
        <w:trPr>
          <w:trHeight w:val="20"/>
          <w:tblHeader/>
        </w:trPr>
        <w:tc>
          <w:tcPr>
            <w:tcW w:w="468" w:type="dxa"/>
            <w:shd w:val="clear" w:color="auto" w:fill="FFFFFF" w:themeFill="background1"/>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w:t>
            </w:r>
          </w:p>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пп</w:t>
            </w:r>
          </w:p>
        </w:tc>
        <w:tc>
          <w:tcPr>
            <w:tcW w:w="1800" w:type="dxa"/>
            <w:shd w:val="clear" w:color="auto" w:fill="FFFFFF" w:themeFill="background1"/>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Наименование объекта</w:t>
            </w:r>
            <w:r w:rsidR="00351F7F">
              <w:rPr>
                <w:rFonts w:ascii="Times New Roman" w:hAnsi="Times New Roman" w:cs="Times New Roman"/>
                <w:b/>
                <w:color w:val="000000" w:themeColor="text1"/>
                <w:sz w:val="24"/>
                <w:szCs w:val="24"/>
              </w:rPr>
              <w:t xml:space="preserve"> </w:t>
            </w:r>
          </w:p>
        </w:tc>
        <w:tc>
          <w:tcPr>
            <w:tcW w:w="2410" w:type="dxa"/>
            <w:shd w:val="clear" w:color="auto" w:fill="FFFFFF" w:themeFill="background1"/>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Минимально допустимый уровень обеспеченности</w:t>
            </w:r>
          </w:p>
        </w:tc>
        <w:tc>
          <w:tcPr>
            <w:tcW w:w="4718" w:type="dxa"/>
            <w:gridSpan w:val="2"/>
            <w:shd w:val="clear" w:color="auto" w:fill="FFFFFF" w:themeFill="background1"/>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Максимально допустимый уровень территориальной доступности</w:t>
            </w:r>
          </w:p>
        </w:tc>
      </w:tr>
      <w:tr w:rsidR="003C549F" w:rsidRPr="0035646A" w:rsidTr="00351F7F">
        <w:trPr>
          <w:trHeight w:val="20"/>
        </w:trPr>
        <w:tc>
          <w:tcPr>
            <w:tcW w:w="468" w:type="dxa"/>
            <w:vMerge w:val="restart"/>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p>
        </w:tc>
        <w:tc>
          <w:tcPr>
            <w:tcW w:w="1800" w:type="dxa"/>
            <w:vMerge w:val="restart"/>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Дошкольные образовательные организации</w:t>
            </w:r>
          </w:p>
        </w:tc>
        <w:tc>
          <w:tcPr>
            <w:tcW w:w="7128" w:type="dxa"/>
            <w:gridSpan w:val="3"/>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город Лесозаводск</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val="restart"/>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100 мест на 1000 чел.</w:t>
            </w:r>
          </w:p>
        </w:tc>
        <w:tc>
          <w:tcPr>
            <w:tcW w:w="2410" w:type="dxa"/>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При многокв. </w:t>
            </w:r>
          </w:p>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застройке</w:t>
            </w:r>
          </w:p>
        </w:tc>
        <w:tc>
          <w:tcPr>
            <w:tcW w:w="2308" w:type="dxa"/>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 10 мин.</w:t>
            </w:r>
          </w:p>
        </w:tc>
      </w:tr>
      <w:tr w:rsidR="003C549F" w:rsidRPr="0035646A" w:rsidTr="00351F7F">
        <w:trPr>
          <w:trHeight w:val="509"/>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tcBorders>
              <w:bottom w:val="single" w:sz="4" w:space="0" w:color="auto"/>
            </w:tcBorders>
          </w:tcPr>
          <w:p w:rsidR="003C549F" w:rsidRPr="00976B45" w:rsidDel="00772B90" w:rsidRDefault="003C549F" w:rsidP="00F60139">
            <w:pPr>
              <w:spacing w:line="240" w:lineRule="auto"/>
              <w:contextualSpacing/>
              <w:jc w:val="center"/>
              <w:rPr>
                <w:rFonts w:ascii="Times New Roman" w:hAnsi="Times New Roman" w:cs="Times New Roman"/>
                <w:color w:val="000000" w:themeColor="text1"/>
                <w:sz w:val="24"/>
                <w:szCs w:val="24"/>
              </w:rPr>
            </w:pPr>
          </w:p>
        </w:tc>
        <w:tc>
          <w:tcPr>
            <w:tcW w:w="2410" w:type="dxa"/>
            <w:vMerge w:val="restart"/>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При инд. застройке с разм. участка до 0,1 га</w:t>
            </w:r>
          </w:p>
        </w:tc>
        <w:tc>
          <w:tcPr>
            <w:tcW w:w="2308" w:type="dxa"/>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 15 мин.</w:t>
            </w:r>
          </w:p>
        </w:tc>
      </w:tr>
      <w:tr w:rsidR="003C549F" w:rsidRPr="0035646A" w:rsidTr="00351F7F">
        <w:trPr>
          <w:trHeight w:val="509"/>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val="restart"/>
            <w:tcBorders>
              <w:top w:val="single" w:sz="4" w:space="0" w:color="auto"/>
            </w:tcBorders>
          </w:tcPr>
          <w:p w:rsidR="003C549F" w:rsidRPr="00976B45" w:rsidDel="00772B90"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 объект на 174 чел.</w:t>
            </w:r>
          </w:p>
        </w:tc>
        <w:tc>
          <w:tcPr>
            <w:tcW w:w="2410" w:type="dxa"/>
            <w:vMerge/>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p>
        </w:tc>
        <w:tc>
          <w:tcPr>
            <w:tcW w:w="2308" w:type="dxa"/>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tcPr>
          <w:p w:rsidR="003C549F" w:rsidRPr="00976B45" w:rsidDel="00772B90" w:rsidRDefault="003C549F" w:rsidP="00F60139">
            <w:pPr>
              <w:spacing w:line="240" w:lineRule="auto"/>
              <w:contextualSpacing/>
              <w:jc w:val="center"/>
              <w:rPr>
                <w:rFonts w:ascii="Times New Roman" w:hAnsi="Times New Roman" w:cs="Times New Roman"/>
                <w:color w:val="000000" w:themeColor="text1"/>
                <w:sz w:val="24"/>
                <w:szCs w:val="24"/>
              </w:rPr>
            </w:pPr>
          </w:p>
        </w:tc>
        <w:tc>
          <w:tcPr>
            <w:tcW w:w="2410" w:type="dxa"/>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При инд. застройке с разм. участка от 0,1 га</w:t>
            </w:r>
          </w:p>
        </w:tc>
        <w:tc>
          <w:tcPr>
            <w:tcW w:w="2308" w:type="dxa"/>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транспортная доступность – 10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7128" w:type="dxa"/>
            <w:gridSpan w:val="3"/>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сельские населенные пункты</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tcBorders>
              <w:bottom w:val="single" w:sz="4" w:space="0" w:color="auto"/>
            </w:tcBorders>
          </w:tcPr>
          <w:p w:rsidR="003C549F" w:rsidRPr="00976B45" w:rsidDel="00772B90"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100 мест на 1000 чел.</w:t>
            </w:r>
          </w:p>
        </w:tc>
        <w:tc>
          <w:tcPr>
            <w:tcW w:w="2410" w:type="dxa"/>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с числ. населения от 1 тыс. чел.</w:t>
            </w:r>
          </w:p>
        </w:tc>
        <w:tc>
          <w:tcPr>
            <w:tcW w:w="2308" w:type="dxa"/>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транспортная доступность – 15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tcBorders>
              <w:top w:val="single" w:sz="4" w:space="0" w:color="auto"/>
            </w:tcBorders>
          </w:tcPr>
          <w:p w:rsidR="003C549F" w:rsidRPr="003C549F" w:rsidDel="00772B90"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1 объект на 62 чел.</w:t>
            </w:r>
          </w:p>
        </w:tc>
        <w:tc>
          <w:tcPr>
            <w:tcW w:w="2410" w:type="dxa"/>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с числ. населения до 1 тыс. чел.</w:t>
            </w:r>
          </w:p>
        </w:tc>
        <w:tc>
          <w:tcPr>
            <w:tcW w:w="2308" w:type="dxa"/>
            <w:vAlign w:val="center"/>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транспортная доступность – 30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7128" w:type="dxa"/>
            <w:gridSpan w:val="3"/>
            <w:tcBorders>
              <w:top w:val="single" w:sz="4"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параметры земельного участка объекта</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tcBorders>
              <w:top w:val="single" w:sz="4" w:space="0" w:color="auto"/>
              <w:right w:val="single" w:sz="4"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p>
        </w:tc>
        <w:tc>
          <w:tcPr>
            <w:tcW w:w="2410" w:type="dxa"/>
            <w:tcBorders>
              <w:top w:val="single" w:sz="4" w:space="0" w:color="auto"/>
              <w:left w:val="single" w:sz="4" w:space="0" w:color="auto"/>
              <w:right w:val="single" w:sz="4"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уклон рельефа до 20%</w:t>
            </w:r>
          </w:p>
        </w:tc>
        <w:tc>
          <w:tcPr>
            <w:tcW w:w="2308" w:type="dxa"/>
            <w:tcBorders>
              <w:top w:val="single" w:sz="4" w:space="0" w:color="auto"/>
              <w:left w:val="single" w:sz="4"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уклон рельефа от 20%</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tcBorders>
              <w:top w:val="single" w:sz="4" w:space="0" w:color="auto"/>
              <w:right w:val="single" w:sz="4"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вместимость до 500 мест</w:t>
            </w:r>
          </w:p>
        </w:tc>
        <w:tc>
          <w:tcPr>
            <w:tcW w:w="2410" w:type="dxa"/>
            <w:tcBorders>
              <w:top w:val="single" w:sz="4" w:space="0" w:color="auto"/>
              <w:left w:val="single" w:sz="4" w:space="0" w:color="auto"/>
              <w:right w:val="single" w:sz="4"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35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c>
          <w:tcPr>
            <w:tcW w:w="2308" w:type="dxa"/>
            <w:tcBorders>
              <w:top w:val="single" w:sz="4" w:space="0" w:color="auto"/>
              <w:left w:val="single" w:sz="4"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30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vMerge/>
            <w:tcBorders>
              <w:bottom w:val="single" w:sz="12" w:space="0" w:color="auto"/>
            </w:tcBorders>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Borders>
              <w:bottom w:val="single" w:sz="12" w:space="0" w:color="auto"/>
            </w:tcBorders>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tcBorders>
              <w:top w:val="single" w:sz="4" w:space="0" w:color="auto"/>
              <w:bottom w:val="single" w:sz="12" w:space="0" w:color="auto"/>
              <w:right w:val="single" w:sz="4"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вместимость от 500 мест</w:t>
            </w:r>
          </w:p>
        </w:tc>
        <w:tc>
          <w:tcPr>
            <w:tcW w:w="2410" w:type="dxa"/>
            <w:tcBorders>
              <w:top w:val="single" w:sz="4" w:space="0" w:color="auto"/>
              <w:left w:val="single" w:sz="4" w:space="0" w:color="auto"/>
              <w:bottom w:val="single" w:sz="12" w:space="0" w:color="auto"/>
              <w:right w:val="single" w:sz="4"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30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c>
          <w:tcPr>
            <w:tcW w:w="2308" w:type="dxa"/>
            <w:tcBorders>
              <w:top w:val="single" w:sz="4" w:space="0" w:color="auto"/>
              <w:left w:val="single" w:sz="4" w:space="0" w:color="auto"/>
              <w:bottom w:val="single" w:sz="12"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26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vMerge w:val="restart"/>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p>
        </w:tc>
        <w:tc>
          <w:tcPr>
            <w:tcW w:w="1800" w:type="dxa"/>
            <w:vMerge w:val="restart"/>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Общеобразовательные </w:t>
            </w:r>
          </w:p>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организации </w:t>
            </w:r>
          </w:p>
        </w:tc>
        <w:tc>
          <w:tcPr>
            <w:tcW w:w="7128" w:type="dxa"/>
            <w:gridSpan w:val="3"/>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 xml:space="preserve">город Лесозаводск </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tcBorders>
              <w:bottom w:val="single" w:sz="4" w:space="0" w:color="auto"/>
            </w:tcBorders>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sz w:val="24"/>
                <w:szCs w:val="24"/>
              </w:rPr>
              <w:t xml:space="preserve">150 </w:t>
            </w:r>
            <w:r w:rsidRPr="003C549F">
              <w:rPr>
                <w:rFonts w:ascii="Times New Roman" w:hAnsi="Times New Roman" w:cs="Times New Roman"/>
                <w:color w:val="000000" w:themeColor="text1"/>
                <w:sz w:val="24"/>
                <w:szCs w:val="24"/>
              </w:rPr>
              <w:t>мест на 1000 чел.</w:t>
            </w:r>
          </w:p>
        </w:tc>
        <w:tc>
          <w:tcPr>
            <w:tcW w:w="2410"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 xml:space="preserve">При многокв. </w:t>
            </w:r>
          </w:p>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застройке</w:t>
            </w:r>
          </w:p>
        </w:tc>
        <w:tc>
          <w:tcPr>
            <w:tcW w:w="2308"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пешеходная доступность – 10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val="restart"/>
            <w:tcBorders>
              <w:top w:val="single" w:sz="4" w:space="0" w:color="auto"/>
            </w:tcBorders>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1 школа на 892 чел.</w:t>
            </w:r>
          </w:p>
        </w:tc>
        <w:tc>
          <w:tcPr>
            <w:tcW w:w="2410"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При инд. застройке с разм. участка до 0,1 га</w:t>
            </w:r>
          </w:p>
        </w:tc>
        <w:tc>
          <w:tcPr>
            <w:tcW w:w="2308"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пешеходная доступность – 15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p>
        </w:tc>
        <w:tc>
          <w:tcPr>
            <w:tcW w:w="2410"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При инд. застройке с разм. участка от 0,1 га</w:t>
            </w:r>
          </w:p>
        </w:tc>
        <w:tc>
          <w:tcPr>
            <w:tcW w:w="2308"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транспортная доступность – 10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7128" w:type="dxa"/>
            <w:gridSpan w:val="3"/>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сельские населенные пункты</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tcBorders>
              <w:bottom w:val="single" w:sz="4" w:space="0" w:color="auto"/>
            </w:tcBorders>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100 мест на 1000 чел.</w:t>
            </w:r>
          </w:p>
        </w:tc>
        <w:tc>
          <w:tcPr>
            <w:tcW w:w="2410"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с числ. населения от 1 тыс. чел</w:t>
            </w:r>
          </w:p>
        </w:tc>
        <w:tc>
          <w:tcPr>
            <w:tcW w:w="2308"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транспортная доступность – 15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tcBorders>
              <w:top w:val="single" w:sz="4" w:space="0" w:color="auto"/>
            </w:tcBorders>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1 объект на 201 чел.</w:t>
            </w:r>
          </w:p>
        </w:tc>
        <w:tc>
          <w:tcPr>
            <w:tcW w:w="2410"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с числ. населения до 1 тыс. чел</w:t>
            </w:r>
          </w:p>
        </w:tc>
        <w:tc>
          <w:tcPr>
            <w:tcW w:w="2308"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транспортная доступность – 10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7128" w:type="dxa"/>
            <w:gridSpan w:val="3"/>
            <w:tcBorders>
              <w:top w:val="single" w:sz="4" w:space="0" w:color="auto"/>
            </w:tcBorders>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параметры земельного участка объекта</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tcBorders>
              <w:top w:val="single" w:sz="4" w:space="0" w:color="auto"/>
            </w:tcBorders>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вместимость от 400 до 500 мест</w:t>
            </w:r>
          </w:p>
        </w:tc>
        <w:tc>
          <w:tcPr>
            <w:tcW w:w="2308" w:type="dxa"/>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60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tcBorders>
              <w:top w:val="single" w:sz="4" w:space="0" w:color="auto"/>
            </w:tcBorders>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вместимость от 500 до 600  мест</w:t>
            </w:r>
          </w:p>
        </w:tc>
        <w:tc>
          <w:tcPr>
            <w:tcW w:w="2308" w:type="dxa"/>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50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tcBorders>
              <w:top w:val="single" w:sz="4" w:space="0" w:color="auto"/>
            </w:tcBorders>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вместимость от 600 до 800 мест</w:t>
            </w:r>
          </w:p>
        </w:tc>
        <w:tc>
          <w:tcPr>
            <w:tcW w:w="2308" w:type="dxa"/>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40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tcBorders>
              <w:top w:val="single" w:sz="4" w:space="0" w:color="auto"/>
            </w:tcBorders>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вместимость от 800 до 1100 мест</w:t>
            </w:r>
          </w:p>
        </w:tc>
        <w:tc>
          <w:tcPr>
            <w:tcW w:w="2308" w:type="dxa"/>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33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tcBorders>
              <w:top w:val="single" w:sz="4" w:space="0" w:color="auto"/>
            </w:tcBorders>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вместимость от 1100 до 1500 мест</w:t>
            </w:r>
          </w:p>
        </w:tc>
        <w:tc>
          <w:tcPr>
            <w:tcW w:w="2308" w:type="dxa"/>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21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vMerge/>
            <w:tcBorders>
              <w:bottom w:val="single" w:sz="12" w:space="0" w:color="auto"/>
            </w:tcBorders>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Borders>
              <w:bottom w:val="single" w:sz="12" w:space="0" w:color="auto"/>
            </w:tcBorders>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tcBorders>
              <w:top w:val="single" w:sz="4" w:space="0" w:color="auto"/>
              <w:bottom w:val="single" w:sz="12" w:space="0" w:color="auto"/>
            </w:tcBorders>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вместимость от 1500 до 2000 мест</w:t>
            </w:r>
          </w:p>
        </w:tc>
        <w:tc>
          <w:tcPr>
            <w:tcW w:w="2308" w:type="dxa"/>
            <w:tcBorders>
              <w:bottom w:val="single" w:sz="12" w:space="0" w:color="auto"/>
            </w:tcBorders>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17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vMerge w:val="restart"/>
            <w:tcBorders>
              <w:top w:val="single" w:sz="12" w:space="0" w:color="auto"/>
            </w:tcBorders>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w:t>
            </w:r>
          </w:p>
        </w:tc>
        <w:tc>
          <w:tcPr>
            <w:tcW w:w="1800" w:type="dxa"/>
            <w:vMerge w:val="restart"/>
            <w:tcBorders>
              <w:top w:val="single" w:sz="12" w:space="0" w:color="auto"/>
            </w:tcBorders>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Организации дополнительного образования детей, в т.ч. художествен</w:t>
            </w:r>
            <w:r>
              <w:rPr>
                <w:rFonts w:ascii="Times New Roman" w:hAnsi="Times New Roman" w:cs="Times New Roman"/>
                <w:color w:val="000000" w:themeColor="text1"/>
                <w:sz w:val="24"/>
                <w:szCs w:val="24"/>
              </w:rPr>
              <w:br/>
            </w:r>
            <w:r w:rsidRPr="00976B45">
              <w:rPr>
                <w:rFonts w:ascii="Times New Roman" w:hAnsi="Times New Roman" w:cs="Times New Roman"/>
                <w:color w:val="000000" w:themeColor="text1"/>
                <w:sz w:val="24"/>
                <w:szCs w:val="24"/>
              </w:rPr>
              <w:t>ные, музыкальные школы</w:t>
            </w:r>
          </w:p>
        </w:tc>
        <w:tc>
          <w:tcPr>
            <w:tcW w:w="7128" w:type="dxa"/>
            <w:gridSpan w:val="3"/>
            <w:tcBorders>
              <w:top w:val="single" w:sz="12" w:space="0" w:color="auto"/>
            </w:tcBorders>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город Лесозаводск</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val="restart"/>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100 мест на 1000 чел.</w:t>
            </w:r>
          </w:p>
        </w:tc>
        <w:tc>
          <w:tcPr>
            <w:tcW w:w="2410" w:type="dxa"/>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При многокв. </w:t>
            </w:r>
          </w:p>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застройке</w:t>
            </w:r>
          </w:p>
        </w:tc>
        <w:tc>
          <w:tcPr>
            <w:tcW w:w="2308" w:type="dxa"/>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 10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p>
        </w:tc>
        <w:tc>
          <w:tcPr>
            <w:tcW w:w="2410" w:type="dxa"/>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При инд. застройке с разм. участка до 0,1 га</w:t>
            </w:r>
          </w:p>
        </w:tc>
        <w:tc>
          <w:tcPr>
            <w:tcW w:w="2308" w:type="dxa"/>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 15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p>
        </w:tc>
        <w:tc>
          <w:tcPr>
            <w:tcW w:w="2410" w:type="dxa"/>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При инд. застройке с разм. участка от 0,1 га</w:t>
            </w:r>
          </w:p>
        </w:tc>
        <w:tc>
          <w:tcPr>
            <w:tcW w:w="2308" w:type="dxa"/>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транспортная доступность – 10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7128" w:type="dxa"/>
            <w:gridSpan w:val="3"/>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сельские населенные пункты</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val="restart"/>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100 мест на 1000 чел.</w:t>
            </w:r>
          </w:p>
        </w:tc>
        <w:tc>
          <w:tcPr>
            <w:tcW w:w="2410" w:type="dxa"/>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с числ. населения от 1 тыс. чел</w:t>
            </w:r>
          </w:p>
        </w:tc>
        <w:tc>
          <w:tcPr>
            <w:tcW w:w="2308" w:type="dxa"/>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транспортная доступность – 15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p>
        </w:tc>
        <w:tc>
          <w:tcPr>
            <w:tcW w:w="2410" w:type="dxa"/>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с числ. населения до 1 тыс. чел</w:t>
            </w:r>
          </w:p>
        </w:tc>
        <w:tc>
          <w:tcPr>
            <w:tcW w:w="2308" w:type="dxa"/>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транспортная доступность – 10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7128" w:type="dxa"/>
            <w:gridSpan w:val="3"/>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параметры земельного участка объекта</w:t>
            </w:r>
          </w:p>
        </w:tc>
      </w:tr>
      <w:tr w:rsidR="003C549F" w:rsidRPr="0035646A" w:rsidTr="00351F7F">
        <w:trPr>
          <w:trHeight w:val="72"/>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для отдельно стоящих зданий</w:t>
            </w:r>
          </w:p>
        </w:tc>
        <w:tc>
          <w:tcPr>
            <w:tcW w:w="2308" w:type="dxa"/>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15 м</w:t>
            </w:r>
            <w:r w:rsidRPr="0038222C">
              <w:rPr>
                <w:rFonts w:ascii="Times New Roman" w:hAnsi="Times New Roman" w:cs="Times New Roman"/>
                <w:color w:val="000000" w:themeColor="text1"/>
                <w:sz w:val="24"/>
                <w:szCs w:val="24"/>
                <w:vertAlign w:val="superscript"/>
              </w:rPr>
              <w:t>2</w:t>
            </w:r>
            <w:r w:rsidRPr="0038222C">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vMerge/>
            <w:tcBorders>
              <w:bottom w:val="single" w:sz="12" w:space="0" w:color="auto"/>
            </w:tcBorders>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Borders>
              <w:bottom w:val="single" w:sz="12" w:space="0" w:color="auto"/>
            </w:tcBorders>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tcBorders>
              <w:bottom w:val="single" w:sz="12" w:space="0" w:color="auto"/>
            </w:tcBorders>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для организаций, размещенных в первых этажах жилых зданий</w:t>
            </w:r>
          </w:p>
        </w:tc>
        <w:tc>
          <w:tcPr>
            <w:tcW w:w="2308" w:type="dxa"/>
            <w:tcBorders>
              <w:bottom w:val="single" w:sz="12" w:space="0" w:color="auto"/>
            </w:tcBorders>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7,5 м</w:t>
            </w:r>
            <w:r w:rsidRPr="0038222C">
              <w:rPr>
                <w:rFonts w:ascii="Times New Roman" w:hAnsi="Times New Roman" w:cs="Times New Roman"/>
                <w:color w:val="000000" w:themeColor="text1"/>
                <w:sz w:val="24"/>
                <w:szCs w:val="24"/>
                <w:vertAlign w:val="superscript"/>
              </w:rPr>
              <w:t>2</w:t>
            </w:r>
            <w:r w:rsidRPr="0038222C">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tcBorders>
              <w:top w:val="single" w:sz="12" w:space="0" w:color="auto"/>
              <w:bottom w:val="single" w:sz="12" w:space="0" w:color="auto"/>
            </w:tcBorders>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w:t>
            </w:r>
          </w:p>
        </w:tc>
        <w:tc>
          <w:tcPr>
            <w:tcW w:w="1800" w:type="dxa"/>
            <w:tcBorders>
              <w:top w:val="single" w:sz="12" w:space="0" w:color="auto"/>
              <w:bottom w:val="single" w:sz="12" w:space="0" w:color="auto"/>
            </w:tcBorders>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Организации среднего профессионального образования</w:t>
            </w:r>
          </w:p>
        </w:tc>
        <w:tc>
          <w:tcPr>
            <w:tcW w:w="2410" w:type="dxa"/>
            <w:tcBorders>
              <w:top w:val="single" w:sz="12" w:space="0" w:color="auto"/>
              <w:bottom w:val="single" w:sz="12" w:space="0" w:color="auto"/>
            </w:tcBorders>
          </w:tcPr>
          <w:p w:rsidR="003C549F" w:rsidRPr="0038222C" w:rsidRDefault="003C549F" w:rsidP="00263E03">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500 мест на 1000 чел., окончивших обучение по программам основного общего и среднего общего образования</w:t>
            </w:r>
          </w:p>
        </w:tc>
        <w:tc>
          <w:tcPr>
            <w:tcW w:w="4718" w:type="dxa"/>
            <w:gridSpan w:val="2"/>
            <w:tcBorders>
              <w:top w:val="single" w:sz="12" w:space="0" w:color="auto"/>
              <w:bottom w:val="single" w:sz="12" w:space="0" w:color="auto"/>
            </w:tcBorders>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 xml:space="preserve">Транспортная доступность </w:t>
            </w:r>
          </w:p>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30 мин.</w:t>
            </w:r>
          </w:p>
        </w:tc>
      </w:tr>
      <w:tr w:rsidR="003C549F" w:rsidRPr="0035646A" w:rsidTr="00351F7F">
        <w:trPr>
          <w:trHeight w:val="301"/>
        </w:trPr>
        <w:tc>
          <w:tcPr>
            <w:tcW w:w="468" w:type="dxa"/>
            <w:vMerge w:val="restart"/>
            <w:tcBorders>
              <w:top w:val="single" w:sz="12" w:space="0" w:color="auto"/>
            </w:tcBorders>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w:t>
            </w:r>
          </w:p>
        </w:tc>
        <w:tc>
          <w:tcPr>
            <w:tcW w:w="1800" w:type="dxa"/>
            <w:vMerge w:val="restart"/>
            <w:tcBorders>
              <w:top w:val="single" w:sz="12" w:space="0" w:color="auto"/>
            </w:tcBorders>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Организации отдыха детей и их оздоровления</w:t>
            </w:r>
          </w:p>
        </w:tc>
        <w:tc>
          <w:tcPr>
            <w:tcW w:w="2410" w:type="dxa"/>
            <w:tcBorders>
              <w:top w:val="single" w:sz="12" w:space="0" w:color="auto"/>
              <w:bottom w:val="single" w:sz="4" w:space="0" w:color="auto"/>
            </w:tcBorders>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40 мест на 1000 чел.</w:t>
            </w:r>
          </w:p>
        </w:tc>
        <w:tc>
          <w:tcPr>
            <w:tcW w:w="4718" w:type="dxa"/>
            <w:gridSpan w:val="2"/>
            <w:tcBorders>
              <w:top w:val="single" w:sz="12" w:space="0" w:color="auto"/>
              <w:bottom w:val="single" w:sz="4" w:space="0" w:color="auto"/>
            </w:tcBorders>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w:t>
            </w:r>
          </w:p>
        </w:tc>
      </w:tr>
      <w:tr w:rsidR="003C549F" w:rsidRPr="0035646A" w:rsidTr="00351F7F">
        <w:trPr>
          <w:trHeight w:val="201"/>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7128" w:type="dxa"/>
            <w:gridSpan w:val="3"/>
            <w:tcBorders>
              <w:top w:val="single" w:sz="4" w:space="0" w:color="auto"/>
              <w:bottom w:val="single" w:sz="4" w:space="0" w:color="auto"/>
            </w:tcBorders>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параметры земельного участка объекта</w:t>
            </w:r>
          </w:p>
        </w:tc>
      </w:tr>
      <w:tr w:rsidR="003C549F" w:rsidRPr="0035646A" w:rsidTr="00351F7F">
        <w:trPr>
          <w:trHeight w:val="251"/>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tcBorders>
              <w:top w:val="single" w:sz="4" w:space="0" w:color="auto"/>
              <w:bottom w:val="single" w:sz="4" w:space="0" w:color="auto"/>
            </w:tcBorders>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детские лагеря</w:t>
            </w:r>
          </w:p>
        </w:tc>
        <w:tc>
          <w:tcPr>
            <w:tcW w:w="2308" w:type="dxa"/>
            <w:tcBorders>
              <w:top w:val="single" w:sz="4" w:space="0" w:color="auto"/>
              <w:bottom w:val="single" w:sz="4" w:space="0" w:color="auto"/>
            </w:tcBorders>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150 м</w:t>
            </w:r>
            <w:r w:rsidRPr="0038222C">
              <w:rPr>
                <w:rFonts w:ascii="Times New Roman" w:hAnsi="Times New Roman" w:cs="Times New Roman"/>
                <w:color w:val="000000" w:themeColor="text1"/>
                <w:sz w:val="24"/>
                <w:szCs w:val="24"/>
                <w:vertAlign w:val="superscript"/>
              </w:rPr>
              <w:t>2</w:t>
            </w:r>
            <w:r w:rsidRPr="0038222C">
              <w:rPr>
                <w:rFonts w:ascii="Times New Roman" w:hAnsi="Times New Roman" w:cs="Times New Roman"/>
                <w:color w:val="000000" w:themeColor="text1"/>
                <w:sz w:val="24"/>
                <w:szCs w:val="24"/>
              </w:rPr>
              <w:t xml:space="preserve"> на 1чел.</w:t>
            </w:r>
          </w:p>
        </w:tc>
      </w:tr>
      <w:tr w:rsidR="003C549F" w:rsidRPr="0035646A" w:rsidTr="00351F7F">
        <w:trPr>
          <w:trHeight w:val="72"/>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tcBorders>
              <w:top w:val="single" w:sz="4" w:space="0" w:color="auto"/>
            </w:tcBorders>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детские оздоровительные лагеря</w:t>
            </w:r>
          </w:p>
        </w:tc>
        <w:tc>
          <w:tcPr>
            <w:tcW w:w="2308" w:type="dxa"/>
            <w:tcBorders>
              <w:top w:val="single" w:sz="4" w:space="0" w:color="auto"/>
            </w:tcBorders>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170 м</w:t>
            </w:r>
            <w:r w:rsidRPr="0038222C">
              <w:rPr>
                <w:rFonts w:ascii="Times New Roman" w:hAnsi="Times New Roman" w:cs="Times New Roman"/>
                <w:color w:val="000000" w:themeColor="text1"/>
                <w:sz w:val="24"/>
                <w:szCs w:val="24"/>
                <w:vertAlign w:val="superscript"/>
              </w:rPr>
              <w:t>2</w:t>
            </w:r>
            <w:r w:rsidRPr="0038222C">
              <w:rPr>
                <w:rFonts w:ascii="Times New Roman" w:hAnsi="Times New Roman" w:cs="Times New Roman"/>
                <w:color w:val="000000" w:themeColor="text1"/>
                <w:sz w:val="24"/>
                <w:szCs w:val="24"/>
              </w:rPr>
              <w:t xml:space="preserve"> на 1чел.</w:t>
            </w:r>
          </w:p>
        </w:tc>
      </w:tr>
    </w:tbl>
    <w:p w:rsidR="00F57559" w:rsidRDefault="00F57559" w:rsidP="00F57559">
      <w:pPr>
        <w:autoSpaceDE w:val="0"/>
        <w:spacing w:line="240" w:lineRule="auto"/>
        <w:contextualSpacing/>
        <w:jc w:val="center"/>
        <w:rPr>
          <w:rFonts w:ascii="Times New Roman" w:eastAsia="TimesNewRomanPSMT" w:hAnsi="Times New Roman" w:cs="Times New Roman"/>
          <w:b/>
          <w:color w:val="000000" w:themeColor="text1"/>
          <w:sz w:val="26"/>
          <w:szCs w:val="26"/>
        </w:rPr>
      </w:pPr>
    </w:p>
    <w:p w:rsidR="00F57559" w:rsidRDefault="003C549F" w:rsidP="00F57559">
      <w:pPr>
        <w:autoSpaceDE w:val="0"/>
        <w:spacing w:line="240" w:lineRule="auto"/>
        <w:contextualSpacing/>
        <w:jc w:val="center"/>
        <w:rPr>
          <w:rFonts w:ascii="Times New Roman" w:hAnsi="Times New Roman" w:cs="Times New Roman"/>
          <w:b/>
          <w:color w:val="000000" w:themeColor="text1"/>
          <w:sz w:val="26"/>
          <w:szCs w:val="26"/>
        </w:rPr>
      </w:pPr>
      <w:r>
        <w:rPr>
          <w:rFonts w:ascii="Times New Roman" w:eastAsia="TimesNewRomanPSMT" w:hAnsi="Times New Roman" w:cs="Times New Roman"/>
          <w:b/>
          <w:color w:val="000000" w:themeColor="text1"/>
          <w:sz w:val="26"/>
          <w:szCs w:val="26"/>
        </w:rPr>
        <w:t>Статья</w:t>
      </w:r>
      <w:r w:rsidRPr="00667C7D">
        <w:rPr>
          <w:rFonts w:ascii="Times New Roman" w:eastAsia="TimesNewRomanPSMT" w:hAnsi="Times New Roman" w:cs="Times New Roman"/>
          <w:b/>
          <w:color w:val="000000" w:themeColor="text1"/>
          <w:sz w:val="26"/>
          <w:szCs w:val="26"/>
        </w:rPr>
        <w:t xml:space="preserve"> 3. </w:t>
      </w:r>
      <w:r w:rsidRPr="00667C7D">
        <w:rPr>
          <w:rFonts w:ascii="Times New Roman" w:hAnsi="Times New Roman" w:cs="Times New Roman"/>
          <w:b/>
          <w:color w:val="000000" w:themeColor="text1"/>
          <w:sz w:val="26"/>
          <w:szCs w:val="26"/>
        </w:rPr>
        <w:t>Расчётные показатели минимально допустимого уровня обеспеченности объектами местного значени</w:t>
      </w:r>
      <w:r w:rsidR="000C2D4F">
        <w:rPr>
          <w:rFonts w:ascii="Times New Roman" w:hAnsi="Times New Roman" w:cs="Times New Roman"/>
          <w:b/>
          <w:color w:val="000000" w:themeColor="text1"/>
          <w:sz w:val="26"/>
          <w:szCs w:val="26"/>
        </w:rPr>
        <w:t xml:space="preserve">я в области физической культуры </w:t>
      </w:r>
      <w:r w:rsidRPr="00667C7D">
        <w:rPr>
          <w:rFonts w:ascii="Times New Roman" w:hAnsi="Times New Roman" w:cs="Times New Roman"/>
          <w:b/>
          <w:color w:val="000000" w:themeColor="text1"/>
          <w:sz w:val="26"/>
          <w:szCs w:val="26"/>
        </w:rPr>
        <w:t>и массового спорта и показатели максимально доп</w:t>
      </w:r>
      <w:r w:rsidR="00FE159A">
        <w:rPr>
          <w:rFonts w:ascii="Times New Roman" w:hAnsi="Times New Roman" w:cs="Times New Roman"/>
          <w:b/>
          <w:color w:val="000000" w:themeColor="text1"/>
          <w:sz w:val="26"/>
          <w:szCs w:val="26"/>
        </w:rPr>
        <w:t>устимого уровня т</w:t>
      </w:r>
      <w:r>
        <w:rPr>
          <w:rFonts w:ascii="Times New Roman" w:hAnsi="Times New Roman" w:cs="Times New Roman"/>
          <w:b/>
          <w:color w:val="000000" w:themeColor="text1"/>
          <w:sz w:val="26"/>
          <w:szCs w:val="26"/>
        </w:rPr>
        <w:t xml:space="preserve">ерриториальной доступности таких объектов </w:t>
      </w:r>
      <w:r w:rsidRPr="00667C7D">
        <w:rPr>
          <w:rFonts w:ascii="Times New Roman" w:hAnsi="Times New Roman" w:cs="Times New Roman"/>
          <w:b/>
          <w:color w:val="000000" w:themeColor="text1"/>
          <w:sz w:val="26"/>
          <w:szCs w:val="26"/>
        </w:rPr>
        <w:t>для населения</w:t>
      </w:r>
    </w:p>
    <w:p w:rsidR="003C549F" w:rsidRDefault="003C549F" w:rsidP="00F57559">
      <w:pPr>
        <w:autoSpaceDE w:val="0"/>
        <w:spacing w:line="240" w:lineRule="auto"/>
        <w:contextualSpacing/>
        <w:jc w:val="center"/>
        <w:rPr>
          <w:rFonts w:ascii="Times New Roman" w:hAnsi="Times New Roman" w:cs="Times New Roman"/>
          <w:b/>
          <w:color w:val="000000" w:themeColor="text1"/>
          <w:sz w:val="26"/>
          <w:szCs w:val="26"/>
        </w:rPr>
      </w:pPr>
      <w:r w:rsidRPr="00667C7D">
        <w:rPr>
          <w:rFonts w:ascii="Times New Roman" w:hAnsi="Times New Roman" w:cs="Times New Roman"/>
          <w:b/>
          <w:color w:val="000000" w:themeColor="text1"/>
          <w:sz w:val="26"/>
          <w:szCs w:val="26"/>
        </w:rPr>
        <w:t>Лесозаводского городского округа</w:t>
      </w:r>
    </w:p>
    <w:p w:rsidR="00F60139" w:rsidRPr="00667C7D" w:rsidRDefault="00F60139" w:rsidP="00F60139">
      <w:pPr>
        <w:autoSpaceDE w:val="0"/>
        <w:spacing w:line="240" w:lineRule="auto"/>
        <w:ind w:firstLine="851"/>
        <w:contextualSpacing/>
        <w:jc w:val="center"/>
        <w:rPr>
          <w:rFonts w:ascii="Times New Roman" w:eastAsia="TimesNewRomanPSMT" w:hAnsi="Times New Roman" w:cs="Times New Roman"/>
          <w:b/>
          <w:color w:val="000000" w:themeColor="text1"/>
          <w:sz w:val="26"/>
          <w:szCs w:val="26"/>
        </w:rPr>
      </w:pPr>
    </w:p>
    <w:p w:rsidR="003C549F"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667C7D">
        <w:rPr>
          <w:rFonts w:ascii="Times New Roman" w:eastAsia="TimesNewRomanPSMT" w:hAnsi="Times New Roman" w:cs="Times New Roman"/>
          <w:color w:val="000000" w:themeColor="text1"/>
          <w:sz w:val="26"/>
          <w:szCs w:val="26"/>
        </w:rPr>
        <w:t>Расчетные показатели для объектов местног</w:t>
      </w:r>
      <w:r>
        <w:rPr>
          <w:rFonts w:ascii="Times New Roman" w:eastAsia="TimesNewRomanPSMT" w:hAnsi="Times New Roman" w:cs="Times New Roman"/>
          <w:color w:val="000000" w:themeColor="text1"/>
          <w:sz w:val="26"/>
          <w:szCs w:val="26"/>
        </w:rPr>
        <w:t xml:space="preserve">о значения в области физической </w:t>
      </w:r>
      <w:r w:rsidRPr="00667C7D">
        <w:rPr>
          <w:rFonts w:ascii="Times New Roman" w:eastAsia="TimesNewRomanPSMT" w:hAnsi="Times New Roman" w:cs="Times New Roman"/>
          <w:color w:val="000000" w:themeColor="text1"/>
          <w:sz w:val="26"/>
          <w:szCs w:val="26"/>
        </w:rPr>
        <w:t xml:space="preserve">культуры и спорта установлены в соответствии с условиями текущей обеспеченности населения городского округа, а также документов стратегического планирования муниципального образования Лесозаводского городского округа, с учетом Методических рекомендаций </w:t>
      </w:r>
      <w:r w:rsidRPr="00667C7D">
        <w:rPr>
          <w:rFonts w:ascii="Times New Roman" w:hAnsi="Times New Roman" w:cs="Times New Roman"/>
          <w:color w:val="000000" w:themeColor="text1"/>
          <w:sz w:val="26"/>
          <w:szCs w:val="26"/>
        </w:rPr>
        <w:t>о применении нормативов и норм при определении потребности субъектов Российской Федерации в объектах физической культуры и спорта,</w:t>
      </w:r>
      <w:r w:rsidR="00F60139">
        <w:rPr>
          <w:rFonts w:ascii="Times New Roman" w:eastAsia="TimesNewRomanPSMT" w:hAnsi="Times New Roman" w:cs="Times New Roman"/>
          <w:color w:val="000000" w:themeColor="text1"/>
          <w:sz w:val="26"/>
          <w:szCs w:val="26"/>
        </w:rPr>
        <w:t xml:space="preserve"> утвержденных приказом </w:t>
      </w:r>
      <w:r w:rsidRPr="00667C7D">
        <w:rPr>
          <w:rFonts w:ascii="Times New Roman" w:eastAsia="TimesNewRomanPSMT" w:hAnsi="Times New Roman" w:cs="Times New Roman"/>
          <w:color w:val="000000" w:themeColor="text1"/>
          <w:sz w:val="26"/>
          <w:szCs w:val="26"/>
        </w:rPr>
        <w:t>Министерства спорта Российской Федерации от 21.03.2018 № 244.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w:t>
      </w:r>
      <w:r>
        <w:rPr>
          <w:rFonts w:ascii="Times New Roman" w:eastAsia="TimesNewRomanPSMT" w:hAnsi="Times New Roman" w:cs="Times New Roman"/>
          <w:color w:val="000000" w:themeColor="text1"/>
          <w:sz w:val="26"/>
          <w:szCs w:val="26"/>
        </w:rPr>
        <w:t>лены</w:t>
      </w:r>
      <w:r>
        <w:rPr>
          <w:rFonts w:ascii="Times New Roman" w:eastAsia="TimesNewRomanPSMT" w:hAnsi="Times New Roman" w:cs="Times New Roman"/>
          <w:color w:val="000000" w:themeColor="text1"/>
          <w:sz w:val="26"/>
          <w:szCs w:val="26"/>
        </w:rPr>
        <w:br/>
        <w:t xml:space="preserve"> в таблицах 2.3.1. – 2.3.2.</w:t>
      </w:r>
    </w:p>
    <w:p w:rsidR="00F60139" w:rsidRPr="00667C7D" w:rsidRDefault="00F60139"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p>
    <w:p w:rsidR="003C549F" w:rsidRPr="00667C7D" w:rsidRDefault="003C549F" w:rsidP="00F60139">
      <w:pPr>
        <w:spacing w:line="240" w:lineRule="auto"/>
        <w:ind w:right="-142"/>
        <w:contextualSpacing/>
        <w:rPr>
          <w:rFonts w:ascii="Times New Roman" w:hAnsi="Times New Roman" w:cs="Times New Roman"/>
          <w:color w:val="000000" w:themeColor="text1"/>
          <w:sz w:val="26"/>
          <w:szCs w:val="26"/>
        </w:rPr>
      </w:pPr>
      <w:r w:rsidRPr="00667C7D">
        <w:rPr>
          <w:rFonts w:ascii="Times New Roman" w:hAnsi="Times New Roman" w:cs="Times New Roman"/>
          <w:color w:val="000000" w:themeColor="text1"/>
          <w:sz w:val="26"/>
          <w:szCs w:val="26"/>
        </w:rPr>
        <w:t>Таблица 2.3.1.</w:t>
      </w:r>
      <w:r w:rsidR="00603C23">
        <w:rPr>
          <w:rFonts w:ascii="Times New Roman" w:hAnsi="Times New Roman" w:cs="Times New Roman"/>
          <w:color w:val="000000" w:themeColor="text1"/>
          <w:sz w:val="26"/>
          <w:szCs w:val="26"/>
        </w:rPr>
        <w:t xml:space="preserve"> </w:t>
      </w:r>
      <w:r w:rsidRPr="00667C7D">
        <w:rPr>
          <w:rFonts w:ascii="Times New Roman" w:hAnsi="Times New Roman" w:cs="Times New Roman"/>
          <w:color w:val="000000" w:themeColor="text1"/>
          <w:sz w:val="26"/>
          <w:szCs w:val="26"/>
        </w:rPr>
        <w:t>Расчетные показатели для пл</w:t>
      </w:r>
      <w:r w:rsidR="00F60139">
        <w:rPr>
          <w:rFonts w:ascii="Times New Roman" w:hAnsi="Times New Roman" w:cs="Times New Roman"/>
          <w:color w:val="000000" w:themeColor="text1"/>
          <w:sz w:val="26"/>
          <w:szCs w:val="26"/>
        </w:rPr>
        <w:t>оскостных спортивных сооружений</w:t>
      </w:r>
    </w:p>
    <w:tbl>
      <w:tblPr>
        <w:tblW w:w="4927" w:type="pct"/>
        <w:tblInd w:w="7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27"/>
        <w:gridCol w:w="2715"/>
        <w:gridCol w:w="3360"/>
        <w:gridCol w:w="2853"/>
      </w:tblGrid>
      <w:tr w:rsidR="003C549F" w:rsidRPr="00667C7D" w:rsidTr="000C2D4F">
        <w:trPr>
          <w:cantSplit/>
          <w:trHeight w:val="20"/>
          <w:tblHeader/>
        </w:trPr>
        <w:tc>
          <w:tcPr>
            <w:tcW w:w="228" w:type="pct"/>
            <w:shd w:val="clear" w:color="auto" w:fill="FFFFFF" w:themeFill="background1"/>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w:t>
            </w:r>
          </w:p>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 xml:space="preserve">пп   </w:t>
            </w:r>
            <w:r w:rsidRPr="00976B45">
              <w:rPr>
                <w:rFonts w:ascii="Times New Roman" w:hAnsi="Times New Roman" w:cs="Times New Roman"/>
                <w:b/>
                <w:color w:val="000000" w:themeColor="text1"/>
                <w:sz w:val="24"/>
                <w:szCs w:val="24"/>
              </w:rPr>
              <w:br/>
            </w:r>
          </w:p>
        </w:tc>
        <w:tc>
          <w:tcPr>
            <w:tcW w:w="1451" w:type="pct"/>
            <w:shd w:val="clear" w:color="auto" w:fill="FFFFFF" w:themeFill="background1"/>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Наименование объекта</w:t>
            </w:r>
          </w:p>
        </w:tc>
        <w:tc>
          <w:tcPr>
            <w:tcW w:w="1796" w:type="pct"/>
            <w:shd w:val="clear" w:color="auto" w:fill="FFFFFF" w:themeFill="background1"/>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Минимально допустимый уровень обеспеченности</w:t>
            </w:r>
          </w:p>
        </w:tc>
        <w:tc>
          <w:tcPr>
            <w:tcW w:w="1525" w:type="pct"/>
            <w:shd w:val="clear" w:color="auto" w:fill="FFFFFF" w:themeFill="background1"/>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Максимально допустимый уровень территориальной доступности</w:t>
            </w:r>
          </w:p>
        </w:tc>
      </w:tr>
      <w:tr w:rsidR="003C549F" w:rsidRPr="00667C7D" w:rsidTr="000C2D4F">
        <w:trPr>
          <w:cantSplit/>
          <w:trHeight w:val="20"/>
        </w:trPr>
        <w:tc>
          <w:tcPr>
            <w:tcW w:w="228"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p>
        </w:tc>
        <w:tc>
          <w:tcPr>
            <w:tcW w:w="1451" w:type="pct"/>
            <w:vMerge w:val="restart"/>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Плоскостные объекты для занятия легкой атлетикой (спортивные ядра)</w:t>
            </w:r>
          </w:p>
        </w:tc>
        <w:tc>
          <w:tcPr>
            <w:tcW w:w="1796"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Площадь объекта - 1140 м2 </w:t>
            </w:r>
          </w:p>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тыс. чел.</w:t>
            </w: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Радиус обслуживания в жилой застройке – 500 м</w:t>
            </w:r>
          </w:p>
        </w:tc>
      </w:tr>
      <w:tr w:rsidR="003C549F" w:rsidRPr="00667C7D" w:rsidTr="000C2D4F">
        <w:trPr>
          <w:cantSplit/>
          <w:trHeight w:val="20"/>
        </w:trPr>
        <w:tc>
          <w:tcPr>
            <w:tcW w:w="228" w:type="pct"/>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796"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ЕПС - 50 чел.</w:t>
            </w:r>
          </w:p>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1 000 жителей</w:t>
            </w: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в одну сторону - 10 минут</w:t>
            </w:r>
          </w:p>
        </w:tc>
      </w:tr>
      <w:tr w:rsidR="003C549F" w:rsidRPr="00667C7D" w:rsidTr="000C2D4F">
        <w:trPr>
          <w:cantSplit/>
          <w:trHeight w:val="20"/>
        </w:trPr>
        <w:tc>
          <w:tcPr>
            <w:tcW w:w="228"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p>
        </w:tc>
        <w:tc>
          <w:tcPr>
            <w:tcW w:w="1451" w:type="pct"/>
            <w:vMerge w:val="restart"/>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Многофункциональные спортивные площадки</w:t>
            </w:r>
          </w:p>
        </w:tc>
        <w:tc>
          <w:tcPr>
            <w:tcW w:w="1796"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Площадь объекта - 1140 м</w:t>
            </w:r>
            <w:r w:rsidRPr="00976B45">
              <w:rPr>
                <w:rFonts w:ascii="Times New Roman" w:hAnsi="Times New Roman" w:cs="Times New Roman"/>
                <w:color w:val="000000" w:themeColor="text1"/>
                <w:sz w:val="24"/>
                <w:szCs w:val="24"/>
                <w:vertAlign w:val="superscript"/>
              </w:rPr>
              <w:t>2</w:t>
            </w:r>
          </w:p>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тыс. чел.</w:t>
            </w: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Радиус обслуживания в жилой застройке – 500 м</w:t>
            </w:r>
          </w:p>
        </w:tc>
      </w:tr>
      <w:tr w:rsidR="003C549F" w:rsidRPr="00667C7D" w:rsidTr="000C2D4F">
        <w:trPr>
          <w:cantSplit/>
          <w:trHeight w:val="20"/>
        </w:trPr>
        <w:tc>
          <w:tcPr>
            <w:tcW w:w="228" w:type="pct"/>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796"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ЕПС - 167 чел.</w:t>
            </w:r>
          </w:p>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1 000 жителей</w:t>
            </w: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в одну сторону - 10 минут</w:t>
            </w:r>
          </w:p>
        </w:tc>
      </w:tr>
      <w:tr w:rsidR="003C549F" w:rsidRPr="00667C7D" w:rsidTr="000C2D4F">
        <w:trPr>
          <w:cantSplit/>
          <w:trHeight w:val="20"/>
        </w:trPr>
        <w:tc>
          <w:tcPr>
            <w:tcW w:w="228"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w:t>
            </w:r>
          </w:p>
        </w:tc>
        <w:tc>
          <w:tcPr>
            <w:tcW w:w="1451" w:type="pct"/>
            <w:vMerge w:val="restart"/>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Универсальные поля для игр на траве (футбол, хоккей на траве и пр.)</w:t>
            </w:r>
          </w:p>
        </w:tc>
        <w:tc>
          <w:tcPr>
            <w:tcW w:w="1796"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vertAlign w:val="superscript"/>
              </w:rPr>
            </w:pPr>
            <w:r w:rsidRPr="00976B45">
              <w:rPr>
                <w:rFonts w:ascii="Times New Roman" w:hAnsi="Times New Roman" w:cs="Times New Roman"/>
                <w:color w:val="000000" w:themeColor="text1"/>
                <w:sz w:val="24"/>
                <w:szCs w:val="24"/>
              </w:rPr>
              <w:t>Площадь объекта - 1140 м</w:t>
            </w:r>
            <w:r w:rsidRPr="00976B45">
              <w:rPr>
                <w:rFonts w:ascii="Times New Roman" w:hAnsi="Times New Roman" w:cs="Times New Roman"/>
                <w:color w:val="000000" w:themeColor="text1"/>
                <w:sz w:val="24"/>
                <w:szCs w:val="24"/>
                <w:vertAlign w:val="superscript"/>
              </w:rPr>
              <w:t>2</w:t>
            </w:r>
          </w:p>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 на 1 тыс. чел.</w:t>
            </w: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Радиус обслуживания в жилой застройке – 1 500 м</w:t>
            </w:r>
          </w:p>
        </w:tc>
      </w:tr>
      <w:tr w:rsidR="003C549F" w:rsidRPr="00667C7D" w:rsidTr="000C2D4F">
        <w:trPr>
          <w:cantSplit/>
          <w:trHeight w:val="20"/>
        </w:trPr>
        <w:tc>
          <w:tcPr>
            <w:tcW w:w="228" w:type="pct"/>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796"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ЕПС - 287 чел.</w:t>
            </w:r>
          </w:p>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 на 1 000 жителей</w:t>
            </w: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Транспортная доступность в одну сторону - 30 мин.</w:t>
            </w:r>
          </w:p>
        </w:tc>
      </w:tr>
      <w:tr w:rsidR="003C549F" w:rsidRPr="00667C7D" w:rsidTr="000C2D4F">
        <w:trPr>
          <w:cantSplit/>
          <w:trHeight w:val="20"/>
        </w:trPr>
        <w:tc>
          <w:tcPr>
            <w:tcW w:w="228"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w:t>
            </w:r>
          </w:p>
        </w:tc>
        <w:tc>
          <w:tcPr>
            <w:tcW w:w="1451" w:type="pct"/>
            <w:vMerge w:val="restart"/>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Универсальная площадка для физкультурно-оздоровительных занятий</w:t>
            </w:r>
          </w:p>
        </w:tc>
        <w:tc>
          <w:tcPr>
            <w:tcW w:w="1796"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vertAlign w:val="superscript"/>
              </w:rPr>
            </w:pPr>
            <w:r w:rsidRPr="00976B45">
              <w:rPr>
                <w:rFonts w:ascii="Times New Roman" w:hAnsi="Times New Roman" w:cs="Times New Roman"/>
                <w:color w:val="000000" w:themeColor="text1"/>
                <w:sz w:val="24"/>
                <w:szCs w:val="24"/>
              </w:rPr>
              <w:t>Площадь объекта - 1140 м</w:t>
            </w:r>
            <w:r w:rsidRPr="00976B45">
              <w:rPr>
                <w:rFonts w:ascii="Times New Roman" w:hAnsi="Times New Roman" w:cs="Times New Roman"/>
                <w:color w:val="000000" w:themeColor="text1"/>
                <w:sz w:val="24"/>
                <w:szCs w:val="24"/>
                <w:vertAlign w:val="superscript"/>
              </w:rPr>
              <w:t>2</w:t>
            </w:r>
          </w:p>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vertAlign w:val="superscript"/>
              </w:rPr>
            </w:pPr>
            <w:r w:rsidRPr="00976B45">
              <w:rPr>
                <w:rFonts w:ascii="Times New Roman" w:hAnsi="Times New Roman" w:cs="Times New Roman"/>
                <w:color w:val="000000" w:themeColor="text1"/>
                <w:sz w:val="24"/>
                <w:szCs w:val="24"/>
              </w:rPr>
              <w:t xml:space="preserve"> на 1 тыс. чел.</w:t>
            </w: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Радиус обслуживания в жилой застройке – 500 м</w:t>
            </w:r>
          </w:p>
        </w:tc>
      </w:tr>
      <w:tr w:rsidR="003C549F" w:rsidRPr="00667C7D" w:rsidTr="000C2D4F">
        <w:trPr>
          <w:cantSplit/>
          <w:trHeight w:val="20"/>
        </w:trPr>
        <w:tc>
          <w:tcPr>
            <w:tcW w:w="228" w:type="pct"/>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796" w:type="pct"/>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в одну сторону - 10 минут</w:t>
            </w:r>
          </w:p>
        </w:tc>
      </w:tr>
      <w:tr w:rsidR="003C549F" w:rsidRPr="00667C7D" w:rsidTr="000C2D4F">
        <w:trPr>
          <w:cantSplit/>
          <w:trHeight w:val="20"/>
        </w:trPr>
        <w:tc>
          <w:tcPr>
            <w:tcW w:w="228"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w:t>
            </w:r>
          </w:p>
        </w:tc>
        <w:tc>
          <w:tcPr>
            <w:tcW w:w="1451" w:type="pct"/>
            <w:vMerge w:val="restart"/>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Ледовые катки и конькобежные дорожки</w:t>
            </w:r>
          </w:p>
        </w:tc>
        <w:tc>
          <w:tcPr>
            <w:tcW w:w="1796"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Площадь объекта - 1140 м</w:t>
            </w:r>
            <w:r w:rsidRPr="00976B45">
              <w:rPr>
                <w:rFonts w:ascii="Times New Roman" w:hAnsi="Times New Roman" w:cs="Times New Roman"/>
                <w:color w:val="000000" w:themeColor="text1"/>
                <w:sz w:val="24"/>
                <w:szCs w:val="24"/>
                <w:vertAlign w:val="superscript"/>
              </w:rPr>
              <w:t>2</w:t>
            </w:r>
          </w:p>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тыс. чел.</w:t>
            </w: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Радиус обслуживания в жилой застройке – 1 500 м</w:t>
            </w:r>
          </w:p>
        </w:tc>
      </w:tr>
      <w:tr w:rsidR="003C549F" w:rsidRPr="00667C7D" w:rsidTr="000C2D4F">
        <w:trPr>
          <w:cantSplit/>
          <w:trHeight w:val="20"/>
        </w:trPr>
        <w:tc>
          <w:tcPr>
            <w:tcW w:w="228" w:type="pct"/>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796"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ЕПС - 227 чел.</w:t>
            </w:r>
          </w:p>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1 000 жителей</w:t>
            </w: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Транспортная доступность в одну сторону - 30 мин.</w:t>
            </w:r>
          </w:p>
        </w:tc>
      </w:tr>
    </w:tbl>
    <w:p w:rsidR="003C549F" w:rsidRPr="00667C7D" w:rsidRDefault="003C549F" w:rsidP="00F60139">
      <w:pPr>
        <w:autoSpaceDE w:val="0"/>
        <w:spacing w:after="0" w:line="240" w:lineRule="auto"/>
        <w:contextualSpacing/>
        <w:jc w:val="both"/>
        <w:rPr>
          <w:rFonts w:ascii="Times New Roman" w:eastAsia="TimesNewRomanPSMT" w:hAnsi="Times New Roman" w:cs="Times New Roman"/>
          <w:color w:val="000000" w:themeColor="text1"/>
          <w:sz w:val="26"/>
          <w:szCs w:val="26"/>
        </w:rPr>
      </w:pPr>
      <w:r w:rsidRPr="00667C7D">
        <w:rPr>
          <w:rFonts w:ascii="Times New Roman" w:eastAsia="TimesNewRomanPSMT" w:hAnsi="Times New Roman" w:cs="Times New Roman"/>
          <w:color w:val="000000" w:themeColor="text1"/>
          <w:sz w:val="26"/>
          <w:szCs w:val="26"/>
        </w:rPr>
        <w:t>Примечания:</w:t>
      </w:r>
    </w:p>
    <w:p w:rsidR="003C549F" w:rsidRPr="00667C7D"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667C7D">
        <w:rPr>
          <w:rFonts w:ascii="Times New Roman" w:eastAsia="TimesNewRomanPSMT" w:hAnsi="Times New Roman" w:cs="Times New Roman"/>
          <w:color w:val="000000" w:themeColor="text1"/>
          <w:sz w:val="26"/>
          <w:szCs w:val="26"/>
        </w:rPr>
        <w:t>1. Единовременная пропускная способность (ЕПС) согласно указаниям Министерства спорта РФ, определяется как отношение суммы планово-расчетных показателей количества занимающихся по возможным на объекте видам спорта к количеству таких видов спорта</w:t>
      </w:r>
      <w:r w:rsidR="00351F7F">
        <w:rPr>
          <w:rFonts w:ascii="Times New Roman" w:eastAsia="TimesNewRomanPSMT" w:hAnsi="Times New Roman" w:cs="Times New Roman"/>
          <w:color w:val="000000" w:themeColor="text1"/>
          <w:sz w:val="26"/>
          <w:szCs w:val="26"/>
        </w:rPr>
        <w:t>.</w:t>
      </w:r>
    </w:p>
    <w:p w:rsidR="003C549F" w:rsidRPr="00667C7D"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667C7D">
        <w:rPr>
          <w:rFonts w:ascii="Times New Roman" w:eastAsia="TimesNewRomanPSMT" w:hAnsi="Times New Roman" w:cs="Times New Roman"/>
          <w:color w:val="000000" w:themeColor="text1"/>
          <w:sz w:val="26"/>
          <w:szCs w:val="26"/>
        </w:rPr>
        <w:t>2. При проектировании объекта спорта специализированного направления (для отдельного вида спорта) необходимо уточнять расчетные показатели минимально допустимого уровня обеспеченности в соответствии с Методическими рекомендациями по развитию сети организаций сферы физической культуры</w:t>
      </w:r>
      <w:r w:rsidR="00351F7F">
        <w:rPr>
          <w:rFonts w:ascii="Times New Roman" w:eastAsia="TimesNewRomanPSMT" w:hAnsi="Times New Roman" w:cs="Times New Roman"/>
          <w:color w:val="000000" w:themeColor="text1"/>
          <w:sz w:val="26"/>
          <w:szCs w:val="26"/>
        </w:rPr>
        <w:t xml:space="preserve"> </w:t>
      </w:r>
      <w:r w:rsidRPr="00667C7D">
        <w:rPr>
          <w:rFonts w:ascii="Times New Roman" w:eastAsia="TimesNewRomanPSMT" w:hAnsi="Times New Roman" w:cs="Times New Roman"/>
          <w:color w:val="000000" w:themeColor="text1"/>
          <w:sz w:val="26"/>
          <w:szCs w:val="26"/>
        </w:rPr>
        <w:t>и спорта и обеспеченности населения услугами таких организаций, утвержденными Приказом Министерства спорта Российской Федерации от 25.05.2016 № 586</w:t>
      </w:r>
      <w:r w:rsidR="00351F7F">
        <w:rPr>
          <w:rFonts w:ascii="Times New Roman" w:eastAsia="TimesNewRomanPSMT" w:hAnsi="Times New Roman" w:cs="Times New Roman"/>
          <w:color w:val="000000" w:themeColor="text1"/>
          <w:sz w:val="26"/>
          <w:szCs w:val="26"/>
        </w:rPr>
        <w:t>.</w:t>
      </w:r>
    </w:p>
    <w:p w:rsidR="003C549F"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667C7D">
        <w:rPr>
          <w:rFonts w:ascii="Times New Roman" w:eastAsia="TimesNewRomanPSMT" w:hAnsi="Times New Roman" w:cs="Times New Roman"/>
          <w:color w:val="000000" w:themeColor="text1"/>
          <w:sz w:val="26"/>
          <w:szCs w:val="26"/>
        </w:rPr>
        <w:t>3. При формировании новых объектов необходимо предусматривать среднюю техническую загруженность объекта спорта на уровне 0,7 (коэффициент загруженности – 70%).</w:t>
      </w:r>
    </w:p>
    <w:p w:rsidR="00566CA6" w:rsidRPr="00667C7D" w:rsidRDefault="00566CA6"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Default="003C549F" w:rsidP="00F60139">
      <w:pPr>
        <w:spacing w:line="240" w:lineRule="auto"/>
        <w:ind w:right="-142"/>
        <w:contextualSpacing/>
        <w:rPr>
          <w:rFonts w:ascii="Times New Roman" w:hAnsi="Times New Roman" w:cs="Times New Roman"/>
          <w:color w:val="000000" w:themeColor="text1"/>
          <w:sz w:val="26"/>
          <w:szCs w:val="26"/>
        </w:rPr>
      </w:pPr>
      <w:r w:rsidRPr="00667C7D">
        <w:rPr>
          <w:rFonts w:ascii="Times New Roman" w:hAnsi="Times New Roman" w:cs="Times New Roman"/>
          <w:color w:val="000000" w:themeColor="text1"/>
          <w:sz w:val="26"/>
          <w:szCs w:val="26"/>
        </w:rPr>
        <w:t>Таблица 2.3.2.</w:t>
      </w:r>
      <w:r w:rsidR="00351F7F">
        <w:rPr>
          <w:rFonts w:ascii="Times New Roman" w:hAnsi="Times New Roman" w:cs="Times New Roman"/>
          <w:color w:val="000000" w:themeColor="text1"/>
          <w:sz w:val="26"/>
          <w:szCs w:val="26"/>
        </w:rPr>
        <w:t xml:space="preserve"> </w:t>
      </w:r>
      <w:r w:rsidRPr="00667C7D">
        <w:rPr>
          <w:rFonts w:ascii="Times New Roman" w:hAnsi="Times New Roman" w:cs="Times New Roman"/>
          <w:color w:val="000000" w:themeColor="text1"/>
          <w:sz w:val="26"/>
          <w:szCs w:val="26"/>
        </w:rPr>
        <w:t>Расчетные показатели для крытых спортивных сооружений</w:t>
      </w:r>
    </w:p>
    <w:tbl>
      <w:tblPr>
        <w:tblW w:w="4927" w:type="pct"/>
        <w:tblInd w:w="7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27"/>
        <w:gridCol w:w="2715"/>
        <w:gridCol w:w="3362"/>
        <w:gridCol w:w="2851"/>
      </w:tblGrid>
      <w:tr w:rsidR="003C549F" w:rsidRPr="00667C7D" w:rsidTr="000C2D4F">
        <w:trPr>
          <w:cantSplit/>
          <w:trHeight w:val="20"/>
          <w:tblHeader/>
        </w:trPr>
        <w:tc>
          <w:tcPr>
            <w:tcW w:w="228" w:type="pct"/>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пп   </w:t>
            </w:r>
            <w:r w:rsidRPr="008D74F9">
              <w:rPr>
                <w:rFonts w:ascii="Times New Roman" w:hAnsi="Times New Roman" w:cs="Times New Roman"/>
                <w:b/>
                <w:color w:val="000000" w:themeColor="text1"/>
                <w:sz w:val="24"/>
                <w:szCs w:val="24"/>
              </w:rPr>
              <w:br/>
            </w:r>
          </w:p>
        </w:tc>
        <w:tc>
          <w:tcPr>
            <w:tcW w:w="1451" w:type="pct"/>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объекта</w:t>
            </w:r>
          </w:p>
        </w:tc>
        <w:tc>
          <w:tcPr>
            <w:tcW w:w="1797" w:type="pct"/>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Минимально допустимый уровень обеспеченности</w:t>
            </w:r>
          </w:p>
        </w:tc>
        <w:tc>
          <w:tcPr>
            <w:tcW w:w="1524" w:type="pct"/>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Максимально допустимый уровень территориальной доступности</w:t>
            </w:r>
          </w:p>
        </w:tc>
      </w:tr>
      <w:tr w:rsidR="003C549F" w:rsidRPr="00667C7D" w:rsidTr="00566CA6">
        <w:trPr>
          <w:cantSplit/>
          <w:trHeight w:val="20"/>
        </w:trPr>
        <w:tc>
          <w:tcPr>
            <w:tcW w:w="228" w:type="pct"/>
            <w:vMerge w:val="restar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1451" w:type="pct"/>
            <w:vMerge w:val="restar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Универсальные спортивные залы</w:t>
            </w:r>
          </w:p>
        </w:tc>
        <w:tc>
          <w:tcPr>
            <w:tcW w:w="1797" w:type="pc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ЕПС - 142 чел.</w:t>
            </w:r>
            <w:r w:rsidR="00351F7F">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на 1 000 жителей</w:t>
            </w:r>
          </w:p>
        </w:tc>
        <w:tc>
          <w:tcPr>
            <w:tcW w:w="1524" w:type="pct"/>
            <w:tcBorders>
              <w:bottom w:val="single" w:sz="4" w:space="0" w:color="auto"/>
            </w:tcBorders>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Радиус обслуживания в жилой застройке</w:t>
            </w:r>
            <w:r w:rsidR="00351F7F">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1500 м</w:t>
            </w:r>
          </w:p>
        </w:tc>
      </w:tr>
      <w:tr w:rsidR="003C549F" w:rsidRPr="00667C7D" w:rsidTr="00566CA6">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797" w:type="pc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Площадь - 16,4 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на 1 чел.</w:t>
            </w:r>
          </w:p>
        </w:tc>
        <w:tc>
          <w:tcPr>
            <w:tcW w:w="1524" w:type="pct"/>
            <w:tcBorders>
              <w:top w:val="single" w:sz="4" w:space="0" w:color="auto"/>
            </w:tcBorders>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w:t>
            </w:r>
            <w:r w:rsidR="00351F7F">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30 мин.</w:t>
            </w:r>
          </w:p>
        </w:tc>
      </w:tr>
      <w:tr w:rsidR="003C549F" w:rsidRPr="00667C7D" w:rsidTr="00351F7F">
        <w:trPr>
          <w:cantSplit/>
          <w:trHeight w:val="1099"/>
        </w:trPr>
        <w:tc>
          <w:tcPr>
            <w:tcW w:w="228" w:type="pct"/>
            <w:vMerge w:val="restar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1451" w:type="pc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Помещения для физкультурно-оздоровительных занятий, с параметрами:</w:t>
            </w:r>
          </w:p>
        </w:tc>
        <w:tc>
          <w:tcPr>
            <w:tcW w:w="1797" w:type="pc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ЕПС</w:t>
            </w:r>
          </w:p>
        </w:tc>
        <w:tc>
          <w:tcPr>
            <w:tcW w:w="1524" w:type="pct"/>
            <w:tcBorders>
              <w:bottom w:val="single" w:sz="4" w:space="0" w:color="auto"/>
            </w:tcBorders>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Радиус обслуживания в жилой застройке 500 м</w:t>
            </w: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1451" w:type="pc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24 х 12 м</w:t>
            </w:r>
          </w:p>
        </w:tc>
        <w:tc>
          <w:tcPr>
            <w:tcW w:w="1797" w:type="pc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 единовременно занимающихся</w:t>
            </w:r>
          </w:p>
        </w:tc>
        <w:tc>
          <w:tcPr>
            <w:tcW w:w="1524" w:type="pct"/>
            <w:vMerge w:val="restart"/>
            <w:tcBorders>
              <w:top w:val="single" w:sz="4" w:space="0" w:color="auto"/>
            </w:tcBorders>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w:t>
            </w:r>
            <w:r w:rsidR="00351F7F">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30 мин.</w:t>
            </w: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1451" w:type="pc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 х 12 м</w:t>
            </w:r>
          </w:p>
        </w:tc>
        <w:tc>
          <w:tcPr>
            <w:tcW w:w="1797" w:type="pc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 единовременно занимающихся</w:t>
            </w:r>
          </w:p>
        </w:tc>
        <w:tc>
          <w:tcPr>
            <w:tcW w:w="1524" w:type="pct"/>
            <w:vMerge/>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1451" w:type="pc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 х 6 м</w:t>
            </w:r>
          </w:p>
        </w:tc>
        <w:tc>
          <w:tcPr>
            <w:tcW w:w="1797" w:type="pc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 единовременно занимающихся</w:t>
            </w:r>
          </w:p>
        </w:tc>
        <w:tc>
          <w:tcPr>
            <w:tcW w:w="1524" w:type="pct"/>
            <w:vMerge/>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p>
        </w:tc>
      </w:tr>
      <w:tr w:rsidR="003C549F" w:rsidRPr="00667C7D" w:rsidTr="000C2D4F">
        <w:trPr>
          <w:cantSplit/>
          <w:trHeight w:val="525"/>
        </w:trPr>
        <w:tc>
          <w:tcPr>
            <w:tcW w:w="228" w:type="pct"/>
            <w:vMerge w:val="restar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1451" w:type="pct"/>
            <w:vMerge w:val="restar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Стадионы с трибунами на количество зрительских мест:</w:t>
            </w:r>
          </w:p>
        </w:tc>
        <w:tc>
          <w:tcPr>
            <w:tcW w:w="1797" w:type="pct"/>
            <w:tcBorders>
              <w:bottom w:val="single" w:sz="4" w:space="0" w:color="auto"/>
            </w:tcBorders>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1524" w:type="pct"/>
            <w:vMerge w:val="restar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w:t>
            </w:r>
            <w:r w:rsidR="00351F7F">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30 мин.</w:t>
            </w:r>
          </w:p>
        </w:tc>
      </w:tr>
      <w:tr w:rsidR="003C549F" w:rsidRPr="00667C7D" w:rsidTr="000C2D4F">
        <w:trPr>
          <w:cantSplit/>
          <w:trHeight w:val="21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797" w:type="pct"/>
            <w:tcBorders>
              <w:top w:val="single" w:sz="4" w:space="0" w:color="auto"/>
              <w:bottom w:val="single" w:sz="4" w:space="0" w:color="auto"/>
            </w:tcBorders>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Площадь земельного участка</w:t>
            </w:r>
          </w:p>
        </w:tc>
        <w:tc>
          <w:tcPr>
            <w:tcW w:w="1524" w:type="pct"/>
            <w:vMerge/>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200 </w:t>
            </w:r>
          </w:p>
        </w:tc>
        <w:tc>
          <w:tcPr>
            <w:tcW w:w="1797" w:type="pct"/>
            <w:tcBorders>
              <w:bottom w:val="single" w:sz="4" w:space="0" w:color="auto"/>
            </w:tcBorders>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 га</w:t>
            </w:r>
          </w:p>
        </w:tc>
        <w:tc>
          <w:tcPr>
            <w:tcW w:w="1524" w:type="pct"/>
            <w:vMerge/>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200 – 400</w:t>
            </w:r>
          </w:p>
        </w:tc>
        <w:tc>
          <w:tcPr>
            <w:tcW w:w="1797" w:type="pct"/>
            <w:tcBorders>
              <w:bottom w:val="single" w:sz="4" w:space="0" w:color="auto"/>
            </w:tcBorders>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4,0 га</w:t>
            </w:r>
          </w:p>
        </w:tc>
        <w:tc>
          <w:tcPr>
            <w:tcW w:w="1524" w:type="pct"/>
            <w:vMerge/>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400 – 600</w:t>
            </w:r>
          </w:p>
        </w:tc>
        <w:tc>
          <w:tcPr>
            <w:tcW w:w="1797" w:type="pct"/>
            <w:tcBorders>
              <w:bottom w:val="single" w:sz="4" w:space="0" w:color="auto"/>
            </w:tcBorders>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4,5 га</w:t>
            </w:r>
          </w:p>
        </w:tc>
        <w:tc>
          <w:tcPr>
            <w:tcW w:w="1524" w:type="pct"/>
            <w:vMerge/>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600 – 800 </w:t>
            </w:r>
          </w:p>
        </w:tc>
        <w:tc>
          <w:tcPr>
            <w:tcW w:w="1797" w:type="pct"/>
            <w:tcBorders>
              <w:bottom w:val="single" w:sz="4" w:space="0" w:color="auto"/>
            </w:tcBorders>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5,0 га</w:t>
            </w:r>
          </w:p>
        </w:tc>
        <w:tc>
          <w:tcPr>
            <w:tcW w:w="1524" w:type="pct"/>
            <w:vMerge/>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800 – 1000</w:t>
            </w:r>
          </w:p>
        </w:tc>
        <w:tc>
          <w:tcPr>
            <w:tcW w:w="1797" w:type="pct"/>
            <w:tcBorders>
              <w:bottom w:val="single" w:sz="4" w:space="0" w:color="auto"/>
            </w:tcBorders>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5,5 га</w:t>
            </w:r>
          </w:p>
        </w:tc>
        <w:tc>
          <w:tcPr>
            <w:tcW w:w="1524" w:type="pct"/>
            <w:vMerge/>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p>
        </w:tc>
      </w:tr>
      <w:tr w:rsidR="003C549F" w:rsidRPr="00667C7D" w:rsidTr="000C2D4F">
        <w:trPr>
          <w:cantSplit/>
          <w:trHeight w:val="586"/>
        </w:trPr>
        <w:tc>
          <w:tcPr>
            <w:tcW w:w="228" w:type="pct"/>
            <w:vMerge w:val="restart"/>
            <w:vAlign w:val="center"/>
          </w:tcPr>
          <w:p w:rsidR="003C549F" w:rsidRPr="008D74F9" w:rsidRDefault="00566CA6" w:rsidP="00F60139">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3C549F" w:rsidRPr="008D74F9">
              <w:rPr>
                <w:rFonts w:ascii="Times New Roman" w:hAnsi="Times New Roman" w:cs="Times New Roman"/>
                <w:color w:val="000000" w:themeColor="text1"/>
                <w:sz w:val="24"/>
                <w:szCs w:val="24"/>
              </w:rPr>
              <w:t>.</w:t>
            </w:r>
          </w:p>
        </w:tc>
        <w:tc>
          <w:tcPr>
            <w:tcW w:w="1451" w:type="pct"/>
            <w:vMerge w:val="restar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Крытые спортивные объекты с искусственным льдом (универсальные ледовые катки для занятий массовым и фигурным катанием, хоккеем)</w:t>
            </w:r>
          </w:p>
        </w:tc>
        <w:tc>
          <w:tcPr>
            <w:tcW w:w="1797" w:type="pct"/>
            <w:tcBorders>
              <w:bottom w:val="single" w:sz="4" w:space="0" w:color="auto"/>
            </w:tcBorders>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ЕПС - 370 чел.</w:t>
            </w:r>
            <w:r w:rsidR="00351F7F">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на 1 000 жителей</w:t>
            </w:r>
          </w:p>
        </w:tc>
        <w:tc>
          <w:tcPr>
            <w:tcW w:w="1524" w:type="pct"/>
            <w:vMerge w:val="restar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Радиус обслуживания в жилой застройке 1500 м</w:t>
            </w:r>
          </w:p>
        </w:tc>
      </w:tr>
      <w:tr w:rsidR="003C549F" w:rsidRPr="00667C7D" w:rsidTr="000C2D4F">
        <w:trPr>
          <w:cantSplit/>
          <w:trHeight w:val="544"/>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797" w:type="pct"/>
            <w:vMerge w:val="restart"/>
            <w:tcBorders>
              <w:top w:val="single" w:sz="4" w:space="0" w:color="auto"/>
            </w:tcBorders>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1524" w:type="pct"/>
            <w:vMerge/>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797"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524" w:type="pc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 30 мин.</w:t>
            </w:r>
          </w:p>
        </w:tc>
      </w:tr>
      <w:tr w:rsidR="003C549F" w:rsidRPr="00667C7D" w:rsidTr="000C2D4F">
        <w:trPr>
          <w:cantSplit/>
          <w:trHeight w:val="20"/>
        </w:trPr>
        <w:tc>
          <w:tcPr>
            <w:tcW w:w="228" w:type="pct"/>
            <w:vMerge w:val="restart"/>
            <w:vAlign w:val="center"/>
          </w:tcPr>
          <w:p w:rsidR="003C549F" w:rsidRPr="008D74F9" w:rsidRDefault="00566CA6" w:rsidP="00F60139">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3C549F" w:rsidRPr="008D74F9">
              <w:rPr>
                <w:rFonts w:ascii="Times New Roman" w:hAnsi="Times New Roman" w:cs="Times New Roman"/>
                <w:color w:val="000000" w:themeColor="text1"/>
                <w:sz w:val="24"/>
                <w:szCs w:val="24"/>
              </w:rPr>
              <w:t>.</w:t>
            </w:r>
          </w:p>
        </w:tc>
        <w:tc>
          <w:tcPr>
            <w:tcW w:w="1451" w:type="pct"/>
            <w:vMerge w:val="restar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Плавательные бассейны (общие ванны)</w:t>
            </w:r>
          </w:p>
        </w:tc>
        <w:tc>
          <w:tcPr>
            <w:tcW w:w="1797" w:type="pc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ЕПС - 132 чел.</w:t>
            </w:r>
            <w:r w:rsidR="00351F7F">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на 1 000 жителей</w:t>
            </w:r>
          </w:p>
        </w:tc>
        <w:tc>
          <w:tcPr>
            <w:tcW w:w="1524" w:type="pc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Радиус обслуживания в жилой застройке 1500 м</w:t>
            </w: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797" w:type="pc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Площадь зеркала воды </w:t>
            </w:r>
          </w:p>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65 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на 1 000 жителей</w:t>
            </w:r>
          </w:p>
        </w:tc>
        <w:tc>
          <w:tcPr>
            <w:tcW w:w="1524" w:type="pc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 30 мин.</w:t>
            </w:r>
          </w:p>
        </w:tc>
      </w:tr>
      <w:tr w:rsidR="003C549F" w:rsidRPr="00667C7D" w:rsidTr="000C2D4F">
        <w:trPr>
          <w:cantSplit/>
          <w:trHeight w:val="20"/>
        </w:trPr>
        <w:tc>
          <w:tcPr>
            <w:tcW w:w="228" w:type="pct"/>
            <w:vMerge w:val="restart"/>
            <w:vAlign w:val="center"/>
          </w:tcPr>
          <w:p w:rsidR="003C549F" w:rsidRPr="008D74F9" w:rsidRDefault="00566CA6" w:rsidP="00F60139">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3C549F" w:rsidRPr="008D74F9">
              <w:rPr>
                <w:rFonts w:ascii="Times New Roman" w:hAnsi="Times New Roman" w:cs="Times New Roman"/>
                <w:color w:val="000000" w:themeColor="text1"/>
                <w:sz w:val="24"/>
                <w:szCs w:val="24"/>
              </w:rPr>
              <w:t>.</w:t>
            </w:r>
          </w:p>
        </w:tc>
        <w:tc>
          <w:tcPr>
            <w:tcW w:w="1451" w:type="pct"/>
            <w:vMerge w:val="restar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Плавательные бассейны (ванны для физкультурно-оздоровительных занятий и обучения плаванию)</w:t>
            </w:r>
          </w:p>
        </w:tc>
        <w:tc>
          <w:tcPr>
            <w:tcW w:w="1797" w:type="pct"/>
            <w:vMerge w:val="restar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ЕПС - 160 чел.</w:t>
            </w:r>
            <w:r w:rsidR="00351F7F">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на 1 000 жителей</w:t>
            </w:r>
          </w:p>
        </w:tc>
        <w:tc>
          <w:tcPr>
            <w:tcW w:w="1524" w:type="pc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Радиус обслуживания в жилой застройке 1500 м</w:t>
            </w: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1451" w:type="pct"/>
            <w:vMerge/>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797"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524" w:type="pc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 30 мин.</w:t>
            </w:r>
          </w:p>
        </w:tc>
      </w:tr>
      <w:tr w:rsidR="003C549F" w:rsidRPr="00667C7D" w:rsidTr="000C2D4F">
        <w:trPr>
          <w:cantSplit/>
          <w:trHeight w:val="20"/>
        </w:trPr>
        <w:tc>
          <w:tcPr>
            <w:tcW w:w="228" w:type="pct"/>
            <w:vMerge w:val="restart"/>
            <w:vAlign w:val="center"/>
          </w:tcPr>
          <w:p w:rsidR="003C549F" w:rsidRPr="008D74F9" w:rsidRDefault="00566CA6" w:rsidP="00F60139">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C549F" w:rsidRPr="008D74F9">
              <w:rPr>
                <w:rFonts w:ascii="Times New Roman" w:hAnsi="Times New Roman" w:cs="Times New Roman"/>
                <w:color w:val="000000" w:themeColor="text1"/>
                <w:sz w:val="24"/>
                <w:szCs w:val="24"/>
              </w:rPr>
              <w:t>.</w:t>
            </w:r>
          </w:p>
        </w:tc>
        <w:tc>
          <w:tcPr>
            <w:tcW w:w="1451" w:type="pct"/>
            <w:vMerge w:val="restar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Лыжные базы</w:t>
            </w:r>
          </w:p>
        </w:tc>
        <w:tc>
          <w:tcPr>
            <w:tcW w:w="1797" w:type="pct"/>
            <w:vMerge w:val="restar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50 000 чел.</w:t>
            </w:r>
          </w:p>
        </w:tc>
        <w:tc>
          <w:tcPr>
            <w:tcW w:w="1524" w:type="pc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Радиус обслуживания в жилой застройке 1500 м</w:t>
            </w: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797"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524" w:type="pc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 30 мин.</w:t>
            </w:r>
          </w:p>
        </w:tc>
      </w:tr>
      <w:tr w:rsidR="003C549F" w:rsidRPr="00667C7D" w:rsidTr="000C2D4F">
        <w:trPr>
          <w:cantSplit/>
          <w:trHeight w:val="20"/>
        </w:trPr>
        <w:tc>
          <w:tcPr>
            <w:tcW w:w="228" w:type="pct"/>
            <w:vMerge w:val="restart"/>
            <w:vAlign w:val="center"/>
          </w:tcPr>
          <w:p w:rsidR="003C549F" w:rsidRPr="008D74F9" w:rsidRDefault="00566CA6" w:rsidP="00F60139">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C549F" w:rsidRPr="008D74F9">
              <w:rPr>
                <w:rFonts w:ascii="Times New Roman" w:hAnsi="Times New Roman" w:cs="Times New Roman"/>
                <w:color w:val="000000" w:themeColor="text1"/>
                <w:sz w:val="24"/>
                <w:szCs w:val="24"/>
              </w:rPr>
              <w:t>.</w:t>
            </w:r>
          </w:p>
        </w:tc>
        <w:tc>
          <w:tcPr>
            <w:tcW w:w="1451" w:type="pct"/>
            <w:vMerge w:val="restart"/>
            <w:vAlign w:val="center"/>
          </w:tcPr>
          <w:p w:rsidR="003C549F" w:rsidRPr="008D74F9" w:rsidRDefault="003C549F" w:rsidP="00830CCF">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Сооружения для стрелковых видов спорта</w:t>
            </w:r>
          </w:p>
        </w:tc>
        <w:tc>
          <w:tcPr>
            <w:tcW w:w="1797" w:type="pct"/>
            <w:vMerge w:val="restar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50 000 чел.</w:t>
            </w:r>
          </w:p>
        </w:tc>
        <w:tc>
          <w:tcPr>
            <w:tcW w:w="1524" w:type="pc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Радиус обслуживания в жилой застройке 1500 м</w:t>
            </w: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1451" w:type="pct"/>
            <w:vMerge/>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797"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524" w:type="pc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 30 мин.</w:t>
            </w:r>
          </w:p>
        </w:tc>
      </w:tr>
    </w:tbl>
    <w:p w:rsidR="003C549F" w:rsidRPr="00667C7D" w:rsidRDefault="003C549F" w:rsidP="00F60139">
      <w:pPr>
        <w:autoSpaceDE w:val="0"/>
        <w:spacing w:after="0" w:line="240" w:lineRule="auto"/>
        <w:contextualSpacing/>
        <w:jc w:val="both"/>
        <w:rPr>
          <w:rFonts w:ascii="Times New Roman" w:eastAsia="TimesNewRomanPSMT" w:hAnsi="Times New Roman" w:cs="Times New Roman"/>
          <w:color w:val="000000" w:themeColor="text1"/>
          <w:sz w:val="26"/>
          <w:szCs w:val="26"/>
        </w:rPr>
      </w:pPr>
      <w:r w:rsidRPr="00667C7D">
        <w:rPr>
          <w:rFonts w:ascii="Times New Roman" w:eastAsia="TimesNewRomanPSMT" w:hAnsi="Times New Roman" w:cs="Times New Roman"/>
          <w:color w:val="000000" w:themeColor="text1"/>
          <w:sz w:val="26"/>
          <w:szCs w:val="26"/>
        </w:rPr>
        <w:t>Примечания:</w:t>
      </w:r>
    </w:p>
    <w:p w:rsidR="003C549F" w:rsidRPr="00667C7D"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667C7D">
        <w:rPr>
          <w:rFonts w:ascii="Times New Roman" w:eastAsia="TimesNewRomanPSMT" w:hAnsi="Times New Roman" w:cs="Times New Roman"/>
          <w:color w:val="000000" w:themeColor="text1"/>
          <w:sz w:val="26"/>
          <w:szCs w:val="26"/>
        </w:rPr>
        <w:t>1. Единовременная пропускная способность (ЕПС) согласно указаниям Министерства спорта РФ, определяется как отношение суммы планово-расчетных показателей количества занимающихся по возможным на объекте видам спорта к количеству таких видов спорта</w:t>
      </w:r>
      <w:r w:rsidR="00351F7F">
        <w:rPr>
          <w:rFonts w:ascii="Times New Roman" w:eastAsia="TimesNewRomanPSMT" w:hAnsi="Times New Roman" w:cs="Times New Roman"/>
          <w:color w:val="000000" w:themeColor="text1"/>
          <w:sz w:val="26"/>
          <w:szCs w:val="26"/>
        </w:rPr>
        <w:t>.</w:t>
      </w:r>
    </w:p>
    <w:p w:rsidR="003C549F" w:rsidRPr="00667C7D"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667C7D">
        <w:rPr>
          <w:rFonts w:ascii="Times New Roman" w:eastAsia="TimesNewRomanPSMT" w:hAnsi="Times New Roman" w:cs="Times New Roman"/>
          <w:color w:val="000000" w:themeColor="text1"/>
          <w:sz w:val="26"/>
          <w:szCs w:val="26"/>
        </w:rPr>
        <w:t>2. При проектировании объекта спорта специализированного направления (для отдельного вида спорта) необходимо уточнять расчетные показатели минимально допустимого уровня обеспеченности в соответствии с Методическими рекомендациями по развитию сети организаций сферы физической культуры и спорта и обеспеченности населения услугами таких организаций, утвержденными приказом Министерства спорта Российской Федерации от 25.05.2016 № 586</w:t>
      </w:r>
      <w:r w:rsidR="00351F7F">
        <w:rPr>
          <w:rFonts w:ascii="Times New Roman" w:eastAsia="TimesNewRomanPSMT" w:hAnsi="Times New Roman" w:cs="Times New Roman"/>
          <w:color w:val="000000" w:themeColor="text1"/>
          <w:sz w:val="26"/>
          <w:szCs w:val="26"/>
        </w:rPr>
        <w:t>.</w:t>
      </w:r>
    </w:p>
    <w:p w:rsidR="003C549F"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667C7D">
        <w:rPr>
          <w:rFonts w:ascii="Times New Roman" w:eastAsia="TimesNewRomanPSMT" w:hAnsi="Times New Roman" w:cs="Times New Roman"/>
          <w:color w:val="000000" w:themeColor="text1"/>
          <w:sz w:val="26"/>
          <w:szCs w:val="26"/>
        </w:rPr>
        <w:t>3. При формировании новых объектов необходимо предусматривать среднюю техническую загруженность объекта спорта на уровне 0,7 (коэффициент загруженности – 70%).</w:t>
      </w:r>
    </w:p>
    <w:p w:rsidR="003C549F" w:rsidRPr="00667C7D"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Pr="00446FCF" w:rsidRDefault="003C549F" w:rsidP="00F60139">
      <w:pPr>
        <w:autoSpaceDE w:val="0"/>
        <w:spacing w:line="240" w:lineRule="auto"/>
        <w:ind w:firstLine="851"/>
        <w:contextualSpacing/>
        <w:jc w:val="center"/>
        <w:rPr>
          <w:rFonts w:ascii="Times New Roman" w:eastAsia="TimesNewRomanPSMT" w:hAnsi="Times New Roman" w:cs="Times New Roman"/>
          <w:b/>
          <w:color w:val="000000" w:themeColor="text1"/>
          <w:sz w:val="26"/>
          <w:szCs w:val="26"/>
        </w:rPr>
      </w:pPr>
      <w:r>
        <w:rPr>
          <w:rFonts w:ascii="Times New Roman" w:eastAsia="TimesNewRomanPSMT" w:hAnsi="Times New Roman" w:cs="Times New Roman"/>
          <w:b/>
          <w:color w:val="000000" w:themeColor="text1"/>
          <w:sz w:val="26"/>
          <w:szCs w:val="26"/>
        </w:rPr>
        <w:t>Статья</w:t>
      </w:r>
      <w:r w:rsidRPr="00446FCF">
        <w:rPr>
          <w:rFonts w:ascii="Times New Roman" w:eastAsia="TimesNewRomanPSMT" w:hAnsi="Times New Roman" w:cs="Times New Roman"/>
          <w:b/>
          <w:color w:val="000000" w:themeColor="text1"/>
          <w:sz w:val="26"/>
          <w:szCs w:val="26"/>
        </w:rPr>
        <w:t xml:space="preserve"> 4. </w:t>
      </w:r>
      <w:r w:rsidRPr="00446FCF">
        <w:rPr>
          <w:rFonts w:ascii="Times New Roman" w:hAnsi="Times New Roman" w:cs="Times New Roman"/>
          <w:b/>
          <w:color w:val="000000" w:themeColor="text1"/>
          <w:sz w:val="26"/>
          <w:szCs w:val="26"/>
        </w:rPr>
        <w:t>Расчётные показатели минимально допустимого уровня обеспеченности объектами местного значения в сфере культуры и искусства и показатели максимально допустимого уровня территориальной доступности таких объектов для населения Лесозаводского городского округа</w:t>
      </w:r>
    </w:p>
    <w:p w:rsidR="00F60139" w:rsidRDefault="00F60139"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Pr="00446FCF"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446FCF">
        <w:rPr>
          <w:rFonts w:ascii="Times New Roman" w:eastAsia="TimesNewRomanPSMT" w:hAnsi="Times New Roman" w:cs="Times New Roman"/>
          <w:color w:val="000000" w:themeColor="text1"/>
          <w:sz w:val="26"/>
          <w:szCs w:val="26"/>
        </w:rPr>
        <w:t xml:space="preserve">Расчетные показатели для объектов местного значения в сфере культуры и искусства установлены в соответствии с полномочиями городского округа в указанной сфере в соответствии с условиями текущей обеспеченности населения городского округа,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от </w:t>
      </w:r>
      <w:r w:rsidR="0040712B">
        <w:rPr>
          <w:rFonts w:ascii="Times New Roman" w:eastAsia="TimesNewRomanPSMT" w:hAnsi="Times New Roman" w:cs="Times New Roman"/>
          <w:color w:val="000000" w:themeColor="text1"/>
          <w:sz w:val="26"/>
          <w:szCs w:val="26"/>
        </w:rPr>
        <w:t>0</w:t>
      </w:r>
      <w:r w:rsidRPr="00446FCF">
        <w:rPr>
          <w:rFonts w:ascii="Times New Roman" w:eastAsia="TimesNewRomanPSMT" w:hAnsi="Times New Roman" w:cs="Times New Roman"/>
          <w:color w:val="000000" w:themeColor="text1"/>
          <w:sz w:val="26"/>
          <w:szCs w:val="26"/>
        </w:rPr>
        <w:t>2.08.2017 № Р-965.</w:t>
      </w:r>
    </w:p>
    <w:p w:rsidR="00351F7F"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446FCF">
        <w:rPr>
          <w:rFonts w:ascii="Times New Roman" w:eastAsia="TimesNewRomanPSMT" w:hAnsi="Times New Roman" w:cs="Times New Roman"/>
          <w:color w:val="000000" w:themeColor="text1"/>
          <w:sz w:val="26"/>
          <w:szCs w:val="26"/>
        </w:rPr>
        <w:t>Расчетные показатели минимально допустимого уровня обеспеченности объектами местного значения в указанной сфере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таблице 2.4.1.</w:t>
      </w:r>
    </w:p>
    <w:p w:rsidR="00351F7F" w:rsidRDefault="00351F7F" w:rsidP="00F60139">
      <w:pPr>
        <w:autoSpaceDE w:val="0"/>
        <w:spacing w:after="0" w:line="240" w:lineRule="auto"/>
        <w:contextualSpacing/>
        <w:jc w:val="both"/>
        <w:rPr>
          <w:rFonts w:ascii="Times New Roman" w:eastAsia="TimesNewRomanPSMT" w:hAnsi="Times New Roman" w:cs="Times New Roman"/>
          <w:color w:val="000000" w:themeColor="text1"/>
          <w:sz w:val="26"/>
          <w:szCs w:val="26"/>
        </w:rPr>
      </w:pPr>
    </w:p>
    <w:p w:rsidR="003C549F" w:rsidRPr="00446FCF" w:rsidRDefault="00351F7F" w:rsidP="00F60139">
      <w:pPr>
        <w:autoSpaceDE w:val="0"/>
        <w:spacing w:after="0" w:line="240" w:lineRule="auto"/>
        <w:contextualSpacing/>
        <w:jc w:val="both"/>
        <w:rPr>
          <w:rFonts w:ascii="Times New Roman" w:hAnsi="Times New Roman" w:cs="Times New Roman"/>
          <w:color w:val="000000" w:themeColor="text1"/>
          <w:sz w:val="26"/>
          <w:szCs w:val="26"/>
        </w:rPr>
      </w:pPr>
      <w:r>
        <w:rPr>
          <w:rFonts w:ascii="Times New Roman" w:eastAsia="TimesNewRomanPSMT" w:hAnsi="Times New Roman" w:cs="Times New Roman"/>
          <w:color w:val="000000" w:themeColor="text1"/>
          <w:sz w:val="26"/>
          <w:szCs w:val="26"/>
        </w:rPr>
        <w:t>Т</w:t>
      </w:r>
      <w:r w:rsidR="003C549F" w:rsidRPr="00446FCF">
        <w:rPr>
          <w:rFonts w:ascii="Times New Roman" w:eastAsia="TimesNewRomanPSMT" w:hAnsi="Times New Roman" w:cs="Times New Roman"/>
          <w:color w:val="000000" w:themeColor="text1"/>
          <w:sz w:val="26"/>
          <w:szCs w:val="26"/>
        </w:rPr>
        <w:t>аблица 2.4.1.</w:t>
      </w:r>
      <w:r w:rsidR="003C549F" w:rsidRPr="00446FCF">
        <w:rPr>
          <w:rFonts w:ascii="Times New Roman" w:hAnsi="Times New Roman" w:cs="Times New Roman"/>
          <w:color w:val="000000" w:themeColor="text1"/>
          <w:sz w:val="26"/>
          <w:szCs w:val="26"/>
        </w:rPr>
        <w:t xml:space="preserve"> Расчетные показатели для объектов местного значения в сф</w:t>
      </w:r>
      <w:r w:rsidR="003C549F">
        <w:rPr>
          <w:rFonts w:ascii="Times New Roman" w:hAnsi="Times New Roman" w:cs="Times New Roman"/>
          <w:color w:val="000000" w:themeColor="text1"/>
          <w:sz w:val="26"/>
          <w:szCs w:val="26"/>
        </w:rPr>
        <w:t xml:space="preserve">ере культуры </w:t>
      </w:r>
      <w:r w:rsidR="003C549F" w:rsidRPr="00446FCF">
        <w:rPr>
          <w:rFonts w:ascii="Times New Roman" w:hAnsi="Times New Roman" w:cs="Times New Roman"/>
          <w:color w:val="000000" w:themeColor="text1"/>
          <w:sz w:val="26"/>
          <w:szCs w:val="26"/>
        </w:rPr>
        <w:t>и искусства</w:t>
      </w:r>
    </w:p>
    <w:tbl>
      <w:tblPr>
        <w:tblW w:w="9356"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0A0" w:firstRow="1" w:lastRow="0" w:firstColumn="1" w:lastColumn="0" w:noHBand="0" w:noVBand="0"/>
      </w:tblPr>
      <w:tblGrid>
        <w:gridCol w:w="527"/>
        <w:gridCol w:w="2676"/>
        <w:gridCol w:w="3048"/>
        <w:gridCol w:w="3105"/>
      </w:tblGrid>
      <w:tr w:rsidR="003C549F" w:rsidRPr="00446FCF" w:rsidTr="00830CCF">
        <w:trPr>
          <w:trHeight w:val="1020"/>
          <w:tblHeader/>
        </w:trPr>
        <w:tc>
          <w:tcPr>
            <w:tcW w:w="528"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2572"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Наименование </w:t>
            </w:r>
          </w:p>
          <w:p w:rsidR="003C549F" w:rsidRPr="008D74F9" w:rsidRDefault="003C549F" w:rsidP="00830CCF">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объекта</w:t>
            </w:r>
          </w:p>
        </w:tc>
        <w:tc>
          <w:tcPr>
            <w:tcW w:w="3138"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Минимально допустимый уровень обеспеченности</w:t>
            </w:r>
          </w:p>
        </w:tc>
        <w:tc>
          <w:tcPr>
            <w:tcW w:w="3118"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Максимально допустимый уровень территориальной доступности</w:t>
            </w:r>
          </w:p>
        </w:tc>
      </w:tr>
      <w:tr w:rsidR="003C549F" w:rsidRPr="00446FCF" w:rsidTr="000C2D4F">
        <w:trPr>
          <w:trHeight w:val="20"/>
        </w:trPr>
        <w:tc>
          <w:tcPr>
            <w:tcW w:w="528" w:type="dxa"/>
            <w:vMerge w:val="restart"/>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2572" w:type="dxa"/>
            <w:vMerge w:val="restart"/>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Общедоступная </w:t>
            </w:r>
          </w:p>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библиотека*</w:t>
            </w:r>
          </w:p>
        </w:tc>
        <w:tc>
          <w:tcPr>
            <w:tcW w:w="6256" w:type="dxa"/>
            <w:gridSpan w:val="2"/>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город Лесозаводск</w:t>
            </w: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vAlign w:val="center"/>
          </w:tcPr>
          <w:p w:rsidR="003C549F" w:rsidRPr="008D74F9" w:rsidRDefault="003C549F" w:rsidP="00830CCF">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20 000 чел.</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6256" w:type="dxa"/>
            <w:gridSpan w:val="2"/>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сельская местность</w:t>
            </w: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1 объект (с детским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отделением) на 1 000 чел.</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Пешеходная/транспортная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 – 30 мин.</w:t>
            </w:r>
          </w:p>
        </w:tc>
      </w:tr>
      <w:tr w:rsidR="003C549F" w:rsidRPr="00446FCF" w:rsidTr="00830CCF">
        <w:trPr>
          <w:trHeight w:val="567"/>
        </w:trPr>
        <w:tc>
          <w:tcPr>
            <w:tcW w:w="528" w:type="dxa"/>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Детская библиотека*</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10 000 детей в возрасте до 14 лет</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0C2D4F">
        <w:trPr>
          <w:trHeight w:val="20"/>
        </w:trPr>
        <w:tc>
          <w:tcPr>
            <w:tcW w:w="528" w:type="dxa"/>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Юношеская библиотека</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0C2D4F">
        <w:trPr>
          <w:trHeight w:val="20"/>
        </w:trPr>
        <w:tc>
          <w:tcPr>
            <w:tcW w:w="528" w:type="dxa"/>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w:t>
            </w:r>
          </w:p>
        </w:tc>
        <w:tc>
          <w:tcPr>
            <w:tcW w:w="2572" w:type="dxa"/>
          </w:tcPr>
          <w:p w:rsidR="003C549F" w:rsidRPr="008D74F9" w:rsidRDefault="003C549F" w:rsidP="00830CCF">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Точка доступа к полнотекстным информационным ресурсам</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 объекта на городской округ</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0C2D4F">
        <w:trPr>
          <w:trHeight w:val="20"/>
        </w:trPr>
        <w:tc>
          <w:tcPr>
            <w:tcW w:w="528" w:type="dxa"/>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w:t>
            </w: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Краеведческий музей</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0C2D4F">
        <w:trPr>
          <w:trHeight w:val="20"/>
        </w:trPr>
        <w:tc>
          <w:tcPr>
            <w:tcW w:w="528" w:type="dxa"/>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w:t>
            </w: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Тематический музей</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830CCF">
        <w:trPr>
          <w:trHeight w:val="283"/>
        </w:trPr>
        <w:tc>
          <w:tcPr>
            <w:tcW w:w="528" w:type="dxa"/>
            <w:vMerge w:val="restart"/>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7.</w:t>
            </w:r>
          </w:p>
        </w:tc>
        <w:tc>
          <w:tcPr>
            <w:tcW w:w="2572" w:type="dxa"/>
            <w:vMerge w:val="restart"/>
          </w:tcPr>
          <w:p w:rsidR="003C549F" w:rsidRPr="008D74F9" w:rsidRDefault="003C549F" w:rsidP="00830CCF">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Выставочный зал, картинная галерея с экспозиционной площадью:</w:t>
            </w:r>
          </w:p>
        </w:tc>
        <w:tc>
          <w:tcPr>
            <w:tcW w:w="3138" w:type="dxa"/>
            <w:tcBorders>
              <w:bottom w:val="single" w:sz="4" w:space="0" w:color="auto"/>
            </w:tcBorders>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 объекта на городской округ</w:t>
            </w:r>
          </w:p>
        </w:tc>
        <w:tc>
          <w:tcPr>
            <w:tcW w:w="3118" w:type="dxa"/>
            <w:vMerge w:val="restart"/>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830CCF">
        <w:trPr>
          <w:trHeight w:val="454"/>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tcBorders>
              <w:top w:val="single" w:sz="4" w:space="0" w:color="auto"/>
            </w:tcBorders>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Размер земельного участка</w:t>
            </w:r>
          </w:p>
        </w:tc>
        <w:tc>
          <w:tcPr>
            <w:tcW w:w="3118" w:type="dxa"/>
            <w:vMerge/>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p>
        </w:tc>
      </w:tr>
      <w:tr w:rsidR="003C549F" w:rsidRPr="00446FCF" w:rsidTr="00830CCF">
        <w:trPr>
          <w:trHeight w:val="17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vertAlign w:val="superscript"/>
              </w:rPr>
            </w:pPr>
            <w:r w:rsidRPr="008D74F9">
              <w:rPr>
                <w:rFonts w:ascii="Times New Roman" w:hAnsi="Times New Roman" w:cs="Times New Roman"/>
                <w:color w:val="000000" w:themeColor="text1"/>
                <w:sz w:val="24"/>
                <w:szCs w:val="24"/>
              </w:rPr>
              <w:t>500 м</w:t>
            </w:r>
            <w:r w:rsidRPr="008D74F9">
              <w:rPr>
                <w:rFonts w:ascii="Times New Roman" w:hAnsi="Times New Roman" w:cs="Times New Roman"/>
                <w:color w:val="000000" w:themeColor="text1"/>
                <w:sz w:val="24"/>
                <w:szCs w:val="24"/>
                <w:vertAlign w:val="superscript"/>
              </w:rPr>
              <w:t>2</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0,5 га</w:t>
            </w:r>
          </w:p>
        </w:tc>
        <w:tc>
          <w:tcPr>
            <w:tcW w:w="3118" w:type="dxa"/>
            <w:vMerge/>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p>
        </w:tc>
      </w:tr>
      <w:tr w:rsidR="003C549F" w:rsidRPr="00446FCF" w:rsidTr="00830CCF">
        <w:trPr>
          <w:trHeight w:val="17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1 000 м</w:t>
            </w:r>
            <w:r w:rsidRPr="008D74F9">
              <w:rPr>
                <w:rFonts w:ascii="Times New Roman" w:hAnsi="Times New Roman" w:cs="Times New Roman"/>
                <w:color w:val="000000" w:themeColor="text1"/>
                <w:sz w:val="24"/>
                <w:szCs w:val="24"/>
                <w:vertAlign w:val="superscript"/>
              </w:rPr>
              <w:t>2</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0,8 га</w:t>
            </w:r>
          </w:p>
        </w:tc>
        <w:tc>
          <w:tcPr>
            <w:tcW w:w="3118" w:type="dxa"/>
            <w:vMerge/>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p>
        </w:tc>
      </w:tr>
      <w:tr w:rsidR="003C549F" w:rsidRPr="00446FCF" w:rsidTr="00830CCF">
        <w:trPr>
          <w:trHeight w:val="17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1 500 м</w:t>
            </w:r>
            <w:r w:rsidRPr="008D74F9">
              <w:rPr>
                <w:rFonts w:ascii="Times New Roman" w:hAnsi="Times New Roman" w:cs="Times New Roman"/>
                <w:color w:val="000000" w:themeColor="text1"/>
                <w:sz w:val="24"/>
                <w:szCs w:val="24"/>
                <w:vertAlign w:val="superscript"/>
              </w:rPr>
              <w:t>2</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 га</w:t>
            </w:r>
          </w:p>
        </w:tc>
        <w:tc>
          <w:tcPr>
            <w:tcW w:w="3118" w:type="dxa"/>
            <w:vMerge/>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p>
        </w:tc>
      </w:tr>
      <w:tr w:rsidR="003C549F" w:rsidRPr="00446FCF" w:rsidTr="00830CCF">
        <w:trPr>
          <w:trHeight w:val="17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2 000 м</w:t>
            </w:r>
            <w:r w:rsidRPr="008D74F9">
              <w:rPr>
                <w:rFonts w:ascii="Times New Roman" w:hAnsi="Times New Roman" w:cs="Times New Roman"/>
                <w:color w:val="000000" w:themeColor="text1"/>
                <w:sz w:val="24"/>
                <w:szCs w:val="24"/>
                <w:vertAlign w:val="superscript"/>
              </w:rPr>
              <w:t>2</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 га</w:t>
            </w:r>
          </w:p>
        </w:tc>
        <w:tc>
          <w:tcPr>
            <w:tcW w:w="3118" w:type="dxa"/>
            <w:vMerge/>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p>
        </w:tc>
      </w:tr>
      <w:tr w:rsidR="003C549F" w:rsidRPr="00446FCF" w:rsidTr="00830CCF">
        <w:trPr>
          <w:trHeight w:val="17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2 500 м</w:t>
            </w:r>
            <w:r w:rsidRPr="008D74F9">
              <w:rPr>
                <w:rFonts w:ascii="Times New Roman" w:hAnsi="Times New Roman" w:cs="Times New Roman"/>
                <w:color w:val="000000" w:themeColor="text1"/>
                <w:sz w:val="24"/>
                <w:szCs w:val="24"/>
                <w:vertAlign w:val="superscript"/>
              </w:rPr>
              <w:t>2</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 га</w:t>
            </w:r>
          </w:p>
        </w:tc>
        <w:tc>
          <w:tcPr>
            <w:tcW w:w="3118" w:type="dxa"/>
            <w:vMerge/>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p>
        </w:tc>
      </w:tr>
      <w:tr w:rsidR="003C549F" w:rsidRPr="00446FCF" w:rsidTr="00830CCF">
        <w:trPr>
          <w:trHeight w:val="17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3 000 м</w:t>
            </w:r>
            <w:r w:rsidRPr="008D74F9">
              <w:rPr>
                <w:rFonts w:ascii="Times New Roman" w:hAnsi="Times New Roman" w:cs="Times New Roman"/>
                <w:color w:val="000000" w:themeColor="text1"/>
                <w:sz w:val="24"/>
                <w:szCs w:val="24"/>
                <w:vertAlign w:val="superscript"/>
              </w:rPr>
              <w:t>2</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 га</w:t>
            </w:r>
          </w:p>
        </w:tc>
        <w:tc>
          <w:tcPr>
            <w:tcW w:w="3118" w:type="dxa"/>
            <w:vMerge/>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p>
        </w:tc>
      </w:tr>
      <w:tr w:rsidR="003C549F" w:rsidRPr="00446FCF" w:rsidTr="000C2D4F">
        <w:trPr>
          <w:trHeight w:val="20"/>
        </w:trPr>
        <w:tc>
          <w:tcPr>
            <w:tcW w:w="528" w:type="dxa"/>
            <w:vMerge w:val="restart"/>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8.</w:t>
            </w:r>
          </w:p>
        </w:tc>
        <w:tc>
          <w:tcPr>
            <w:tcW w:w="2572" w:type="dxa"/>
            <w:vMerge w:val="restart"/>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Концертные залы </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3118" w:type="dxa"/>
            <w:vMerge w:val="restart"/>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 мест на 1 000 чел.</w:t>
            </w:r>
          </w:p>
        </w:tc>
        <w:tc>
          <w:tcPr>
            <w:tcW w:w="3118" w:type="dxa"/>
            <w:vMerge/>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p>
        </w:tc>
      </w:tr>
      <w:tr w:rsidR="003C549F" w:rsidRPr="00446FCF" w:rsidTr="000C2D4F">
        <w:trPr>
          <w:trHeight w:val="20"/>
        </w:trPr>
        <w:tc>
          <w:tcPr>
            <w:tcW w:w="528" w:type="dxa"/>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9.</w:t>
            </w: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Концертные творческие коллективы</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коллектив на городской округ</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r>
      <w:tr w:rsidR="003C549F" w:rsidRPr="00446FCF" w:rsidTr="00830CCF">
        <w:trPr>
          <w:trHeight w:val="227"/>
        </w:trPr>
        <w:tc>
          <w:tcPr>
            <w:tcW w:w="528" w:type="dxa"/>
            <w:vMerge w:val="restart"/>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w:t>
            </w:r>
          </w:p>
        </w:tc>
        <w:tc>
          <w:tcPr>
            <w:tcW w:w="2572" w:type="dxa"/>
            <w:vMerge w:val="restart"/>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Учреждения клубного типа (Дом культуры)</w:t>
            </w:r>
          </w:p>
        </w:tc>
        <w:tc>
          <w:tcPr>
            <w:tcW w:w="6256" w:type="dxa"/>
            <w:gridSpan w:val="2"/>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город Лесозаводск</w:t>
            </w: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20 000 чел.</w:t>
            </w:r>
          </w:p>
        </w:tc>
        <w:tc>
          <w:tcPr>
            <w:tcW w:w="3118" w:type="dxa"/>
            <w:vMerge w:val="restart"/>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45 мест на 1 000 чел.</w:t>
            </w:r>
          </w:p>
        </w:tc>
        <w:tc>
          <w:tcPr>
            <w:tcW w:w="3118" w:type="dxa"/>
            <w:vMerge/>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6256" w:type="dxa"/>
            <w:gridSpan w:val="2"/>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сельская местность</w:t>
            </w:r>
          </w:p>
        </w:tc>
      </w:tr>
      <w:tr w:rsidR="003C549F" w:rsidRPr="00446FCF" w:rsidTr="00830CCF">
        <w:trPr>
          <w:trHeight w:val="17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5 000 чел.</w:t>
            </w:r>
          </w:p>
        </w:tc>
        <w:tc>
          <w:tcPr>
            <w:tcW w:w="3118" w:type="dxa"/>
            <w:vMerge w:val="restart"/>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15-30 мин.</w:t>
            </w:r>
          </w:p>
        </w:tc>
      </w:tr>
      <w:tr w:rsidR="003C549F" w:rsidRPr="00446FCF" w:rsidTr="00830CCF">
        <w:trPr>
          <w:trHeight w:val="17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80 мест на 1 000 чел.</w:t>
            </w:r>
          </w:p>
        </w:tc>
        <w:tc>
          <w:tcPr>
            <w:tcW w:w="3118" w:type="dxa"/>
            <w:vMerge/>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r>
      <w:tr w:rsidR="003C549F" w:rsidRPr="00446FCF" w:rsidTr="000C2D4F">
        <w:trPr>
          <w:trHeight w:val="20"/>
        </w:trPr>
        <w:tc>
          <w:tcPr>
            <w:tcW w:w="528" w:type="dxa"/>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w:t>
            </w: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Центр культурного</w:t>
            </w:r>
          </w:p>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развития</w:t>
            </w:r>
          </w:p>
        </w:tc>
        <w:tc>
          <w:tcPr>
            <w:tcW w:w="3138" w:type="dxa"/>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830CCF">
        <w:trPr>
          <w:trHeight w:val="20"/>
        </w:trPr>
        <w:tc>
          <w:tcPr>
            <w:tcW w:w="528" w:type="dxa"/>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w:t>
            </w: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Многофункциональный передвижной </w:t>
            </w:r>
          </w:p>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культурный центр</w:t>
            </w:r>
          </w:p>
        </w:tc>
        <w:tc>
          <w:tcPr>
            <w:tcW w:w="3138" w:type="dxa"/>
            <w:vAlign w:val="center"/>
          </w:tcPr>
          <w:p w:rsidR="003C549F" w:rsidRPr="008D74F9" w:rsidRDefault="003C549F" w:rsidP="00830CCF">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транспортная единица для сельских населенных пунктов</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r>
      <w:tr w:rsidR="003C549F" w:rsidRPr="00446FCF" w:rsidTr="000C2D4F">
        <w:trPr>
          <w:trHeight w:val="330"/>
        </w:trPr>
        <w:tc>
          <w:tcPr>
            <w:tcW w:w="528" w:type="dxa"/>
            <w:vMerge w:val="restart"/>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w:t>
            </w:r>
          </w:p>
        </w:tc>
        <w:tc>
          <w:tcPr>
            <w:tcW w:w="2572" w:type="dxa"/>
            <w:vMerge w:val="restart"/>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Парк культуры и отдыха</w:t>
            </w:r>
          </w:p>
        </w:tc>
        <w:tc>
          <w:tcPr>
            <w:tcW w:w="3138" w:type="dxa"/>
            <w:tcBorders>
              <w:bottom w:val="single" w:sz="4" w:space="0" w:color="auto"/>
            </w:tcBorders>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3118" w:type="dxa"/>
            <w:vMerge w:val="restart"/>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0C2D4F">
        <w:trPr>
          <w:trHeight w:val="165"/>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tcBorders>
              <w:top w:val="single" w:sz="4" w:space="0" w:color="auto"/>
            </w:tcBorders>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Площадь – 5 га</w:t>
            </w:r>
          </w:p>
        </w:tc>
        <w:tc>
          <w:tcPr>
            <w:tcW w:w="3118" w:type="dxa"/>
            <w:vMerge/>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p>
        </w:tc>
      </w:tr>
      <w:tr w:rsidR="003C549F" w:rsidRPr="00446FCF" w:rsidTr="000C2D4F">
        <w:trPr>
          <w:trHeight w:val="20"/>
        </w:trPr>
        <w:tc>
          <w:tcPr>
            <w:tcW w:w="528" w:type="dxa"/>
            <w:vMerge w:val="restart"/>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w:t>
            </w:r>
          </w:p>
        </w:tc>
        <w:tc>
          <w:tcPr>
            <w:tcW w:w="2572" w:type="dxa"/>
            <w:vMerge w:val="restart"/>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Кинозал</w:t>
            </w:r>
          </w:p>
        </w:tc>
        <w:tc>
          <w:tcPr>
            <w:tcW w:w="6256" w:type="dxa"/>
            <w:gridSpan w:val="2"/>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город Лесозаводск</w:t>
            </w: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20 000 чел.</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15-30 мин.</w:t>
            </w: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6256" w:type="dxa"/>
            <w:gridSpan w:val="2"/>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сельская местность</w:t>
            </w: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3 000 чел.</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Шаговая/транспортная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доступность 15-30 мин.</w:t>
            </w:r>
          </w:p>
        </w:tc>
      </w:tr>
      <w:tr w:rsidR="003C549F" w:rsidRPr="00446FCF" w:rsidTr="000C2D4F">
        <w:trPr>
          <w:trHeight w:val="20"/>
        </w:trPr>
        <w:tc>
          <w:tcPr>
            <w:tcW w:w="528" w:type="dxa"/>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w:t>
            </w: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Универсальный спортивно-зрелищный зал</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bl>
    <w:p w:rsidR="00F60139" w:rsidRDefault="003C549F" w:rsidP="00F60139">
      <w:pPr>
        <w:autoSpaceDE w:val="0"/>
        <w:spacing w:after="0" w:line="240" w:lineRule="auto"/>
        <w:contextualSpacing/>
        <w:jc w:val="both"/>
        <w:rPr>
          <w:rFonts w:ascii="Times New Roman" w:eastAsia="TimesNewRomanPSMT" w:hAnsi="Times New Roman" w:cs="Times New Roman"/>
          <w:color w:val="000000" w:themeColor="text1"/>
          <w:sz w:val="26"/>
          <w:szCs w:val="26"/>
        </w:rPr>
      </w:pPr>
      <w:r w:rsidRPr="00446FCF">
        <w:rPr>
          <w:rFonts w:ascii="Times New Roman" w:eastAsia="TimesNewRomanPSMT" w:hAnsi="Times New Roman" w:cs="Times New Roman"/>
          <w:color w:val="000000" w:themeColor="text1"/>
          <w:sz w:val="26"/>
          <w:szCs w:val="26"/>
        </w:rPr>
        <w:t xml:space="preserve">Примечание: </w:t>
      </w:r>
    </w:p>
    <w:p w:rsidR="003C549F" w:rsidRDefault="003C549F" w:rsidP="00F60139">
      <w:pPr>
        <w:autoSpaceDE w:val="0"/>
        <w:spacing w:after="0" w:line="240" w:lineRule="auto"/>
        <w:ind w:firstLine="709"/>
        <w:contextualSpacing/>
        <w:jc w:val="both"/>
        <w:rPr>
          <w:rFonts w:ascii="Times New Roman" w:eastAsia="TimesNewRomanPSMT" w:hAnsi="Times New Roman" w:cs="Times New Roman"/>
          <w:color w:val="000000" w:themeColor="text1"/>
          <w:sz w:val="26"/>
          <w:szCs w:val="26"/>
        </w:rPr>
      </w:pPr>
      <w:r w:rsidRPr="00446FCF">
        <w:rPr>
          <w:rFonts w:ascii="Times New Roman" w:eastAsia="TimesNewRomanPSMT" w:hAnsi="Times New Roman" w:cs="Times New Roman"/>
          <w:color w:val="000000" w:themeColor="text1"/>
          <w:sz w:val="26"/>
          <w:szCs w:val="26"/>
        </w:rPr>
        <w:t>(*) Возможно совмещение филиала общественной и детской библиотек с библиотекой на базе образовательной организации в сельской местности.</w:t>
      </w:r>
    </w:p>
    <w:p w:rsidR="003C549F" w:rsidRPr="00446FCF"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Default="003C549F" w:rsidP="00F60139">
      <w:pPr>
        <w:autoSpaceDE w:val="0"/>
        <w:spacing w:line="240" w:lineRule="auto"/>
        <w:contextualSpacing/>
        <w:jc w:val="center"/>
        <w:rPr>
          <w:rFonts w:ascii="Times New Roman" w:hAnsi="Times New Roman" w:cs="Times New Roman"/>
          <w:b/>
          <w:color w:val="000000" w:themeColor="text1"/>
          <w:sz w:val="26"/>
          <w:szCs w:val="26"/>
        </w:rPr>
      </w:pPr>
      <w:r>
        <w:rPr>
          <w:rFonts w:ascii="Times New Roman" w:eastAsia="TimesNewRomanPSMT" w:hAnsi="Times New Roman" w:cs="Times New Roman"/>
          <w:b/>
          <w:color w:val="000000" w:themeColor="text1"/>
          <w:sz w:val="26"/>
          <w:szCs w:val="26"/>
        </w:rPr>
        <w:t>Статья</w:t>
      </w:r>
      <w:r w:rsidRPr="00446FCF">
        <w:rPr>
          <w:rFonts w:ascii="Times New Roman" w:eastAsia="TimesNewRomanPSMT" w:hAnsi="Times New Roman" w:cs="Times New Roman"/>
          <w:b/>
          <w:color w:val="000000" w:themeColor="text1"/>
          <w:sz w:val="26"/>
          <w:szCs w:val="26"/>
        </w:rPr>
        <w:t xml:space="preserve"> 5. </w:t>
      </w:r>
      <w:r w:rsidRPr="00446FCF">
        <w:rPr>
          <w:rFonts w:ascii="Times New Roman" w:hAnsi="Times New Roman" w:cs="Times New Roman"/>
          <w:b/>
          <w:color w:val="000000" w:themeColor="text1"/>
          <w:sz w:val="26"/>
          <w:szCs w:val="26"/>
        </w:rPr>
        <w:t>Расчётные показател</w:t>
      </w:r>
      <w:r w:rsidR="00351F7F">
        <w:rPr>
          <w:rFonts w:ascii="Times New Roman" w:hAnsi="Times New Roman" w:cs="Times New Roman"/>
          <w:b/>
          <w:color w:val="000000" w:themeColor="text1"/>
          <w:sz w:val="26"/>
          <w:szCs w:val="26"/>
        </w:rPr>
        <w:t xml:space="preserve">и минимально допустимого уровня </w:t>
      </w:r>
      <w:r w:rsidRPr="00446FCF">
        <w:rPr>
          <w:rFonts w:ascii="Times New Roman" w:hAnsi="Times New Roman" w:cs="Times New Roman"/>
          <w:b/>
          <w:color w:val="000000" w:themeColor="text1"/>
          <w:sz w:val="26"/>
          <w:szCs w:val="26"/>
        </w:rPr>
        <w:t xml:space="preserve">обеспеченности объектами местного значения в области молодежной </w:t>
      </w:r>
      <w:r w:rsidR="00351F7F">
        <w:rPr>
          <w:rFonts w:ascii="Times New Roman" w:hAnsi="Times New Roman" w:cs="Times New Roman"/>
          <w:b/>
          <w:color w:val="000000" w:themeColor="text1"/>
          <w:sz w:val="26"/>
          <w:szCs w:val="26"/>
        </w:rPr>
        <w:t>п</w:t>
      </w:r>
      <w:r w:rsidRPr="00446FCF">
        <w:rPr>
          <w:rFonts w:ascii="Times New Roman" w:hAnsi="Times New Roman" w:cs="Times New Roman"/>
          <w:b/>
          <w:color w:val="000000" w:themeColor="text1"/>
          <w:sz w:val="26"/>
          <w:szCs w:val="26"/>
        </w:rPr>
        <w:t>олитики и показатели максимально допустимого уровня территориальной доступности таких объектов для населения Лесозаводского городского округа</w:t>
      </w:r>
    </w:p>
    <w:p w:rsidR="00F60139" w:rsidRDefault="00F60139"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Pr="008C3DF2"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8C3DF2">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молодежной политики установлены в соответствии с полномочиями городского округа в указанной сфере в соответствии с условиями текущей обеспеченности населения городского округа, с учетом региональных нормативов градостроительного проектирования Приморского края.</w:t>
      </w:r>
    </w:p>
    <w:p w:rsidR="003C549F"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8C3DF2">
        <w:rPr>
          <w:rFonts w:ascii="Times New Roman" w:eastAsia="TimesNewRomanPSMT" w:hAnsi="Times New Roman" w:cs="Times New Roman"/>
          <w:color w:val="000000" w:themeColor="text1"/>
          <w:sz w:val="26"/>
          <w:szCs w:val="26"/>
        </w:rPr>
        <w:t xml:space="preserve">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разработаны </w:t>
      </w:r>
      <w:r>
        <w:rPr>
          <w:rFonts w:ascii="Times New Roman" w:eastAsia="TimesNewRomanPSMT" w:hAnsi="Times New Roman" w:cs="Times New Roman"/>
          <w:color w:val="000000" w:themeColor="text1"/>
          <w:sz w:val="26"/>
          <w:szCs w:val="26"/>
        </w:rPr>
        <w:br/>
      </w:r>
      <w:r w:rsidRPr="008C3DF2">
        <w:rPr>
          <w:rFonts w:ascii="Times New Roman" w:eastAsia="TimesNewRomanPSMT" w:hAnsi="Times New Roman" w:cs="Times New Roman"/>
          <w:color w:val="000000" w:themeColor="text1"/>
          <w:sz w:val="26"/>
          <w:szCs w:val="26"/>
        </w:rPr>
        <w:t xml:space="preserve">в соответствии с предоставленными исходными данными </w:t>
      </w:r>
      <w:r>
        <w:rPr>
          <w:rFonts w:ascii="Times New Roman" w:eastAsia="TimesNewRomanPSMT" w:hAnsi="Times New Roman" w:cs="Times New Roman"/>
          <w:color w:val="000000" w:themeColor="text1"/>
          <w:sz w:val="26"/>
          <w:szCs w:val="26"/>
        </w:rPr>
        <w:t xml:space="preserve">и представлены </w:t>
      </w:r>
      <w:r>
        <w:rPr>
          <w:rFonts w:ascii="Times New Roman" w:eastAsia="TimesNewRomanPSMT" w:hAnsi="Times New Roman" w:cs="Times New Roman"/>
          <w:color w:val="000000" w:themeColor="text1"/>
          <w:sz w:val="26"/>
          <w:szCs w:val="26"/>
        </w:rPr>
        <w:br/>
        <w:t>в таблице 2.5.1.</w:t>
      </w:r>
    </w:p>
    <w:p w:rsidR="003C549F" w:rsidRPr="008C3DF2"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Pr="008C3DF2" w:rsidRDefault="003C549F" w:rsidP="00F60139">
      <w:pPr>
        <w:autoSpaceDE w:val="0"/>
        <w:spacing w:line="240" w:lineRule="auto"/>
        <w:contextualSpacing/>
        <w:jc w:val="both"/>
        <w:rPr>
          <w:rFonts w:ascii="Times New Roman" w:hAnsi="Times New Roman" w:cs="Times New Roman"/>
          <w:color w:val="000000" w:themeColor="text1"/>
          <w:sz w:val="26"/>
          <w:szCs w:val="26"/>
        </w:rPr>
      </w:pPr>
      <w:r w:rsidRPr="008C3DF2">
        <w:rPr>
          <w:rFonts w:ascii="Times New Roman" w:eastAsia="TimesNewRomanPSMT" w:hAnsi="Times New Roman" w:cs="Times New Roman"/>
          <w:color w:val="000000" w:themeColor="text1"/>
          <w:sz w:val="26"/>
          <w:szCs w:val="26"/>
        </w:rPr>
        <w:t>Таблица 2.5.1.</w:t>
      </w:r>
      <w:r w:rsidR="00603C23">
        <w:rPr>
          <w:rFonts w:ascii="Times New Roman" w:eastAsia="TimesNewRomanPSMT" w:hAnsi="Times New Roman" w:cs="Times New Roman"/>
          <w:color w:val="000000" w:themeColor="text1"/>
          <w:sz w:val="26"/>
          <w:szCs w:val="26"/>
        </w:rPr>
        <w:t xml:space="preserve"> </w:t>
      </w:r>
      <w:r w:rsidRPr="008C3DF2">
        <w:rPr>
          <w:rFonts w:ascii="Times New Roman" w:hAnsi="Times New Roman" w:cs="Times New Roman"/>
          <w:color w:val="000000" w:themeColor="text1"/>
          <w:sz w:val="26"/>
          <w:szCs w:val="26"/>
        </w:rPr>
        <w:t xml:space="preserve">Расчетные показатели </w:t>
      </w:r>
      <w:r w:rsidR="00351F7F">
        <w:rPr>
          <w:rFonts w:ascii="Times New Roman" w:hAnsi="Times New Roman" w:cs="Times New Roman"/>
          <w:color w:val="000000" w:themeColor="text1"/>
          <w:sz w:val="26"/>
          <w:szCs w:val="26"/>
        </w:rPr>
        <w:t xml:space="preserve">для объектов местного значения в </w:t>
      </w:r>
      <w:r w:rsidRPr="008C3DF2">
        <w:rPr>
          <w:rFonts w:ascii="Times New Roman" w:hAnsi="Times New Roman" w:cs="Times New Roman"/>
          <w:color w:val="000000" w:themeColor="text1"/>
          <w:sz w:val="26"/>
          <w:szCs w:val="26"/>
        </w:rPr>
        <w:t>области молодежной политики</w:t>
      </w:r>
    </w:p>
    <w:tbl>
      <w:tblPr>
        <w:tblW w:w="9356"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34"/>
        <w:gridCol w:w="3685"/>
        <w:gridCol w:w="2444"/>
        <w:gridCol w:w="2693"/>
      </w:tblGrid>
      <w:tr w:rsidR="003C549F" w:rsidRPr="008C3DF2" w:rsidTr="000C2D4F">
        <w:trPr>
          <w:trHeight w:val="20"/>
        </w:trPr>
        <w:tc>
          <w:tcPr>
            <w:tcW w:w="534"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пп</w:t>
            </w:r>
          </w:p>
        </w:tc>
        <w:tc>
          <w:tcPr>
            <w:tcW w:w="3685" w:type="dxa"/>
            <w:shd w:val="clear" w:color="auto" w:fill="auto"/>
            <w:vAlign w:val="center"/>
          </w:tcPr>
          <w:p w:rsidR="003C549F" w:rsidRPr="008D74F9" w:rsidRDefault="00351F7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Наименование </w:t>
            </w:r>
            <w:r w:rsidR="003C549F" w:rsidRPr="008D74F9">
              <w:rPr>
                <w:rFonts w:ascii="Times New Roman" w:hAnsi="Times New Roman" w:cs="Times New Roman"/>
                <w:b/>
                <w:color w:val="000000" w:themeColor="text1"/>
                <w:sz w:val="24"/>
                <w:szCs w:val="24"/>
              </w:rPr>
              <w:t>объекта</w:t>
            </w:r>
          </w:p>
        </w:tc>
        <w:tc>
          <w:tcPr>
            <w:tcW w:w="2444"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Минимально </w:t>
            </w:r>
          </w:p>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допустимый уровень обеспеченности</w:t>
            </w:r>
          </w:p>
        </w:tc>
        <w:tc>
          <w:tcPr>
            <w:tcW w:w="2693"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Максимально допустимый уровень территориальной доступности</w:t>
            </w:r>
          </w:p>
        </w:tc>
      </w:tr>
      <w:tr w:rsidR="003C549F" w:rsidRPr="008C3DF2" w:rsidTr="000C2D4F">
        <w:trPr>
          <w:trHeight w:val="20"/>
        </w:trPr>
        <w:tc>
          <w:tcPr>
            <w:tcW w:w="534"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3685" w:type="dxa"/>
            <w:shd w:val="clear" w:color="auto" w:fill="auto"/>
          </w:tcPr>
          <w:p w:rsidR="003C549F" w:rsidRPr="008D74F9"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Учреждение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2444"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2693"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 30 мин.</w:t>
            </w:r>
          </w:p>
        </w:tc>
      </w:tr>
    </w:tbl>
    <w:p w:rsidR="003C549F" w:rsidRPr="008C3DF2" w:rsidRDefault="003C549F" w:rsidP="00F60139">
      <w:pPr>
        <w:spacing w:line="240" w:lineRule="auto"/>
        <w:contextualSpacing/>
        <w:jc w:val="both"/>
        <w:rPr>
          <w:rFonts w:ascii="Times New Roman" w:hAnsi="Times New Roman" w:cs="Times New Roman"/>
          <w:color w:val="000000" w:themeColor="text1"/>
          <w:sz w:val="26"/>
          <w:szCs w:val="26"/>
        </w:rPr>
      </w:pPr>
    </w:p>
    <w:p w:rsidR="00F57559" w:rsidRDefault="003C549F" w:rsidP="00F60139">
      <w:pPr>
        <w:autoSpaceDE w:val="0"/>
        <w:spacing w:line="240" w:lineRule="auto"/>
        <w:contextualSpacing/>
        <w:jc w:val="center"/>
        <w:rPr>
          <w:rFonts w:ascii="Times New Roman" w:hAnsi="Times New Roman" w:cs="Times New Roman"/>
          <w:b/>
          <w:color w:val="000000" w:themeColor="text1"/>
          <w:sz w:val="26"/>
          <w:szCs w:val="26"/>
        </w:rPr>
      </w:pPr>
      <w:r w:rsidRPr="008C3DF2">
        <w:rPr>
          <w:rFonts w:ascii="Times New Roman" w:eastAsia="TimesNewRomanPSMT" w:hAnsi="Times New Roman" w:cs="Times New Roman"/>
          <w:b/>
          <w:color w:val="000000" w:themeColor="text1"/>
          <w:sz w:val="26"/>
          <w:szCs w:val="26"/>
        </w:rPr>
        <w:t xml:space="preserve">Статья 6. </w:t>
      </w:r>
      <w:r w:rsidRPr="008C3DF2">
        <w:rPr>
          <w:rFonts w:ascii="Times New Roman" w:hAnsi="Times New Roman" w:cs="Times New Roman"/>
          <w:b/>
          <w:color w:val="000000" w:themeColor="text1"/>
          <w:sz w:val="26"/>
          <w:szCs w:val="26"/>
        </w:rPr>
        <w:t xml:space="preserve">Расчётные показатели минимально допустимого уровня обеспеченности объектами местного значения в области жилищного строительства и показатели максимально допустимого уровня территориальной доступности таких объектов для населения </w:t>
      </w:r>
    </w:p>
    <w:p w:rsidR="003C549F" w:rsidRDefault="003C549F" w:rsidP="00F60139">
      <w:pPr>
        <w:autoSpaceDE w:val="0"/>
        <w:spacing w:line="240" w:lineRule="auto"/>
        <w:contextualSpacing/>
        <w:jc w:val="center"/>
        <w:rPr>
          <w:rFonts w:ascii="Times New Roman" w:hAnsi="Times New Roman" w:cs="Times New Roman"/>
          <w:b/>
          <w:color w:val="000000" w:themeColor="text1"/>
          <w:sz w:val="26"/>
          <w:szCs w:val="26"/>
        </w:rPr>
      </w:pPr>
      <w:r w:rsidRPr="008C3DF2">
        <w:rPr>
          <w:rFonts w:ascii="Times New Roman" w:hAnsi="Times New Roman" w:cs="Times New Roman"/>
          <w:b/>
          <w:color w:val="000000" w:themeColor="text1"/>
          <w:sz w:val="26"/>
          <w:szCs w:val="26"/>
        </w:rPr>
        <w:t>Лесозаводского городского округа</w:t>
      </w:r>
    </w:p>
    <w:p w:rsidR="00F60139" w:rsidRPr="008C3DF2" w:rsidRDefault="00F60139" w:rsidP="00F60139">
      <w:pPr>
        <w:autoSpaceDE w:val="0"/>
        <w:spacing w:line="240" w:lineRule="auto"/>
        <w:contextualSpacing/>
        <w:jc w:val="center"/>
        <w:rPr>
          <w:rFonts w:ascii="Times New Roman" w:eastAsia="TimesNewRomanPSMT" w:hAnsi="Times New Roman" w:cs="Times New Roman"/>
          <w:b/>
          <w:color w:val="000000" w:themeColor="text1"/>
          <w:sz w:val="26"/>
          <w:szCs w:val="26"/>
        </w:rPr>
      </w:pPr>
    </w:p>
    <w:p w:rsidR="003C549F" w:rsidRPr="008C3DF2"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8C3DF2">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жилищного строительства установлены в соответствии с полномочиями городского округа в указанной сфере в соответствии с условиями текущей обеспеченности населения городского округа, с учетом региональных нормативов градостроительного проектирования Приморского края.</w:t>
      </w:r>
    </w:p>
    <w:p w:rsidR="003C549F"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8C3DF2">
        <w:rPr>
          <w:rFonts w:ascii="Times New Roman" w:eastAsia="TimesNewRomanPSMT" w:hAnsi="Times New Roman" w:cs="Times New Roman"/>
          <w:color w:val="000000" w:themeColor="text1"/>
          <w:sz w:val="26"/>
          <w:szCs w:val="26"/>
        </w:rPr>
        <w:t xml:space="preserve">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w:t>
      </w:r>
      <w:r w:rsidR="00F60139">
        <w:rPr>
          <w:rFonts w:ascii="Times New Roman" w:eastAsia="TimesNewRomanPSMT" w:hAnsi="Times New Roman" w:cs="Times New Roman"/>
          <w:color w:val="000000" w:themeColor="text1"/>
          <w:sz w:val="26"/>
          <w:szCs w:val="26"/>
        </w:rPr>
        <w:t>в таблице 2.6.1.</w:t>
      </w:r>
    </w:p>
    <w:p w:rsidR="00F60139" w:rsidRPr="00F60139" w:rsidRDefault="00F60139"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Pr="008C3DF2" w:rsidRDefault="003C549F" w:rsidP="00F60139">
      <w:pPr>
        <w:spacing w:line="240" w:lineRule="auto"/>
        <w:contextualSpacing/>
        <w:jc w:val="both"/>
        <w:rPr>
          <w:rFonts w:ascii="Times New Roman" w:hAnsi="Times New Roman" w:cs="Times New Roman"/>
          <w:color w:val="000000" w:themeColor="text1"/>
          <w:sz w:val="26"/>
          <w:szCs w:val="26"/>
        </w:rPr>
      </w:pPr>
      <w:r w:rsidRPr="008C3DF2">
        <w:rPr>
          <w:rFonts w:ascii="Times New Roman" w:hAnsi="Times New Roman" w:cs="Times New Roman"/>
          <w:color w:val="000000" w:themeColor="text1"/>
          <w:sz w:val="26"/>
          <w:szCs w:val="26"/>
        </w:rPr>
        <w:t>Таблица 2.6.1. Расчетные показатели для объектов местного значения в области жилищного строительства</w:t>
      </w:r>
    </w:p>
    <w:tbl>
      <w:tblPr>
        <w:tblW w:w="4929" w:type="pct"/>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68" w:type="dxa"/>
          <w:right w:w="68" w:type="dxa"/>
        </w:tblCellMar>
        <w:tblLook w:val="04A0" w:firstRow="1" w:lastRow="0" w:firstColumn="1" w:lastColumn="0" w:noHBand="0" w:noVBand="1"/>
      </w:tblPr>
      <w:tblGrid>
        <w:gridCol w:w="1679"/>
        <w:gridCol w:w="1895"/>
        <w:gridCol w:w="1246"/>
        <w:gridCol w:w="1418"/>
        <w:gridCol w:w="1560"/>
        <w:gridCol w:w="1557"/>
      </w:tblGrid>
      <w:tr w:rsidR="003C549F" w:rsidRPr="008C3DF2" w:rsidTr="000C2D4F">
        <w:trPr>
          <w:trHeight w:val="20"/>
          <w:tblHeader/>
        </w:trPr>
        <w:tc>
          <w:tcPr>
            <w:tcW w:w="897" w:type="pct"/>
            <w:shd w:val="clear" w:color="auto" w:fill="auto"/>
            <w:vAlign w:val="center"/>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вида объекта</w:t>
            </w:r>
          </w:p>
        </w:tc>
        <w:tc>
          <w:tcPr>
            <w:tcW w:w="1013" w:type="pct"/>
            <w:shd w:val="clear" w:color="auto" w:fill="auto"/>
            <w:vAlign w:val="center"/>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нормируемого расчетного показателя, единица измерения</w:t>
            </w:r>
          </w:p>
        </w:tc>
        <w:tc>
          <w:tcPr>
            <w:tcW w:w="3090" w:type="pct"/>
            <w:gridSpan w:val="4"/>
            <w:vAlign w:val="center"/>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Значение расчетного показателя</w:t>
            </w:r>
          </w:p>
        </w:tc>
      </w:tr>
      <w:tr w:rsidR="003C549F" w:rsidRPr="0038222C" w:rsidTr="000C2D4F">
        <w:trPr>
          <w:trHeight w:val="20"/>
        </w:trPr>
        <w:tc>
          <w:tcPr>
            <w:tcW w:w="897" w:type="pct"/>
            <w:vMerge w:val="restart"/>
            <w:shd w:val="clear" w:color="auto" w:fill="auto"/>
          </w:tcPr>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Инвестиционные площадки в сфере создания условий для развития жилищного строительства</w:t>
            </w:r>
          </w:p>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013" w:type="pct"/>
            <w:vMerge w:val="restart"/>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r w:rsidRPr="0038222C">
              <w:rPr>
                <w:color w:val="000000" w:themeColor="text1"/>
                <w:sz w:val="24"/>
              </w:rPr>
              <w:t xml:space="preserve">размер земельного участка, </w:t>
            </w:r>
            <w:r w:rsidRPr="0038222C">
              <w:rPr>
                <w:color w:val="000000" w:themeColor="text1"/>
                <w:sz w:val="24"/>
              </w:rPr>
              <w:br/>
              <w:t>кв. м на 100 кв. м общей площади жилого здания</w:t>
            </w:r>
          </w:p>
        </w:tc>
        <w:tc>
          <w:tcPr>
            <w:tcW w:w="666" w:type="pct"/>
            <w:vMerge w:val="restart"/>
            <w:vAlign w:val="center"/>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количество этажей</w:t>
            </w:r>
          </w:p>
        </w:tc>
        <w:tc>
          <w:tcPr>
            <w:tcW w:w="2424" w:type="pct"/>
            <w:gridSpan w:val="3"/>
            <w:shd w:val="clear" w:color="auto" w:fill="auto"/>
            <w:vAlign w:val="center"/>
          </w:tcPr>
          <w:p w:rsidR="00830CCF" w:rsidRDefault="003C549F" w:rsidP="00830CCF">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 xml:space="preserve">размер земельного участка </w:t>
            </w:r>
          </w:p>
          <w:p w:rsidR="003C549F" w:rsidRPr="0038222C" w:rsidRDefault="003C549F" w:rsidP="00830CCF">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при уклоне рельефа</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color w:val="000000" w:themeColor="text1"/>
                <w:sz w:val="24"/>
              </w:rPr>
            </w:pPr>
          </w:p>
        </w:tc>
        <w:tc>
          <w:tcPr>
            <w:tcW w:w="666" w:type="pct"/>
            <w:vMerge/>
          </w:tcPr>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758" w:type="pct"/>
            <w:shd w:val="clear" w:color="auto" w:fill="auto"/>
            <w:vAlign w:val="center"/>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до 10%</w:t>
            </w:r>
          </w:p>
        </w:tc>
        <w:tc>
          <w:tcPr>
            <w:tcW w:w="834" w:type="pct"/>
            <w:shd w:val="clear" w:color="auto" w:fill="auto"/>
            <w:vAlign w:val="center"/>
          </w:tcPr>
          <w:p w:rsidR="003C549F" w:rsidRPr="0038222C" w:rsidRDefault="003C549F" w:rsidP="00830CCF">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от 10 до 25%</w:t>
            </w:r>
          </w:p>
        </w:tc>
        <w:tc>
          <w:tcPr>
            <w:tcW w:w="832" w:type="pct"/>
            <w:shd w:val="clear" w:color="auto" w:fill="auto"/>
            <w:vAlign w:val="center"/>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свыше 25%</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color w:val="000000" w:themeColor="text1"/>
                <w:sz w:val="24"/>
              </w:rPr>
            </w:pPr>
          </w:p>
        </w:tc>
        <w:tc>
          <w:tcPr>
            <w:tcW w:w="666"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2</w:t>
            </w:r>
          </w:p>
        </w:tc>
        <w:tc>
          <w:tcPr>
            <w:tcW w:w="758"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145</w:t>
            </w:r>
          </w:p>
        </w:tc>
        <w:tc>
          <w:tcPr>
            <w:tcW w:w="834" w:type="pct"/>
            <w:shd w:val="clear" w:color="auto" w:fill="auto"/>
            <w:vAlign w:val="center"/>
          </w:tcPr>
          <w:p w:rsidR="003C549F" w:rsidRPr="0038222C" w:rsidRDefault="003C549F" w:rsidP="00830CCF">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129</w:t>
            </w:r>
          </w:p>
        </w:tc>
        <w:tc>
          <w:tcPr>
            <w:tcW w:w="832"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104</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3</w:t>
            </w:r>
          </w:p>
        </w:tc>
        <w:tc>
          <w:tcPr>
            <w:tcW w:w="758"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122</w:t>
            </w:r>
          </w:p>
        </w:tc>
        <w:tc>
          <w:tcPr>
            <w:tcW w:w="834"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106</w:t>
            </w:r>
          </w:p>
        </w:tc>
        <w:tc>
          <w:tcPr>
            <w:tcW w:w="832"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81</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4</w:t>
            </w:r>
          </w:p>
        </w:tc>
        <w:tc>
          <w:tcPr>
            <w:tcW w:w="758"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111</w:t>
            </w:r>
          </w:p>
        </w:tc>
        <w:tc>
          <w:tcPr>
            <w:tcW w:w="834"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95</w:t>
            </w:r>
          </w:p>
        </w:tc>
        <w:tc>
          <w:tcPr>
            <w:tcW w:w="832"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70</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5</w:t>
            </w:r>
          </w:p>
        </w:tc>
        <w:tc>
          <w:tcPr>
            <w:tcW w:w="758"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89</w:t>
            </w:r>
          </w:p>
        </w:tc>
        <w:tc>
          <w:tcPr>
            <w:tcW w:w="834"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78</w:t>
            </w:r>
          </w:p>
        </w:tc>
        <w:tc>
          <w:tcPr>
            <w:tcW w:w="832"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75</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6</w:t>
            </w:r>
          </w:p>
        </w:tc>
        <w:tc>
          <w:tcPr>
            <w:tcW w:w="758"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84</w:t>
            </w:r>
          </w:p>
        </w:tc>
        <w:tc>
          <w:tcPr>
            <w:tcW w:w="834"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73</w:t>
            </w:r>
          </w:p>
        </w:tc>
        <w:tc>
          <w:tcPr>
            <w:tcW w:w="832"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70</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7</w:t>
            </w:r>
          </w:p>
        </w:tc>
        <w:tc>
          <w:tcPr>
            <w:tcW w:w="758"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81</w:t>
            </w:r>
          </w:p>
        </w:tc>
        <w:tc>
          <w:tcPr>
            <w:tcW w:w="834"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69</w:t>
            </w:r>
          </w:p>
        </w:tc>
        <w:tc>
          <w:tcPr>
            <w:tcW w:w="832"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67</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8</w:t>
            </w:r>
          </w:p>
        </w:tc>
        <w:tc>
          <w:tcPr>
            <w:tcW w:w="758"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82</w:t>
            </w:r>
          </w:p>
        </w:tc>
        <w:tc>
          <w:tcPr>
            <w:tcW w:w="834"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67</w:t>
            </w:r>
          </w:p>
        </w:tc>
        <w:tc>
          <w:tcPr>
            <w:tcW w:w="832"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67</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9</w:t>
            </w:r>
          </w:p>
        </w:tc>
        <w:tc>
          <w:tcPr>
            <w:tcW w:w="758"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66</w:t>
            </w:r>
          </w:p>
        </w:tc>
        <w:tc>
          <w:tcPr>
            <w:tcW w:w="834"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64</w:t>
            </w:r>
          </w:p>
        </w:tc>
        <w:tc>
          <w:tcPr>
            <w:tcW w:w="832"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61</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10</w:t>
            </w:r>
          </w:p>
        </w:tc>
        <w:tc>
          <w:tcPr>
            <w:tcW w:w="758"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65</w:t>
            </w:r>
          </w:p>
        </w:tc>
        <w:tc>
          <w:tcPr>
            <w:tcW w:w="834"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62</w:t>
            </w:r>
          </w:p>
        </w:tc>
        <w:tc>
          <w:tcPr>
            <w:tcW w:w="832"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59</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013" w:type="pct"/>
            <w:vMerge w:val="restart"/>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r w:rsidRPr="0038222C">
              <w:rPr>
                <w:color w:val="000000" w:themeColor="text1"/>
                <w:sz w:val="24"/>
              </w:rPr>
              <w:t>расчетная плотность населения территории многоквартирной жилой застройки, чел./ га</w:t>
            </w:r>
          </w:p>
        </w:tc>
        <w:tc>
          <w:tcPr>
            <w:tcW w:w="666" w:type="pct"/>
            <w:vMerge w:val="restart"/>
            <w:vAlign w:val="center"/>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площадь территории</w:t>
            </w:r>
          </w:p>
        </w:tc>
        <w:tc>
          <w:tcPr>
            <w:tcW w:w="2424" w:type="pct"/>
            <w:gridSpan w:val="3"/>
            <w:vAlign w:val="center"/>
          </w:tcPr>
          <w:p w:rsidR="00830CCF" w:rsidRDefault="003C549F" w:rsidP="00830CCF">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 xml:space="preserve">расчетная плотность населения территории </w:t>
            </w:r>
          </w:p>
          <w:p w:rsidR="003C549F" w:rsidRPr="0038222C" w:rsidRDefault="003C549F" w:rsidP="00830CCF">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многоквартирной жилой застройки</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Merge/>
          </w:tcPr>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758" w:type="pct"/>
            <w:vAlign w:val="center"/>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2-4 этажа</w:t>
            </w:r>
          </w:p>
        </w:tc>
        <w:tc>
          <w:tcPr>
            <w:tcW w:w="834" w:type="pct"/>
            <w:shd w:val="clear" w:color="auto" w:fill="auto"/>
            <w:vAlign w:val="center"/>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5-8 этажей</w:t>
            </w:r>
          </w:p>
        </w:tc>
        <w:tc>
          <w:tcPr>
            <w:tcW w:w="832" w:type="pct"/>
            <w:shd w:val="clear" w:color="auto" w:fill="auto"/>
            <w:vAlign w:val="center"/>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9-10 этажей</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contextualSpacing/>
              <w:jc w:val="center"/>
              <w:rPr>
                <w:rFonts w:eastAsia="Calibri"/>
                <w:color w:val="000000" w:themeColor="text1"/>
                <w:sz w:val="24"/>
                <w:lang w:eastAsia="en-US"/>
              </w:rPr>
            </w:pPr>
            <w:r w:rsidRPr="0038222C">
              <w:rPr>
                <w:rFonts w:eastAsia="Calibri"/>
                <w:color w:val="000000" w:themeColor="text1"/>
                <w:sz w:val="24"/>
                <w:lang w:eastAsia="en-US"/>
              </w:rPr>
              <w:t>до 10 га</w:t>
            </w:r>
          </w:p>
        </w:tc>
        <w:tc>
          <w:tcPr>
            <w:tcW w:w="758"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290</w:t>
            </w:r>
          </w:p>
        </w:tc>
        <w:tc>
          <w:tcPr>
            <w:tcW w:w="833"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370</w:t>
            </w:r>
          </w:p>
        </w:tc>
        <w:tc>
          <w:tcPr>
            <w:tcW w:w="833"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480</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contextualSpacing/>
              <w:jc w:val="center"/>
              <w:rPr>
                <w:rFonts w:eastAsia="Calibri"/>
                <w:color w:val="000000" w:themeColor="text1"/>
                <w:sz w:val="24"/>
                <w:lang w:eastAsia="en-US"/>
              </w:rPr>
            </w:pPr>
            <w:r w:rsidRPr="0038222C">
              <w:rPr>
                <w:rFonts w:eastAsia="Calibri"/>
                <w:color w:val="000000" w:themeColor="text1"/>
                <w:sz w:val="24"/>
                <w:lang w:eastAsia="en-US"/>
              </w:rPr>
              <w:t>10-40 га</w:t>
            </w:r>
          </w:p>
        </w:tc>
        <w:tc>
          <w:tcPr>
            <w:tcW w:w="758"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240</w:t>
            </w:r>
          </w:p>
        </w:tc>
        <w:tc>
          <w:tcPr>
            <w:tcW w:w="833"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300</w:t>
            </w:r>
          </w:p>
        </w:tc>
        <w:tc>
          <w:tcPr>
            <w:tcW w:w="833"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380</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contextualSpacing/>
              <w:jc w:val="center"/>
              <w:rPr>
                <w:rFonts w:eastAsia="Calibri"/>
                <w:color w:val="000000" w:themeColor="text1"/>
                <w:sz w:val="24"/>
                <w:lang w:eastAsia="en-US"/>
              </w:rPr>
            </w:pPr>
            <w:r w:rsidRPr="0038222C">
              <w:rPr>
                <w:rFonts w:eastAsia="Calibri"/>
                <w:color w:val="000000" w:themeColor="text1"/>
                <w:sz w:val="24"/>
                <w:lang w:eastAsia="en-US"/>
              </w:rPr>
              <w:t>40-90 га</w:t>
            </w:r>
          </w:p>
        </w:tc>
        <w:tc>
          <w:tcPr>
            <w:tcW w:w="758"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190</w:t>
            </w:r>
          </w:p>
        </w:tc>
        <w:tc>
          <w:tcPr>
            <w:tcW w:w="833"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210</w:t>
            </w:r>
          </w:p>
        </w:tc>
        <w:tc>
          <w:tcPr>
            <w:tcW w:w="833"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270</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contextualSpacing/>
              <w:jc w:val="center"/>
              <w:rPr>
                <w:rFonts w:eastAsia="Calibri"/>
                <w:color w:val="000000" w:themeColor="text1"/>
                <w:sz w:val="24"/>
                <w:lang w:eastAsia="en-US"/>
              </w:rPr>
            </w:pPr>
            <w:r w:rsidRPr="0038222C">
              <w:rPr>
                <w:rFonts w:eastAsia="Calibri"/>
                <w:color w:val="000000" w:themeColor="text1"/>
                <w:sz w:val="24"/>
                <w:lang w:eastAsia="en-US"/>
              </w:rPr>
              <w:t>от 90 га</w:t>
            </w:r>
          </w:p>
        </w:tc>
        <w:tc>
          <w:tcPr>
            <w:tcW w:w="758"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170</w:t>
            </w:r>
          </w:p>
        </w:tc>
        <w:tc>
          <w:tcPr>
            <w:tcW w:w="833"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190</w:t>
            </w:r>
          </w:p>
        </w:tc>
        <w:tc>
          <w:tcPr>
            <w:tcW w:w="833"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220</w:t>
            </w:r>
          </w:p>
        </w:tc>
      </w:tr>
    </w:tbl>
    <w:p w:rsidR="00F60139" w:rsidRDefault="00F60139" w:rsidP="00F60139">
      <w:pPr>
        <w:widowControl w:val="0"/>
        <w:spacing w:line="240" w:lineRule="auto"/>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Примечания:</w:t>
      </w:r>
    </w:p>
    <w:p w:rsidR="00F60139" w:rsidRDefault="00F60139" w:rsidP="00F60139">
      <w:pPr>
        <w:widowControl w:val="0"/>
        <w:spacing w:after="0" w:line="240" w:lineRule="auto"/>
        <w:ind w:firstLine="851"/>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003C549F" w:rsidRPr="008C3DF2">
        <w:rPr>
          <w:rFonts w:ascii="Times New Roman" w:hAnsi="Times New Roman" w:cs="Times New Roman"/>
          <w:color w:val="000000" w:themeColor="text1"/>
          <w:sz w:val="26"/>
          <w:szCs w:val="26"/>
        </w:rPr>
        <w:t xml:space="preserve">Определение максимальной общей площади жилого здания в границах земельного участка производится по формуле: Sобщ_жил_зд = Sзу * 100 / Pзу. Для определения минимальной площади территории, необходимой для размещения многоквартирного жилого здания, применяется формула: Sзу = Sобщ_жил_зд * Pзу / 100, где: </w:t>
      </w:r>
      <w:r w:rsidR="003C549F" w:rsidRPr="008C3DF2">
        <w:rPr>
          <w:rFonts w:ascii="Times New Roman" w:hAnsi="Times New Roman" w:cs="Times New Roman"/>
          <w:color w:val="000000" w:themeColor="text1"/>
          <w:sz w:val="26"/>
          <w:szCs w:val="26"/>
          <w:lang w:val="en-US"/>
        </w:rPr>
        <w:t>S</w:t>
      </w:r>
      <w:r w:rsidR="003C549F" w:rsidRPr="008C3DF2">
        <w:rPr>
          <w:rFonts w:ascii="Times New Roman" w:hAnsi="Times New Roman" w:cs="Times New Roman"/>
          <w:color w:val="000000" w:themeColor="text1"/>
          <w:sz w:val="26"/>
          <w:szCs w:val="26"/>
        </w:rPr>
        <w:t xml:space="preserve">зу – минимально допустимая площадь территории, необходимой для размещения многоквартирного жилого здания, кв. м; </w:t>
      </w:r>
      <w:r w:rsidR="003C549F" w:rsidRPr="008C3DF2">
        <w:rPr>
          <w:rFonts w:ascii="Times New Roman" w:hAnsi="Times New Roman" w:cs="Times New Roman"/>
          <w:color w:val="000000" w:themeColor="text1"/>
          <w:sz w:val="26"/>
          <w:szCs w:val="26"/>
          <w:lang w:val="en-US"/>
        </w:rPr>
        <w:t>S</w:t>
      </w:r>
      <w:r w:rsidR="003C549F" w:rsidRPr="008C3DF2">
        <w:rPr>
          <w:rFonts w:ascii="Times New Roman" w:hAnsi="Times New Roman" w:cs="Times New Roman"/>
          <w:color w:val="000000" w:themeColor="text1"/>
          <w:sz w:val="26"/>
          <w:szCs w:val="26"/>
        </w:rPr>
        <w:t>общ_жил_зд – общая площадь жилого здания, кв. м; Рзу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rsidR="00F60139" w:rsidRDefault="00F60139" w:rsidP="00F60139">
      <w:pPr>
        <w:widowControl w:val="0"/>
        <w:spacing w:after="0" w:line="240" w:lineRule="auto"/>
        <w:ind w:firstLine="851"/>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003C549F" w:rsidRPr="008C3DF2">
        <w:rPr>
          <w:rFonts w:ascii="Times New Roman" w:hAnsi="Times New Roman" w:cs="Times New Roman"/>
          <w:color w:val="000000" w:themeColor="text1"/>
          <w:sz w:val="26"/>
          <w:szCs w:val="26"/>
        </w:rPr>
        <w:t>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w:t>
      </w:r>
      <w:r>
        <w:rPr>
          <w:rFonts w:ascii="Times New Roman" w:hAnsi="Times New Roman" w:cs="Times New Roman"/>
          <w:color w:val="000000" w:themeColor="text1"/>
          <w:sz w:val="26"/>
          <w:szCs w:val="26"/>
        </w:rPr>
        <w:t>делового назначения, паркингом.</w:t>
      </w:r>
    </w:p>
    <w:p w:rsidR="00F60139" w:rsidRDefault="00F60139" w:rsidP="00F60139">
      <w:pPr>
        <w:widowControl w:val="0"/>
        <w:spacing w:after="0" w:line="240" w:lineRule="auto"/>
        <w:ind w:firstLine="851"/>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w:t>
      </w:r>
      <w:r w:rsidR="003C549F" w:rsidRPr="008C3DF2">
        <w:rPr>
          <w:rFonts w:ascii="Times New Roman" w:hAnsi="Times New Roman" w:cs="Times New Roman"/>
          <w:color w:val="000000" w:themeColor="text1"/>
          <w:sz w:val="26"/>
          <w:szCs w:val="26"/>
        </w:rPr>
        <w:t>Приведенный показатель размера земельного участка учитывает минимальную потребность в территории для о</w:t>
      </w:r>
      <w:r>
        <w:rPr>
          <w:rFonts w:ascii="Times New Roman" w:hAnsi="Times New Roman" w:cs="Times New Roman"/>
          <w:color w:val="000000" w:themeColor="text1"/>
          <w:sz w:val="26"/>
          <w:szCs w:val="26"/>
        </w:rPr>
        <w:t>бъекта жилищного строительства.</w:t>
      </w:r>
    </w:p>
    <w:p w:rsidR="00F60139" w:rsidRDefault="00F60139" w:rsidP="00F60139">
      <w:pPr>
        <w:widowControl w:val="0"/>
        <w:spacing w:after="0" w:line="240" w:lineRule="auto"/>
        <w:ind w:firstLine="851"/>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 </w:t>
      </w:r>
      <w:r w:rsidR="003C549F" w:rsidRPr="008C3DF2">
        <w:rPr>
          <w:rFonts w:ascii="Times New Roman" w:hAnsi="Times New Roman" w:cs="Times New Roman"/>
          <w:color w:val="000000" w:themeColor="text1"/>
          <w:sz w:val="26"/>
          <w:szCs w:val="26"/>
        </w:rPr>
        <w:t>При размещении в первых этажах жилого здания объектов общественного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w:t>
      </w:r>
      <w:r>
        <w:rPr>
          <w:rFonts w:ascii="Times New Roman" w:hAnsi="Times New Roman" w:cs="Times New Roman"/>
          <w:color w:val="000000" w:themeColor="text1"/>
          <w:sz w:val="26"/>
          <w:szCs w:val="26"/>
        </w:rPr>
        <w:t>й для функционирования объекта.</w:t>
      </w:r>
    </w:p>
    <w:p w:rsidR="003C549F" w:rsidRPr="008C3DF2" w:rsidRDefault="00F60139" w:rsidP="00F60139">
      <w:pPr>
        <w:widowControl w:val="0"/>
        <w:spacing w:after="0" w:line="240" w:lineRule="auto"/>
        <w:ind w:firstLine="851"/>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5. </w:t>
      </w:r>
      <w:r w:rsidR="003C549F" w:rsidRPr="008C3DF2">
        <w:rPr>
          <w:rFonts w:ascii="Times New Roman" w:hAnsi="Times New Roman" w:cs="Times New Roman"/>
          <w:color w:val="000000" w:themeColor="text1"/>
          <w:sz w:val="26"/>
          <w:szCs w:val="26"/>
        </w:rPr>
        <w:t>Для малоэтажной жилой застройки показатель размера земельного участка может быть сокращен при условии соблюдения требований инсоляции и пожарной безопасности жилого здания.</w:t>
      </w:r>
    </w:p>
    <w:p w:rsidR="003C549F" w:rsidRPr="008C3DF2" w:rsidRDefault="003C549F" w:rsidP="00F60139">
      <w:pPr>
        <w:spacing w:after="0" w:line="240" w:lineRule="auto"/>
        <w:ind w:firstLine="851"/>
        <w:contextualSpacing/>
        <w:jc w:val="both"/>
        <w:rPr>
          <w:rFonts w:ascii="Times New Roman" w:hAnsi="Times New Roman" w:cs="Times New Roman"/>
          <w:color w:val="000000" w:themeColor="text1"/>
          <w:sz w:val="26"/>
          <w:szCs w:val="26"/>
        </w:rPr>
      </w:pPr>
      <w:r w:rsidRPr="008C3DF2">
        <w:rPr>
          <w:rFonts w:ascii="Times New Roman" w:hAnsi="Times New Roman" w:cs="Times New Roman"/>
          <w:color w:val="000000" w:themeColor="text1"/>
          <w:sz w:val="26"/>
          <w:szCs w:val="26"/>
        </w:rPr>
        <w:t>Показатель расчетной плотности населения установлен при уклоне рельефа до 10%.</w:t>
      </w:r>
    </w:p>
    <w:p w:rsidR="00F60139" w:rsidRDefault="00F60139" w:rsidP="007C3C1E">
      <w:pPr>
        <w:autoSpaceDE w:val="0"/>
        <w:spacing w:before="240" w:line="240" w:lineRule="auto"/>
        <w:contextualSpacing/>
        <w:jc w:val="center"/>
        <w:rPr>
          <w:rFonts w:ascii="Times New Roman" w:eastAsia="TimesNewRomanPSMT" w:hAnsi="Times New Roman" w:cs="Times New Roman"/>
          <w:b/>
          <w:color w:val="000000" w:themeColor="text1"/>
          <w:sz w:val="26"/>
          <w:szCs w:val="26"/>
        </w:rPr>
      </w:pPr>
    </w:p>
    <w:p w:rsidR="00F57559" w:rsidRDefault="003C549F" w:rsidP="00F60139">
      <w:pPr>
        <w:autoSpaceDE w:val="0"/>
        <w:spacing w:line="240" w:lineRule="auto"/>
        <w:contextualSpacing/>
        <w:jc w:val="center"/>
        <w:rPr>
          <w:rFonts w:ascii="Times New Roman" w:hAnsi="Times New Roman" w:cs="Times New Roman"/>
          <w:b/>
          <w:color w:val="000000" w:themeColor="text1"/>
          <w:sz w:val="26"/>
          <w:szCs w:val="26"/>
        </w:rPr>
      </w:pPr>
      <w:r w:rsidRPr="00210131">
        <w:rPr>
          <w:rFonts w:ascii="Times New Roman" w:eastAsia="TimesNewRomanPSMT" w:hAnsi="Times New Roman" w:cs="Times New Roman"/>
          <w:b/>
          <w:color w:val="000000" w:themeColor="text1"/>
          <w:sz w:val="26"/>
          <w:szCs w:val="26"/>
        </w:rPr>
        <w:t xml:space="preserve">Статья 7. </w:t>
      </w:r>
      <w:r w:rsidRPr="00210131">
        <w:rPr>
          <w:rFonts w:ascii="Times New Roman" w:hAnsi="Times New Roman" w:cs="Times New Roman"/>
          <w:b/>
          <w:color w:val="000000" w:themeColor="text1"/>
          <w:sz w:val="26"/>
          <w:szCs w:val="26"/>
        </w:rPr>
        <w:t xml:space="preserve">Расчётные показатели минимально допустимого уровня обеспеченности объектами местного значения в области инженерной инфраструктуры и показатели максимально допустимого уровня территориальной доступности таких объектов для населения </w:t>
      </w:r>
    </w:p>
    <w:p w:rsidR="003C549F" w:rsidRDefault="003C549F" w:rsidP="00F60139">
      <w:pPr>
        <w:autoSpaceDE w:val="0"/>
        <w:spacing w:line="240" w:lineRule="auto"/>
        <w:contextualSpacing/>
        <w:jc w:val="center"/>
        <w:rPr>
          <w:rFonts w:ascii="Times New Roman" w:hAnsi="Times New Roman" w:cs="Times New Roman"/>
          <w:b/>
          <w:color w:val="000000" w:themeColor="text1"/>
          <w:sz w:val="26"/>
          <w:szCs w:val="26"/>
        </w:rPr>
      </w:pPr>
      <w:r w:rsidRPr="00210131">
        <w:rPr>
          <w:rFonts w:ascii="Times New Roman" w:hAnsi="Times New Roman" w:cs="Times New Roman"/>
          <w:b/>
          <w:color w:val="000000" w:themeColor="text1"/>
          <w:sz w:val="26"/>
          <w:szCs w:val="26"/>
        </w:rPr>
        <w:t xml:space="preserve">Лесозаводского </w:t>
      </w:r>
      <w:r w:rsidRPr="00C9100D">
        <w:rPr>
          <w:rFonts w:ascii="Times New Roman" w:hAnsi="Times New Roman" w:cs="Times New Roman"/>
          <w:b/>
          <w:color w:val="000000" w:themeColor="text1"/>
          <w:sz w:val="26"/>
          <w:szCs w:val="26"/>
        </w:rPr>
        <w:t>городского округа</w:t>
      </w:r>
    </w:p>
    <w:p w:rsidR="00F60139" w:rsidRPr="00C9100D" w:rsidRDefault="00F60139" w:rsidP="00F60139">
      <w:pPr>
        <w:autoSpaceDE w:val="0"/>
        <w:spacing w:line="240" w:lineRule="auto"/>
        <w:contextualSpacing/>
        <w:jc w:val="center"/>
        <w:rPr>
          <w:rFonts w:ascii="Times New Roman" w:eastAsia="TimesNewRomanPSMT" w:hAnsi="Times New Roman" w:cs="Times New Roman"/>
          <w:b/>
          <w:color w:val="000000" w:themeColor="text1"/>
          <w:sz w:val="26"/>
          <w:szCs w:val="26"/>
        </w:rPr>
      </w:pPr>
    </w:p>
    <w:p w:rsidR="003C549F"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C9100D">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инженерного обеспечения установлены в соответствии с условиями текущей обеспеченности населения городского округа, а также документов стратегического планирования муниципального образования Лесозаводского городского округа.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 2.7.1. – 2.7.6</w:t>
      </w:r>
      <w:r>
        <w:rPr>
          <w:rFonts w:ascii="Times New Roman" w:eastAsia="TimesNewRomanPSMT" w:hAnsi="Times New Roman" w:cs="Times New Roman"/>
          <w:color w:val="000000" w:themeColor="text1"/>
          <w:sz w:val="26"/>
          <w:szCs w:val="26"/>
        </w:rPr>
        <w:t>.</w:t>
      </w:r>
    </w:p>
    <w:p w:rsidR="00F60139" w:rsidRPr="007C3C1E" w:rsidRDefault="00F60139" w:rsidP="007C3C1E">
      <w:pPr>
        <w:autoSpaceDE w:val="0"/>
        <w:spacing w:before="240" w:after="0" w:line="240" w:lineRule="auto"/>
        <w:ind w:firstLine="851"/>
        <w:contextualSpacing/>
        <w:jc w:val="both"/>
        <w:rPr>
          <w:rFonts w:ascii="Times New Roman" w:eastAsia="TimesNewRomanPSMT" w:hAnsi="Times New Roman" w:cs="Times New Roman"/>
          <w:color w:val="000000" w:themeColor="text1"/>
          <w:sz w:val="28"/>
          <w:szCs w:val="26"/>
        </w:rPr>
      </w:pPr>
    </w:p>
    <w:p w:rsidR="003C549F" w:rsidRPr="00C9100D" w:rsidRDefault="003C549F" w:rsidP="00F60139">
      <w:pPr>
        <w:spacing w:line="240" w:lineRule="auto"/>
        <w:ind w:right="-1"/>
        <w:contextualSpacing/>
        <w:jc w:val="both"/>
        <w:rPr>
          <w:rFonts w:ascii="Times New Roman" w:hAnsi="Times New Roman" w:cs="Times New Roman"/>
          <w:color w:val="000000" w:themeColor="text1"/>
          <w:sz w:val="26"/>
          <w:szCs w:val="26"/>
        </w:rPr>
      </w:pPr>
      <w:r w:rsidRPr="00C9100D">
        <w:rPr>
          <w:rFonts w:ascii="Times New Roman" w:hAnsi="Times New Roman" w:cs="Times New Roman"/>
          <w:color w:val="000000" w:themeColor="text1"/>
          <w:sz w:val="26"/>
          <w:szCs w:val="26"/>
        </w:rPr>
        <w:t>Таблица 2.7.1. Расчетные показатели объектов, относящихся к области электроснабжения (уровень обеспеченности)</w:t>
      </w:r>
    </w:p>
    <w:tbl>
      <w:tblPr>
        <w:tblW w:w="0" w:type="auto"/>
        <w:tblInd w:w="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68" w:type="dxa"/>
          <w:right w:w="68" w:type="dxa"/>
        </w:tblCellMar>
        <w:tblLook w:val="04A0" w:firstRow="1" w:lastRow="0" w:firstColumn="1" w:lastColumn="0" w:noHBand="0" w:noVBand="1"/>
      </w:tblPr>
      <w:tblGrid>
        <w:gridCol w:w="851"/>
        <w:gridCol w:w="1276"/>
        <w:gridCol w:w="1280"/>
        <w:gridCol w:w="7"/>
        <w:gridCol w:w="1474"/>
        <w:gridCol w:w="1480"/>
        <w:gridCol w:w="1477"/>
        <w:gridCol w:w="1511"/>
      </w:tblGrid>
      <w:tr w:rsidR="003C549F" w:rsidRPr="00C9100D" w:rsidTr="000C2D4F">
        <w:trPr>
          <w:cantSplit/>
          <w:trHeight w:val="20"/>
          <w:tblHeader/>
        </w:trPr>
        <w:tc>
          <w:tcPr>
            <w:tcW w:w="851" w:type="dxa"/>
            <w:vMerge w:val="restart"/>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1276" w:type="dxa"/>
            <w:vMerge w:val="restart"/>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Кол-во комнат</w:t>
            </w:r>
          </w:p>
        </w:tc>
        <w:tc>
          <w:tcPr>
            <w:tcW w:w="7229" w:type="dxa"/>
            <w:gridSpan w:val="6"/>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Норматив потребления на одного человека в месяц (кВт/ ч) при количестве человек, проживающих в квартире</w:t>
            </w:r>
          </w:p>
        </w:tc>
      </w:tr>
      <w:tr w:rsidR="003C549F" w:rsidRPr="00C9100D" w:rsidTr="000C2D4F">
        <w:trPr>
          <w:trHeight w:val="20"/>
          <w:tblHeader/>
        </w:trPr>
        <w:tc>
          <w:tcPr>
            <w:tcW w:w="851" w:type="dxa"/>
            <w:vMerge/>
            <w:vAlign w:val="center"/>
          </w:tcPr>
          <w:p w:rsidR="003C549F" w:rsidRPr="008D74F9" w:rsidRDefault="003C549F" w:rsidP="00F60139">
            <w:pPr>
              <w:spacing w:before="100" w:beforeAutospacing="1" w:line="240" w:lineRule="auto"/>
              <w:contextualSpacing/>
              <w:jc w:val="center"/>
              <w:rPr>
                <w:rFonts w:ascii="Times New Roman" w:hAnsi="Times New Roman" w:cs="Times New Roman"/>
                <w:color w:val="000000" w:themeColor="text1"/>
                <w:sz w:val="24"/>
                <w:szCs w:val="24"/>
              </w:rPr>
            </w:pPr>
          </w:p>
        </w:tc>
        <w:tc>
          <w:tcPr>
            <w:tcW w:w="1276" w:type="dxa"/>
            <w:vMerge/>
            <w:tcMar>
              <w:top w:w="0" w:type="dxa"/>
              <w:left w:w="149" w:type="dxa"/>
              <w:bottom w:w="0" w:type="dxa"/>
              <w:right w:w="149" w:type="dxa"/>
            </w:tcMar>
            <w:vAlign w:val="center"/>
            <w:hideMark/>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287" w:type="dxa"/>
            <w:gridSpan w:val="2"/>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1 чел.</w:t>
            </w:r>
          </w:p>
        </w:tc>
        <w:tc>
          <w:tcPr>
            <w:tcW w:w="1474"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2 чел.</w:t>
            </w:r>
          </w:p>
        </w:tc>
        <w:tc>
          <w:tcPr>
            <w:tcW w:w="1480"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3 чел.</w:t>
            </w:r>
          </w:p>
        </w:tc>
        <w:tc>
          <w:tcPr>
            <w:tcW w:w="1477"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4 чел.</w:t>
            </w:r>
          </w:p>
        </w:tc>
        <w:tc>
          <w:tcPr>
            <w:tcW w:w="151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5 чел. и</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более</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8505" w:type="dxa"/>
            <w:gridSpan w:val="7"/>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с централизованным горячим водоснабжением с электроплитами</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373</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231</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179</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146</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127</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440</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273</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211</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172</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150</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482</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299</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231</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188</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164</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 и более</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511</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317</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245</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199</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174</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8505" w:type="dxa"/>
            <w:gridSpan w:val="7"/>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с централизованным горячим водоснабжением без электроплит</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326</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202</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157</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127</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111</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421</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261</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202</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164</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143</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2.3</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476</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295</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229</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186</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162</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2.4</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 и более</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516</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320</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247</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201</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175</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8505" w:type="dxa"/>
            <w:gridSpan w:val="7"/>
            <w:tcMar>
              <w:top w:w="0" w:type="dxa"/>
              <w:left w:w="149" w:type="dxa"/>
              <w:bottom w:w="0" w:type="dxa"/>
              <w:right w:w="149" w:type="dxa"/>
            </w:tcMar>
            <w:vAlign w:val="center"/>
            <w:hideMark/>
          </w:tcPr>
          <w:p w:rsidR="003C549F" w:rsidRPr="008D74F9" w:rsidRDefault="003C549F" w:rsidP="007C3C1E">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без централизованного горячего водоснабжения с электроплитами</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468</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290</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225</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183</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159</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3.2</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553</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343</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265</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216</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188</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3.3</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604</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375</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290</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236</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205</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 и более</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642</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398</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308</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250</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218</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w:t>
            </w:r>
          </w:p>
        </w:tc>
        <w:tc>
          <w:tcPr>
            <w:tcW w:w="8505" w:type="dxa"/>
            <w:gridSpan w:val="7"/>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без централизованного горячего водоснабжения без электроплит</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327</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202</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157</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127</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111</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4.2</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421</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261</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202</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164</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143</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4.3</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477</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296</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229</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186</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162</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4.4</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 и более</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516</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320</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248</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201</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175</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w:t>
            </w:r>
          </w:p>
        </w:tc>
        <w:tc>
          <w:tcPr>
            <w:tcW w:w="8505" w:type="dxa"/>
            <w:gridSpan w:val="7"/>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без централизованного отопления и частный сектор (индивидуальные жилые дома) без централизованного отопления и горячего водоснабжения</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5.1</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783</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485</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376</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305</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266</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5.2</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924</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573</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443</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360</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314</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5.3</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1010</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626</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485</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394</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343</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5.4</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 и более</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1072</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665</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515</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418</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365</w:t>
            </w:r>
          </w:p>
        </w:tc>
      </w:tr>
    </w:tbl>
    <w:p w:rsidR="00F60139" w:rsidRDefault="00F60139" w:rsidP="00F60139">
      <w:pPr>
        <w:shd w:val="clear" w:color="auto" w:fill="FFFFFF"/>
        <w:tabs>
          <w:tab w:val="center" w:pos="4677"/>
        </w:tabs>
        <w:spacing w:line="240" w:lineRule="auto"/>
        <w:contextualSpacing/>
        <w:jc w:val="both"/>
        <w:textAlignment w:val="baseline"/>
        <w:rPr>
          <w:rFonts w:ascii="Times New Roman" w:hAnsi="Times New Roman" w:cs="Times New Roman"/>
          <w:color w:val="000000" w:themeColor="text1"/>
          <w:spacing w:val="2"/>
          <w:sz w:val="26"/>
          <w:szCs w:val="26"/>
        </w:rPr>
      </w:pPr>
      <w:r>
        <w:rPr>
          <w:rFonts w:ascii="Times New Roman" w:hAnsi="Times New Roman" w:cs="Times New Roman"/>
          <w:color w:val="000000" w:themeColor="text1"/>
          <w:spacing w:val="2"/>
          <w:sz w:val="26"/>
          <w:szCs w:val="26"/>
        </w:rPr>
        <w:t>Примечания:</w:t>
      </w:r>
    </w:p>
    <w:p w:rsidR="003C549F" w:rsidRPr="00C9100D" w:rsidRDefault="003C549F" w:rsidP="00F60139">
      <w:pPr>
        <w:shd w:val="clear" w:color="auto" w:fill="FFFFFF"/>
        <w:tabs>
          <w:tab w:val="center" w:pos="4677"/>
        </w:tabs>
        <w:spacing w:line="240" w:lineRule="auto"/>
        <w:ind w:firstLine="851"/>
        <w:contextualSpacing/>
        <w:jc w:val="both"/>
        <w:textAlignment w:val="baseline"/>
        <w:rPr>
          <w:rFonts w:ascii="Times New Roman" w:hAnsi="Times New Roman" w:cs="Times New Roman"/>
          <w:color w:val="000000" w:themeColor="text1"/>
          <w:spacing w:val="2"/>
          <w:sz w:val="26"/>
          <w:szCs w:val="26"/>
        </w:rPr>
      </w:pPr>
      <w:r w:rsidRPr="00C9100D">
        <w:rPr>
          <w:rFonts w:ascii="Times New Roman" w:hAnsi="Times New Roman" w:cs="Times New Roman"/>
          <w:color w:val="000000" w:themeColor="text1"/>
          <w:spacing w:val="2"/>
          <w:sz w:val="26"/>
          <w:szCs w:val="26"/>
        </w:rPr>
        <w:t>1. Нормативы потребления коммунальной услуги по электроснабжению в жилых помещениях многоквартирных домов и жилых домах, в том числе общежитиях квартирного типа, применяются для расчет</w:t>
      </w:r>
      <w:r>
        <w:rPr>
          <w:rFonts w:ascii="Times New Roman" w:hAnsi="Times New Roman" w:cs="Times New Roman"/>
          <w:color w:val="000000" w:themeColor="text1"/>
          <w:spacing w:val="2"/>
          <w:sz w:val="26"/>
          <w:szCs w:val="26"/>
        </w:rPr>
        <w:t xml:space="preserve">а размера платы за коммунальные услуги в </w:t>
      </w:r>
      <w:r w:rsidRPr="00C9100D">
        <w:rPr>
          <w:rFonts w:ascii="Times New Roman" w:hAnsi="Times New Roman" w:cs="Times New Roman"/>
          <w:color w:val="000000" w:themeColor="text1"/>
          <w:spacing w:val="2"/>
          <w:sz w:val="26"/>
          <w:szCs w:val="26"/>
        </w:rPr>
        <w:t>соответствии с Правилами предоставления коммунальных услуг, установленными Правительством Российской Федерации.</w:t>
      </w:r>
    </w:p>
    <w:p w:rsidR="003C549F" w:rsidRPr="00C9100D" w:rsidRDefault="003C549F" w:rsidP="00F60139">
      <w:pPr>
        <w:shd w:val="clear" w:color="auto" w:fill="FFFFFF"/>
        <w:tabs>
          <w:tab w:val="center" w:pos="4677"/>
        </w:tabs>
        <w:spacing w:after="0" w:line="240" w:lineRule="auto"/>
        <w:ind w:firstLine="851"/>
        <w:contextualSpacing/>
        <w:jc w:val="both"/>
        <w:textAlignment w:val="baseline"/>
        <w:rPr>
          <w:rFonts w:ascii="Times New Roman" w:hAnsi="Times New Roman" w:cs="Times New Roman"/>
          <w:color w:val="000000" w:themeColor="text1"/>
          <w:spacing w:val="2"/>
          <w:sz w:val="26"/>
          <w:szCs w:val="26"/>
        </w:rPr>
      </w:pPr>
      <w:r w:rsidRPr="00C9100D">
        <w:rPr>
          <w:rFonts w:ascii="Times New Roman" w:hAnsi="Times New Roman" w:cs="Times New Roman"/>
          <w:color w:val="000000" w:themeColor="text1"/>
          <w:spacing w:val="2"/>
          <w:sz w:val="26"/>
          <w:szCs w:val="26"/>
        </w:rPr>
        <w:t>2. Нормативы потребления коммунальной услуги по электроснабжению в жилых помещениях многоквартирных домов и жилых домах, в том числе общежитиях квартирного типа, рассчитаны методом аналогов.</w:t>
      </w:r>
    </w:p>
    <w:p w:rsidR="003C549F" w:rsidRPr="0035646A" w:rsidRDefault="003C549F" w:rsidP="00F60139">
      <w:pPr>
        <w:shd w:val="clear" w:color="auto" w:fill="FFFFFF"/>
        <w:tabs>
          <w:tab w:val="center" w:pos="4677"/>
        </w:tabs>
        <w:spacing w:line="240" w:lineRule="auto"/>
        <w:ind w:firstLine="851"/>
        <w:contextualSpacing/>
        <w:jc w:val="both"/>
        <w:textAlignment w:val="baseline"/>
        <w:rPr>
          <w:rFonts w:ascii="Times New Roman" w:hAnsi="Times New Roman" w:cs="Times New Roman"/>
          <w:color w:val="000000" w:themeColor="text1"/>
          <w:spacing w:val="2"/>
        </w:rPr>
      </w:pPr>
    </w:p>
    <w:p w:rsidR="003C549F" w:rsidRPr="009E7D7A" w:rsidRDefault="003C549F" w:rsidP="00F60139">
      <w:pPr>
        <w:spacing w:line="240" w:lineRule="auto"/>
        <w:ind w:right="-1"/>
        <w:contextualSpacing/>
        <w:jc w:val="both"/>
        <w:rPr>
          <w:rFonts w:ascii="Times New Roman" w:hAnsi="Times New Roman" w:cs="Times New Roman"/>
          <w:color w:val="000000" w:themeColor="text1"/>
          <w:sz w:val="26"/>
          <w:szCs w:val="26"/>
        </w:rPr>
      </w:pPr>
      <w:r w:rsidRPr="009E7D7A">
        <w:rPr>
          <w:rFonts w:ascii="Times New Roman" w:hAnsi="Times New Roman" w:cs="Times New Roman"/>
          <w:color w:val="000000" w:themeColor="text1"/>
          <w:sz w:val="26"/>
          <w:szCs w:val="26"/>
        </w:rPr>
        <w:t>Таблица 2.7.2. Расчетные показатели объектов, относящихся к области электроснабжения (уровень обеспеченности при использовании надворных построек, расположенных на земельном участке)</w:t>
      </w:r>
    </w:p>
    <w:tbl>
      <w:tblPr>
        <w:tblW w:w="9356" w:type="dxa"/>
        <w:tblInd w:w="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left w:w="68" w:type="dxa"/>
          <w:right w:w="68" w:type="dxa"/>
        </w:tblCellMar>
        <w:tblLook w:val="04A0" w:firstRow="1" w:lastRow="0" w:firstColumn="1" w:lastColumn="0" w:noHBand="0" w:noVBand="1"/>
      </w:tblPr>
      <w:tblGrid>
        <w:gridCol w:w="426"/>
        <w:gridCol w:w="3205"/>
        <w:gridCol w:w="1481"/>
        <w:gridCol w:w="1481"/>
        <w:gridCol w:w="1478"/>
        <w:gridCol w:w="1285"/>
      </w:tblGrid>
      <w:tr w:rsidR="003C549F" w:rsidRPr="009E7D7A" w:rsidTr="000C2D4F">
        <w:trPr>
          <w:trHeight w:val="20"/>
        </w:trPr>
        <w:tc>
          <w:tcPr>
            <w:tcW w:w="426" w:type="dxa"/>
            <w:vMerge w:val="restart"/>
            <w:vAlign w:val="center"/>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3205" w:type="dxa"/>
            <w:vMerge w:val="restart"/>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Вид норматива</w:t>
            </w:r>
          </w:p>
        </w:tc>
        <w:tc>
          <w:tcPr>
            <w:tcW w:w="5725" w:type="dxa"/>
            <w:gridSpan w:val="4"/>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Норматив потребления на 1 голову животного </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в месяц (кВт /ч)</w:t>
            </w:r>
          </w:p>
        </w:tc>
      </w:tr>
      <w:tr w:rsidR="003C549F" w:rsidRPr="009E7D7A" w:rsidTr="000C2D4F">
        <w:trPr>
          <w:trHeight w:val="20"/>
        </w:trPr>
        <w:tc>
          <w:tcPr>
            <w:tcW w:w="426" w:type="dxa"/>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3205" w:type="dxa"/>
            <w:vMerge/>
            <w:tcMar>
              <w:top w:w="0" w:type="dxa"/>
              <w:left w:w="149" w:type="dxa"/>
              <w:bottom w:w="0" w:type="dxa"/>
              <w:right w:w="149" w:type="dxa"/>
            </w:tcMar>
            <w:vAlign w:val="center"/>
            <w:hideMark/>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8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корова</w:t>
            </w:r>
          </w:p>
        </w:tc>
        <w:tc>
          <w:tcPr>
            <w:tcW w:w="148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свинья</w:t>
            </w:r>
          </w:p>
        </w:tc>
        <w:tc>
          <w:tcPr>
            <w:tcW w:w="147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овца</w:t>
            </w:r>
          </w:p>
        </w:tc>
        <w:tc>
          <w:tcPr>
            <w:tcW w:w="1285"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птица</w:t>
            </w:r>
          </w:p>
        </w:tc>
      </w:tr>
      <w:tr w:rsidR="003C549F" w:rsidRPr="009E7D7A"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3205"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для освещения</w:t>
            </w:r>
          </w:p>
        </w:tc>
        <w:tc>
          <w:tcPr>
            <w:tcW w:w="148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0,83</w:t>
            </w:r>
          </w:p>
        </w:tc>
        <w:tc>
          <w:tcPr>
            <w:tcW w:w="148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0,83</w:t>
            </w:r>
          </w:p>
        </w:tc>
        <w:tc>
          <w:tcPr>
            <w:tcW w:w="147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0,17</w:t>
            </w:r>
          </w:p>
        </w:tc>
        <w:tc>
          <w:tcPr>
            <w:tcW w:w="1285"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0,33</w:t>
            </w:r>
          </w:p>
        </w:tc>
      </w:tr>
      <w:tr w:rsidR="003C549F" w:rsidRPr="009E7D7A"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3205"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для приготовления пищи</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и подогрева воды</w:t>
            </w:r>
          </w:p>
        </w:tc>
        <w:tc>
          <w:tcPr>
            <w:tcW w:w="148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5,58</w:t>
            </w:r>
          </w:p>
        </w:tc>
        <w:tc>
          <w:tcPr>
            <w:tcW w:w="148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5,75</w:t>
            </w:r>
          </w:p>
        </w:tc>
        <w:tc>
          <w:tcPr>
            <w:tcW w:w="147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285"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r>
    </w:tbl>
    <w:p w:rsidR="003C549F" w:rsidRPr="009E7D7A" w:rsidRDefault="003C549F" w:rsidP="00F60139">
      <w:pPr>
        <w:shd w:val="clear" w:color="auto" w:fill="FFFFFF"/>
        <w:spacing w:line="240" w:lineRule="auto"/>
        <w:contextualSpacing/>
        <w:jc w:val="both"/>
        <w:textAlignment w:val="baseline"/>
        <w:rPr>
          <w:rFonts w:ascii="Times New Roman" w:hAnsi="Times New Roman" w:cs="Times New Roman"/>
          <w:color w:val="000000" w:themeColor="text1"/>
          <w:spacing w:val="2"/>
          <w:sz w:val="26"/>
          <w:szCs w:val="26"/>
        </w:rPr>
      </w:pPr>
      <w:r w:rsidRPr="009E7D7A">
        <w:rPr>
          <w:rFonts w:ascii="Times New Roman" w:hAnsi="Times New Roman" w:cs="Times New Roman"/>
          <w:color w:val="000000" w:themeColor="text1"/>
          <w:spacing w:val="2"/>
          <w:sz w:val="26"/>
          <w:szCs w:val="26"/>
        </w:rPr>
        <w:t>Примечания:</w:t>
      </w:r>
    </w:p>
    <w:p w:rsidR="003C549F" w:rsidRPr="009E7D7A" w:rsidRDefault="003C549F" w:rsidP="00F60139">
      <w:pPr>
        <w:shd w:val="clear" w:color="auto" w:fill="FFFFFF"/>
        <w:spacing w:after="0" w:line="240" w:lineRule="auto"/>
        <w:ind w:firstLine="851"/>
        <w:contextualSpacing/>
        <w:jc w:val="both"/>
        <w:textAlignment w:val="baseline"/>
        <w:rPr>
          <w:rFonts w:ascii="Times New Roman" w:hAnsi="Times New Roman" w:cs="Times New Roman"/>
          <w:color w:val="000000" w:themeColor="text1"/>
          <w:spacing w:val="2"/>
          <w:sz w:val="26"/>
          <w:szCs w:val="26"/>
        </w:rPr>
      </w:pPr>
      <w:r w:rsidRPr="009E7D7A">
        <w:rPr>
          <w:rFonts w:ascii="Times New Roman" w:hAnsi="Times New Roman" w:cs="Times New Roman"/>
          <w:color w:val="000000" w:themeColor="text1"/>
          <w:spacing w:val="2"/>
          <w:sz w:val="26"/>
          <w:szCs w:val="26"/>
        </w:rPr>
        <w:t>1. Нормативы потребления коммунальной услуги по электроснабжению при использовании надворных построек, расположенных на земельном участке, применяются для расчета размера платы за коммунальные услуги в соответствии с Правилами предоставления коммунальных услуг, установленными Правительством Российской Федерации.</w:t>
      </w:r>
    </w:p>
    <w:p w:rsidR="003C549F" w:rsidRPr="009E7D7A" w:rsidRDefault="003C549F" w:rsidP="00F60139">
      <w:pPr>
        <w:shd w:val="clear" w:color="auto" w:fill="FFFFFF"/>
        <w:spacing w:after="0" w:line="240" w:lineRule="auto"/>
        <w:ind w:firstLine="851"/>
        <w:contextualSpacing/>
        <w:jc w:val="both"/>
        <w:textAlignment w:val="baseline"/>
        <w:rPr>
          <w:rFonts w:ascii="Times New Roman" w:hAnsi="Times New Roman" w:cs="Times New Roman"/>
          <w:color w:val="000000" w:themeColor="text1"/>
          <w:spacing w:val="2"/>
          <w:sz w:val="26"/>
          <w:szCs w:val="26"/>
        </w:rPr>
      </w:pPr>
      <w:r w:rsidRPr="009E7D7A">
        <w:rPr>
          <w:rFonts w:ascii="Times New Roman" w:hAnsi="Times New Roman" w:cs="Times New Roman"/>
          <w:color w:val="000000" w:themeColor="text1"/>
          <w:spacing w:val="2"/>
          <w:sz w:val="26"/>
          <w:szCs w:val="26"/>
        </w:rPr>
        <w:t>2. Нормативы потребления коммунальной услуги по электроснабжению при использовании надворных построек, расположенных на земельном участке, рассчитаны расчетным методом.</w:t>
      </w:r>
    </w:p>
    <w:p w:rsidR="003C549F" w:rsidRPr="0035646A" w:rsidRDefault="003C549F" w:rsidP="00F60139">
      <w:pPr>
        <w:shd w:val="clear" w:color="auto" w:fill="FFFFFF"/>
        <w:spacing w:line="240" w:lineRule="auto"/>
        <w:contextualSpacing/>
        <w:jc w:val="both"/>
        <w:textAlignment w:val="baseline"/>
        <w:rPr>
          <w:rFonts w:ascii="Times New Roman" w:hAnsi="Times New Roman" w:cs="Times New Roman"/>
          <w:color w:val="000000" w:themeColor="text1"/>
          <w:spacing w:val="2"/>
        </w:rPr>
      </w:pPr>
    </w:p>
    <w:p w:rsidR="003C549F" w:rsidRPr="00DF22CF" w:rsidRDefault="003C549F" w:rsidP="00F60139">
      <w:pPr>
        <w:spacing w:line="240" w:lineRule="auto"/>
        <w:ind w:right="-1"/>
        <w:contextualSpacing/>
        <w:jc w:val="both"/>
        <w:rPr>
          <w:rFonts w:ascii="Times New Roman" w:hAnsi="Times New Roman" w:cs="Times New Roman"/>
          <w:color w:val="000000" w:themeColor="text1"/>
          <w:sz w:val="26"/>
          <w:szCs w:val="26"/>
        </w:rPr>
      </w:pPr>
      <w:r w:rsidRPr="00DF22CF">
        <w:rPr>
          <w:rFonts w:ascii="Times New Roman" w:hAnsi="Times New Roman" w:cs="Times New Roman"/>
          <w:color w:val="000000" w:themeColor="text1"/>
          <w:sz w:val="26"/>
          <w:szCs w:val="26"/>
        </w:rPr>
        <w:t xml:space="preserve">Таблица 2.7.3. Расчетные показатели объектов, относящихся к области электроснабжения (уровень обеспеченности для содержания общего имущества в многоквартирном доме) </w:t>
      </w:r>
    </w:p>
    <w:tbl>
      <w:tblPr>
        <w:tblW w:w="9356"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426"/>
        <w:gridCol w:w="5811"/>
        <w:gridCol w:w="1418"/>
        <w:gridCol w:w="1701"/>
      </w:tblGrid>
      <w:tr w:rsidR="003C549F" w:rsidRPr="00DF22CF" w:rsidTr="000C2D4F">
        <w:trPr>
          <w:cantSplit/>
          <w:trHeight w:val="20"/>
          <w:tblHeader/>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581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Категория многоквартирных домов</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Единица </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измерения</w:t>
            </w:r>
          </w:p>
        </w:tc>
        <w:tc>
          <w:tcPr>
            <w:tcW w:w="170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Нормативы потребления</w:t>
            </w:r>
          </w:p>
        </w:tc>
      </w:tr>
      <w:tr w:rsidR="003C549F" w:rsidRPr="00DF22CF" w:rsidTr="000C2D4F">
        <w:trPr>
          <w:cantSplit/>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58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both"/>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кВт/ч в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месяц на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кв. м</w:t>
            </w:r>
          </w:p>
        </w:tc>
        <w:tc>
          <w:tcPr>
            <w:tcW w:w="170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0,92</w:t>
            </w:r>
          </w:p>
        </w:tc>
      </w:tr>
      <w:tr w:rsidR="003C549F" w:rsidRPr="00DF22CF" w:rsidTr="000C2D4F">
        <w:trPr>
          <w:cantSplit/>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58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both"/>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кВт/ч в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месяц на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кв. м</w:t>
            </w:r>
          </w:p>
        </w:tc>
        <w:tc>
          <w:tcPr>
            <w:tcW w:w="170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2,52</w:t>
            </w:r>
          </w:p>
        </w:tc>
      </w:tr>
      <w:tr w:rsidR="003C549F" w:rsidRPr="00DF22CF" w:rsidTr="000C2D4F">
        <w:trPr>
          <w:cantSplit/>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58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both"/>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кВт/ч в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месяц на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кв. м</w:t>
            </w:r>
          </w:p>
        </w:tc>
        <w:tc>
          <w:tcPr>
            <w:tcW w:w="170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3,73</w:t>
            </w:r>
          </w:p>
        </w:tc>
      </w:tr>
      <w:tr w:rsidR="003C549F" w:rsidRPr="00DF22CF" w:rsidTr="000C2D4F">
        <w:trPr>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w:t>
            </w:r>
          </w:p>
        </w:tc>
        <w:tc>
          <w:tcPr>
            <w:tcW w:w="58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both"/>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кВт/ч в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месяц на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кв. м</w:t>
            </w:r>
          </w:p>
        </w:tc>
        <w:tc>
          <w:tcPr>
            <w:tcW w:w="170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3,73</w:t>
            </w:r>
          </w:p>
        </w:tc>
      </w:tr>
      <w:tr w:rsidR="003C549F" w:rsidRPr="00DF22CF" w:rsidTr="000C2D4F">
        <w:trPr>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w:t>
            </w:r>
          </w:p>
        </w:tc>
        <w:tc>
          <w:tcPr>
            <w:tcW w:w="58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both"/>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кВт/ч в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месяц на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кв. м</w:t>
            </w:r>
          </w:p>
        </w:tc>
        <w:tc>
          <w:tcPr>
            <w:tcW w:w="170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5,67</w:t>
            </w:r>
          </w:p>
        </w:tc>
      </w:tr>
      <w:tr w:rsidR="003C549F" w:rsidRPr="00DF22CF" w:rsidTr="000C2D4F">
        <w:trPr>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w:t>
            </w:r>
          </w:p>
        </w:tc>
        <w:tc>
          <w:tcPr>
            <w:tcW w:w="5811" w:type="dxa"/>
            <w:tcMar>
              <w:top w:w="0" w:type="dxa"/>
              <w:left w:w="149" w:type="dxa"/>
              <w:bottom w:w="0" w:type="dxa"/>
              <w:right w:w="149" w:type="dxa"/>
            </w:tcMar>
            <w:vAlign w:val="center"/>
            <w:hideMark/>
          </w:tcPr>
          <w:p w:rsidR="003C549F" w:rsidRPr="008D74F9" w:rsidRDefault="003C549F" w:rsidP="00F60139">
            <w:pPr>
              <w:spacing w:line="240" w:lineRule="auto"/>
              <w:contextualSpacing/>
              <w:jc w:val="both"/>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кВт/ч в</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месяц на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кв. м</w:t>
            </w:r>
          </w:p>
        </w:tc>
        <w:tc>
          <w:tcPr>
            <w:tcW w:w="170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5,67</w:t>
            </w:r>
          </w:p>
        </w:tc>
      </w:tr>
    </w:tbl>
    <w:p w:rsidR="003C549F" w:rsidRPr="00DF22CF" w:rsidRDefault="003C549F" w:rsidP="00F60139">
      <w:pPr>
        <w:spacing w:line="240" w:lineRule="auto"/>
        <w:ind w:right="-1"/>
        <w:contextualSpacing/>
        <w:rPr>
          <w:rFonts w:ascii="Times New Roman" w:hAnsi="Times New Roman" w:cs="Times New Roman"/>
          <w:color w:val="000000" w:themeColor="text1"/>
          <w:sz w:val="26"/>
          <w:szCs w:val="26"/>
        </w:rPr>
      </w:pPr>
    </w:p>
    <w:p w:rsidR="003C549F" w:rsidRPr="00DF22CF" w:rsidRDefault="003C549F" w:rsidP="00F60139">
      <w:pPr>
        <w:spacing w:line="240" w:lineRule="auto"/>
        <w:ind w:right="-1"/>
        <w:contextualSpacing/>
        <w:jc w:val="both"/>
        <w:rPr>
          <w:rFonts w:ascii="Times New Roman" w:hAnsi="Times New Roman" w:cs="Times New Roman"/>
          <w:color w:val="000000" w:themeColor="text1"/>
          <w:sz w:val="26"/>
          <w:szCs w:val="26"/>
        </w:rPr>
      </w:pPr>
      <w:r w:rsidRPr="00DF22CF">
        <w:rPr>
          <w:rFonts w:ascii="Times New Roman" w:hAnsi="Times New Roman" w:cs="Times New Roman"/>
          <w:color w:val="000000" w:themeColor="text1"/>
          <w:sz w:val="26"/>
          <w:szCs w:val="26"/>
        </w:rPr>
        <w:t xml:space="preserve">Таблица 2.7.4. Расчетные показатели объектов, относящихся к области электроснабжения (размеры земельных участков)  </w:t>
      </w:r>
    </w:p>
    <w:tbl>
      <w:tblPr>
        <w:tblW w:w="9356"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426"/>
        <w:gridCol w:w="5953"/>
        <w:gridCol w:w="1418"/>
        <w:gridCol w:w="1559"/>
      </w:tblGrid>
      <w:tr w:rsidR="003C549F" w:rsidRPr="00DF22CF" w:rsidTr="000C2D4F">
        <w:trPr>
          <w:cantSplit/>
          <w:trHeight w:val="20"/>
          <w:tblHeader/>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5953"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вида объектов</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Единица </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измерения</w:t>
            </w:r>
          </w:p>
        </w:tc>
        <w:tc>
          <w:tcPr>
            <w:tcW w:w="1559"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Нормативы площади</w:t>
            </w:r>
          </w:p>
        </w:tc>
      </w:tr>
      <w:tr w:rsidR="003C549F" w:rsidRPr="00DF22CF" w:rsidTr="000C2D4F">
        <w:trPr>
          <w:cantSplit/>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5953"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Понизительные подстанции и переключательные пункты напряжением до 35 кВ включительно</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vertAlign w:val="superscript"/>
              </w:rPr>
            </w:pPr>
            <w:r w:rsidRPr="008D74F9">
              <w:rPr>
                <w:rFonts w:ascii="Times New Roman" w:hAnsi="Times New Roman" w:cs="Times New Roman"/>
                <w:color w:val="000000" w:themeColor="text1"/>
                <w:sz w:val="24"/>
                <w:szCs w:val="24"/>
              </w:rPr>
              <w:t>м</w:t>
            </w:r>
            <w:r w:rsidRPr="008D74F9">
              <w:rPr>
                <w:rFonts w:ascii="Times New Roman" w:hAnsi="Times New Roman" w:cs="Times New Roman"/>
                <w:color w:val="000000" w:themeColor="text1"/>
                <w:sz w:val="24"/>
                <w:szCs w:val="24"/>
                <w:vertAlign w:val="superscript"/>
              </w:rPr>
              <w:t>2</w:t>
            </w:r>
          </w:p>
        </w:tc>
        <w:tc>
          <w:tcPr>
            <w:tcW w:w="1559"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1500</w:t>
            </w:r>
          </w:p>
        </w:tc>
      </w:tr>
      <w:tr w:rsidR="003C549F" w:rsidRPr="00DF22CF" w:rsidTr="000C2D4F">
        <w:trPr>
          <w:cantSplit/>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5953"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Электрические распределительные пункты наружной установки</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w:t>
            </w:r>
            <w:r w:rsidRPr="008D74F9">
              <w:rPr>
                <w:rFonts w:ascii="Times New Roman" w:hAnsi="Times New Roman" w:cs="Times New Roman"/>
                <w:color w:val="000000" w:themeColor="text1"/>
                <w:sz w:val="24"/>
                <w:szCs w:val="24"/>
                <w:vertAlign w:val="superscript"/>
              </w:rPr>
              <w:t>2</w:t>
            </w:r>
          </w:p>
        </w:tc>
        <w:tc>
          <w:tcPr>
            <w:tcW w:w="1559"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250</w:t>
            </w:r>
          </w:p>
        </w:tc>
      </w:tr>
      <w:tr w:rsidR="003C549F" w:rsidRPr="00DF22CF" w:rsidTr="000C2D4F">
        <w:trPr>
          <w:cantSplit/>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5953"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Электрические распределительные пункты закрытого типа</w:t>
            </w:r>
          </w:p>
        </w:tc>
        <w:tc>
          <w:tcPr>
            <w:tcW w:w="14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w:t>
            </w:r>
            <w:r w:rsidRPr="008D74F9">
              <w:rPr>
                <w:rFonts w:ascii="Times New Roman" w:hAnsi="Times New Roman" w:cs="Times New Roman"/>
                <w:color w:val="000000" w:themeColor="text1"/>
                <w:sz w:val="24"/>
                <w:szCs w:val="24"/>
                <w:vertAlign w:val="superscript"/>
              </w:rPr>
              <w:t>2</w:t>
            </w:r>
          </w:p>
        </w:tc>
        <w:tc>
          <w:tcPr>
            <w:tcW w:w="1559"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200</w:t>
            </w:r>
          </w:p>
        </w:tc>
      </w:tr>
      <w:tr w:rsidR="003C549F" w:rsidRPr="00DF22CF" w:rsidTr="000C2D4F">
        <w:trPr>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w:t>
            </w:r>
          </w:p>
        </w:tc>
        <w:tc>
          <w:tcPr>
            <w:tcW w:w="5953"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Мачтовые подстанции мощностью от 25 до 250 кВА</w:t>
            </w:r>
          </w:p>
        </w:tc>
        <w:tc>
          <w:tcPr>
            <w:tcW w:w="14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w:t>
            </w:r>
            <w:r w:rsidRPr="008D74F9">
              <w:rPr>
                <w:rFonts w:ascii="Times New Roman" w:hAnsi="Times New Roman" w:cs="Times New Roman"/>
                <w:color w:val="000000" w:themeColor="text1"/>
                <w:sz w:val="24"/>
                <w:szCs w:val="24"/>
                <w:vertAlign w:val="superscript"/>
              </w:rPr>
              <w:t>2</w:t>
            </w:r>
          </w:p>
        </w:tc>
        <w:tc>
          <w:tcPr>
            <w:tcW w:w="1559"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50</w:t>
            </w:r>
          </w:p>
        </w:tc>
      </w:tr>
      <w:tr w:rsidR="003C549F" w:rsidRPr="00DF22CF" w:rsidTr="000C2D4F">
        <w:trPr>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w:t>
            </w:r>
          </w:p>
        </w:tc>
        <w:tc>
          <w:tcPr>
            <w:tcW w:w="5953"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Комплектные подстанции с одним трансформатором мощностью от 25 до 630 кВА</w:t>
            </w:r>
          </w:p>
        </w:tc>
        <w:tc>
          <w:tcPr>
            <w:tcW w:w="14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w:t>
            </w:r>
            <w:r w:rsidRPr="008D74F9">
              <w:rPr>
                <w:rFonts w:ascii="Times New Roman" w:hAnsi="Times New Roman" w:cs="Times New Roman"/>
                <w:color w:val="000000" w:themeColor="text1"/>
                <w:sz w:val="24"/>
                <w:szCs w:val="24"/>
                <w:vertAlign w:val="superscript"/>
              </w:rPr>
              <w:t>2</w:t>
            </w:r>
          </w:p>
        </w:tc>
        <w:tc>
          <w:tcPr>
            <w:tcW w:w="1559"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50</w:t>
            </w:r>
          </w:p>
        </w:tc>
      </w:tr>
      <w:tr w:rsidR="003C549F" w:rsidRPr="00DF22CF" w:rsidTr="000C2D4F">
        <w:trPr>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w:t>
            </w:r>
          </w:p>
        </w:tc>
        <w:tc>
          <w:tcPr>
            <w:tcW w:w="5953"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Комплектные подстанции с двумя трансформаторами мощностью от 160 до 630 кВА</w:t>
            </w:r>
          </w:p>
        </w:tc>
        <w:tc>
          <w:tcPr>
            <w:tcW w:w="14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w:t>
            </w:r>
            <w:r w:rsidRPr="008D74F9">
              <w:rPr>
                <w:rFonts w:ascii="Times New Roman" w:hAnsi="Times New Roman" w:cs="Times New Roman"/>
                <w:color w:val="000000" w:themeColor="text1"/>
                <w:sz w:val="24"/>
                <w:szCs w:val="24"/>
                <w:vertAlign w:val="superscript"/>
              </w:rPr>
              <w:t>2</w:t>
            </w:r>
          </w:p>
        </w:tc>
        <w:tc>
          <w:tcPr>
            <w:tcW w:w="1559"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80</w:t>
            </w:r>
          </w:p>
        </w:tc>
      </w:tr>
      <w:tr w:rsidR="003C549F" w:rsidRPr="00DF22CF" w:rsidTr="000C2D4F">
        <w:trPr>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7.</w:t>
            </w:r>
          </w:p>
        </w:tc>
        <w:tc>
          <w:tcPr>
            <w:tcW w:w="5953"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Подстанции с двумя трансформаторами закрытого типа мощностью от 160 до 630 кВА</w:t>
            </w:r>
          </w:p>
        </w:tc>
        <w:tc>
          <w:tcPr>
            <w:tcW w:w="14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w:t>
            </w:r>
            <w:r w:rsidRPr="008D74F9">
              <w:rPr>
                <w:rFonts w:ascii="Times New Roman" w:hAnsi="Times New Roman" w:cs="Times New Roman"/>
                <w:color w:val="000000" w:themeColor="text1"/>
                <w:sz w:val="24"/>
                <w:szCs w:val="24"/>
                <w:vertAlign w:val="superscript"/>
              </w:rPr>
              <w:t>2</w:t>
            </w:r>
          </w:p>
        </w:tc>
        <w:tc>
          <w:tcPr>
            <w:tcW w:w="1559"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150</w:t>
            </w:r>
          </w:p>
        </w:tc>
      </w:tr>
      <w:tr w:rsidR="003C549F" w:rsidRPr="00DF22CF" w:rsidTr="000C2D4F">
        <w:trPr>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8.</w:t>
            </w:r>
          </w:p>
        </w:tc>
        <w:tc>
          <w:tcPr>
            <w:tcW w:w="5953"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Электрический распределительный пункт наружной установки</w:t>
            </w:r>
          </w:p>
        </w:tc>
        <w:tc>
          <w:tcPr>
            <w:tcW w:w="14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w:t>
            </w:r>
            <w:r w:rsidRPr="008D74F9">
              <w:rPr>
                <w:rFonts w:ascii="Times New Roman" w:hAnsi="Times New Roman" w:cs="Times New Roman"/>
                <w:color w:val="000000" w:themeColor="text1"/>
                <w:sz w:val="24"/>
                <w:szCs w:val="24"/>
                <w:vertAlign w:val="superscript"/>
              </w:rPr>
              <w:t>2</w:t>
            </w:r>
          </w:p>
        </w:tc>
        <w:tc>
          <w:tcPr>
            <w:tcW w:w="1559"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250</w:t>
            </w:r>
          </w:p>
        </w:tc>
      </w:tr>
    </w:tbl>
    <w:p w:rsidR="003C549F" w:rsidRPr="00DF22CF" w:rsidRDefault="003C549F" w:rsidP="00F60139">
      <w:pPr>
        <w:spacing w:line="240" w:lineRule="auto"/>
        <w:ind w:right="-1"/>
        <w:contextualSpacing/>
        <w:rPr>
          <w:rFonts w:ascii="Times New Roman" w:hAnsi="Times New Roman" w:cs="Times New Roman"/>
          <w:color w:val="000000" w:themeColor="text1"/>
          <w:sz w:val="26"/>
          <w:szCs w:val="26"/>
        </w:rPr>
      </w:pPr>
    </w:p>
    <w:p w:rsidR="003C549F" w:rsidRPr="00DF22CF" w:rsidRDefault="003C549F" w:rsidP="00F60139">
      <w:pPr>
        <w:spacing w:line="240" w:lineRule="auto"/>
        <w:ind w:right="-1"/>
        <w:contextualSpacing/>
        <w:jc w:val="both"/>
        <w:rPr>
          <w:rFonts w:ascii="Times New Roman" w:hAnsi="Times New Roman" w:cs="Times New Roman"/>
          <w:color w:val="000000" w:themeColor="text1"/>
          <w:sz w:val="26"/>
          <w:szCs w:val="26"/>
        </w:rPr>
      </w:pPr>
      <w:r w:rsidRPr="00DF22CF">
        <w:rPr>
          <w:rFonts w:ascii="Times New Roman" w:hAnsi="Times New Roman" w:cs="Times New Roman"/>
          <w:color w:val="000000" w:themeColor="text1"/>
          <w:sz w:val="26"/>
          <w:szCs w:val="26"/>
        </w:rPr>
        <w:t>Таблица 2.7.5. Расчетные показатели объектов, относящихся к области газоснабжения и теплоснабжения (уровень обеспеченности по газоснабжению при отсутствии приборов учета газа</w:t>
      </w:r>
      <w:r w:rsidRPr="00DF22CF">
        <w:rPr>
          <w:rFonts w:ascii="Times New Roman" w:eastAsia="TimesNewRomanPSMT" w:hAnsi="Times New Roman" w:cs="Times New Roman"/>
          <w:color w:val="000000" w:themeColor="text1"/>
          <w:sz w:val="26"/>
          <w:szCs w:val="26"/>
        </w:rPr>
        <w:t>)</w:t>
      </w:r>
    </w:p>
    <w:tbl>
      <w:tblPr>
        <w:tblW w:w="9383"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426"/>
        <w:gridCol w:w="6009"/>
        <w:gridCol w:w="1361"/>
        <w:gridCol w:w="1587"/>
      </w:tblGrid>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6009" w:type="dxa"/>
            <w:tcMar>
              <w:top w:w="0" w:type="dxa"/>
              <w:left w:w="149" w:type="dxa"/>
              <w:bottom w:w="0" w:type="dxa"/>
              <w:right w:w="149" w:type="dxa"/>
            </w:tcMar>
            <w:vAlign w:val="center"/>
            <w:hideMark/>
          </w:tcPr>
          <w:p w:rsidR="003C549F" w:rsidRPr="007A0E91"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7A0E91">
              <w:rPr>
                <w:rFonts w:ascii="Times New Roman" w:hAnsi="Times New Roman" w:cs="Times New Roman"/>
                <w:color w:val="000000" w:themeColor="text1"/>
                <w:sz w:val="24"/>
                <w:szCs w:val="24"/>
              </w:rPr>
              <w:t>Направление используемого</w:t>
            </w:r>
          </w:p>
          <w:p w:rsidR="003C549F" w:rsidRPr="007A0E91"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7A0E91">
              <w:rPr>
                <w:rFonts w:ascii="Times New Roman" w:hAnsi="Times New Roman" w:cs="Times New Roman"/>
                <w:color w:val="000000" w:themeColor="text1"/>
                <w:sz w:val="24"/>
                <w:szCs w:val="24"/>
              </w:rPr>
              <w:t>сжиженного углеводородного газа</w:t>
            </w:r>
          </w:p>
        </w:tc>
        <w:tc>
          <w:tcPr>
            <w:tcW w:w="136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Единица</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измерения</w:t>
            </w:r>
          </w:p>
        </w:tc>
        <w:tc>
          <w:tcPr>
            <w:tcW w:w="1587"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Норматив</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потребления</w:t>
            </w:r>
          </w:p>
        </w:tc>
      </w:tr>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6009" w:type="dxa"/>
            <w:tcMar>
              <w:top w:w="0" w:type="dxa"/>
              <w:left w:w="149" w:type="dxa"/>
              <w:bottom w:w="0" w:type="dxa"/>
              <w:right w:w="149" w:type="dxa"/>
            </w:tcMar>
            <w:vAlign w:val="center"/>
            <w:hideMark/>
          </w:tcPr>
          <w:p w:rsidR="003C549F" w:rsidRPr="007A0E91"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7A0E91">
              <w:rPr>
                <w:rFonts w:ascii="Times New Roman" w:hAnsi="Times New Roman" w:cs="Times New Roman"/>
                <w:color w:val="000000" w:themeColor="text1"/>
                <w:sz w:val="24"/>
                <w:szCs w:val="24"/>
              </w:rPr>
              <w:t>На приготовление пищи при наличии в жилых помещениях газовых плит и централизованного горячего водоснабжения</w:t>
            </w:r>
          </w:p>
        </w:tc>
        <w:tc>
          <w:tcPr>
            <w:tcW w:w="136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кг/чел. в мес.</w:t>
            </w:r>
          </w:p>
        </w:tc>
        <w:tc>
          <w:tcPr>
            <w:tcW w:w="1587"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6,94*</w:t>
            </w:r>
          </w:p>
        </w:tc>
      </w:tr>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6009" w:type="dxa"/>
            <w:tcMar>
              <w:top w:w="0" w:type="dxa"/>
              <w:left w:w="149" w:type="dxa"/>
              <w:bottom w:w="0" w:type="dxa"/>
              <w:right w:w="149" w:type="dxa"/>
            </w:tcMar>
            <w:vAlign w:val="center"/>
            <w:hideMark/>
          </w:tcPr>
          <w:p w:rsidR="003C549F" w:rsidRPr="007A0E91"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7A0E91">
              <w:rPr>
                <w:rFonts w:ascii="Times New Roman" w:hAnsi="Times New Roman" w:cs="Times New Roman"/>
                <w:color w:val="000000" w:themeColor="text1"/>
                <w:sz w:val="24"/>
                <w:szCs w:val="24"/>
              </w:rPr>
              <w:t>На приготовление пищи и горячей воды при отсутствии газового водонагревателя в условиях отсутствия централизованного горячего водоснабжения</w:t>
            </w:r>
          </w:p>
        </w:tc>
        <w:tc>
          <w:tcPr>
            <w:tcW w:w="136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кг/чел. в мес.</w:t>
            </w:r>
          </w:p>
        </w:tc>
        <w:tc>
          <w:tcPr>
            <w:tcW w:w="1587"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10,45</w:t>
            </w:r>
          </w:p>
        </w:tc>
      </w:tr>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6009" w:type="dxa"/>
            <w:tcMar>
              <w:top w:w="0" w:type="dxa"/>
              <w:left w:w="149" w:type="dxa"/>
              <w:bottom w:w="0" w:type="dxa"/>
              <w:right w:w="149" w:type="dxa"/>
            </w:tcMar>
            <w:vAlign w:val="center"/>
            <w:hideMark/>
          </w:tcPr>
          <w:p w:rsidR="003C549F" w:rsidRPr="007A0E91"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7A0E91">
              <w:rPr>
                <w:rFonts w:ascii="Times New Roman" w:hAnsi="Times New Roman" w:cs="Times New Roman"/>
                <w:color w:val="000000" w:themeColor="text1"/>
                <w:sz w:val="24"/>
                <w:szCs w:val="24"/>
              </w:rPr>
              <w:t>На приготовление пищи и горячей воды с использованием газового водонагревателя в условиях отсутствия централизованного горячего водоснабжения</w:t>
            </w:r>
          </w:p>
        </w:tc>
        <w:tc>
          <w:tcPr>
            <w:tcW w:w="136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кг/чел. в мес.</w:t>
            </w:r>
          </w:p>
        </w:tc>
        <w:tc>
          <w:tcPr>
            <w:tcW w:w="1587"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16,94*</w:t>
            </w:r>
          </w:p>
        </w:tc>
      </w:tr>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w:t>
            </w:r>
          </w:p>
        </w:tc>
        <w:tc>
          <w:tcPr>
            <w:tcW w:w="6009" w:type="dxa"/>
            <w:tcMar>
              <w:top w:w="0" w:type="dxa"/>
              <w:left w:w="149" w:type="dxa"/>
              <w:bottom w:w="0" w:type="dxa"/>
              <w:right w:w="149" w:type="dxa"/>
            </w:tcMar>
            <w:vAlign w:val="center"/>
            <w:hideMark/>
          </w:tcPr>
          <w:p w:rsidR="003C549F" w:rsidRPr="007A0E91"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7A0E91">
              <w:rPr>
                <w:rFonts w:ascii="Times New Roman" w:hAnsi="Times New Roman" w:cs="Times New Roman"/>
                <w:color w:val="000000" w:themeColor="text1"/>
                <w:sz w:val="24"/>
                <w:szCs w:val="24"/>
              </w:rPr>
              <w:t>На индивидуальное (поквартирное) отопление жилых помещений</w:t>
            </w:r>
          </w:p>
        </w:tc>
        <w:tc>
          <w:tcPr>
            <w:tcW w:w="136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кг/(м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в мес.)</w:t>
            </w:r>
          </w:p>
        </w:tc>
        <w:tc>
          <w:tcPr>
            <w:tcW w:w="1587"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3,39</w:t>
            </w:r>
          </w:p>
        </w:tc>
      </w:tr>
    </w:tbl>
    <w:p w:rsidR="003C549F" w:rsidRPr="00DF22CF"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DF22CF">
        <w:rPr>
          <w:rFonts w:ascii="Times New Roman" w:eastAsia="TimesNewRomanPSMT" w:hAnsi="Times New Roman" w:cs="Times New Roman"/>
          <w:color w:val="000000" w:themeColor="text1"/>
          <w:sz w:val="26"/>
          <w:szCs w:val="26"/>
        </w:rPr>
        <w:t>Примечания:</w:t>
      </w:r>
    </w:p>
    <w:p w:rsidR="00097A4A" w:rsidRDefault="003C549F" w:rsidP="00097A4A">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DF22CF">
        <w:rPr>
          <w:rFonts w:ascii="Times New Roman" w:eastAsia="TimesNewRomanPSMT" w:hAnsi="Times New Roman" w:cs="Times New Roman"/>
          <w:color w:val="000000" w:themeColor="text1"/>
          <w:sz w:val="26"/>
          <w:szCs w:val="26"/>
        </w:rPr>
        <w:t>1. (*) Указанные нормы следует применять с учётом требований СП 62.13330.2011* «Газораспределительные системы». Актуализированная редакция СНиП 42-01-2002.</w:t>
      </w:r>
    </w:p>
    <w:p w:rsidR="00097A4A" w:rsidRDefault="00097A4A" w:rsidP="00097A4A">
      <w:pPr>
        <w:autoSpaceDE w:val="0"/>
        <w:spacing w:line="240" w:lineRule="auto"/>
        <w:contextualSpacing/>
        <w:jc w:val="both"/>
        <w:rPr>
          <w:rFonts w:ascii="Times New Roman" w:eastAsia="TimesNewRomanPSMT" w:hAnsi="Times New Roman" w:cs="Times New Roman"/>
          <w:color w:val="000000" w:themeColor="text1"/>
          <w:sz w:val="26"/>
          <w:szCs w:val="26"/>
        </w:rPr>
      </w:pPr>
    </w:p>
    <w:p w:rsidR="003C549F" w:rsidRPr="003B1CF3" w:rsidRDefault="003C549F" w:rsidP="00097A4A">
      <w:pPr>
        <w:autoSpaceDE w:val="0"/>
        <w:spacing w:line="240" w:lineRule="auto"/>
        <w:contextualSpacing/>
        <w:jc w:val="both"/>
        <w:rPr>
          <w:rFonts w:ascii="Times New Roman" w:eastAsia="TimesNewRomanPSMT" w:hAnsi="Times New Roman" w:cs="Times New Roman"/>
          <w:color w:val="000000" w:themeColor="text1"/>
          <w:sz w:val="26"/>
          <w:szCs w:val="26"/>
        </w:rPr>
      </w:pPr>
      <w:r w:rsidRPr="00DF22CF">
        <w:rPr>
          <w:rFonts w:ascii="Times New Roman" w:hAnsi="Times New Roman" w:cs="Times New Roman"/>
          <w:color w:val="000000" w:themeColor="text1"/>
          <w:sz w:val="26"/>
          <w:szCs w:val="26"/>
        </w:rPr>
        <w:t>Таблица 2.7.6. Расчетные показатели объектов, относящихся к области газоснабжения</w:t>
      </w:r>
      <w:r>
        <w:rPr>
          <w:rFonts w:ascii="Times New Roman" w:hAnsi="Times New Roman" w:cs="Times New Roman"/>
          <w:color w:val="000000" w:themeColor="text1"/>
          <w:sz w:val="26"/>
          <w:szCs w:val="26"/>
        </w:rPr>
        <w:t xml:space="preserve"> </w:t>
      </w:r>
      <w:r w:rsidRPr="00DF22CF">
        <w:rPr>
          <w:rFonts w:ascii="Times New Roman" w:hAnsi="Times New Roman" w:cs="Times New Roman"/>
          <w:color w:val="000000" w:themeColor="text1"/>
          <w:sz w:val="26"/>
          <w:szCs w:val="26"/>
        </w:rPr>
        <w:t>и теплоснабжения (размеры земельных участков)</w:t>
      </w:r>
    </w:p>
    <w:tbl>
      <w:tblPr>
        <w:tblW w:w="9383"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426"/>
        <w:gridCol w:w="3969"/>
        <w:gridCol w:w="3118"/>
        <w:gridCol w:w="1870"/>
      </w:tblGrid>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3969"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вида объекта</w:t>
            </w:r>
          </w:p>
        </w:tc>
        <w:tc>
          <w:tcPr>
            <w:tcW w:w="31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Производительность объекта</w:t>
            </w:r>
          </w:p>
        </w:tc>
        <w:tc>
          <w:tcPr>
            <w:tcW w:w="1870"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Минимальный уровень обеспеченности</w:t>
            </w:r>
          </w:p>
        </w:tc>
      </w:tr>
      <w:tr w:rsidR="003C549F" w:rsidRPr="00DF22CF" w:rsidTr="000C2D4F">
        <w:trPr>
          <w:trHeight w:val="20"/>
        </w:trPr>
        <w:tc>
          <w:tcPr>
            <w:tcW w:w="426" w:type="dxa"/>
            <w:vMerge w:val="restart"/>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3969" w:type="dxa"/>
            <w:vMerge w:val="restart"/>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Газораспределительные станции</w:t>
            </w:r>
          </w:p>
        </w:tc>
        <w:tc>
          <w:tcPr>
            <w:tcW w:w="31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до 0,1 м</w:t>
            </w:r>
            <w:r w:rsidRPr="008D74F9">
              <w:rPr>
                <w:rFonts w:ascii="Times New Roman" w:hAnsi="Times New Roman" w:cs="Times New Roman"/>
                <w:color w:val="000000" w:themeColor="text1"/>
                <w:sz w:val="24"/>
                <w:szCs w:val="24"/>
                <w:vertAlign w:val="superscript"/>
              </w:rPr>
              <w:t>3</w:t>
            </w:r>
            <w:r w:rsidRPr="008D74F9">
              <w:rPr>
                <w:rFonts w:ascii="Times New Roman" w:hAnsi="Times New Roman" w:cs="Times New Roman"/>
                <w:color w:val="000000" w:themeColor="text1"/>
                <w:sz w:val="24"/>
                <w:szCs w:val="24"/>
              </w:rPr>
              <w:t xml:space="preserve"> в час</w:t>
            </w:r>
          </w:p>
        </w:tc>
        <w:tc>
          <w:tcPr>
            <w:tcW w:w="1870"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0,01 га</w:t>
            </w:r>
          </w:p>
        </w:tc>
      </w:tr>
      <w:tr w:rsidR="003C549F" w:rsidRPr="00DF22CF" w:rsidTr="000C2D4F">
        <w:trPr>
          <w:trHeight w:val="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969"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1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от 0,1 до 3м</w:t>
            </w:r>
            <w:r w:rsidRPr="008D74F9">
              <w:rPr>
                <w:rFonts w:ascii="Times New Roman" w:hAnsi="Times New Roman" w:cs="Times New Roman"/>
                <w:color w:val="000000" w:themeColor="text1"/>
                <w:sz w:val="24"/>
                <w:szCs w:val="24"/>
                <w:vertAlign w:val="superscript"/>
              </w:rPr>
              <w:t>3</w:t>
            </w:r>
            <w:r w:rsidRPr="008D74F9">
              <w:rPr>
                <w:rFonts w:ascii="Times New Roman" w:hAnsi="Times New Roman" w:cs="Times New Roman"/>
                <w:color w:val="000000" w:themeColor="text1"/>
                <w:sz w:val="24"/>
                <w:szCs w:val="24"/>
              </w:rPr>
              <w:t xml:space="preserve"> в час</w:t>
            </w:r>
          </w:p>
        </w:tc>
        <w:tc>
          <w:tcPr>
            <w:tcW w:w="1870"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0,07 га</w:t>
            </w:r>
          </w:p>
        </w:tc>
      </w:tr>
      <w:tr w:rsidR="003C549F" w:rsidRPr="00DF22CF" w:rsidTr="000C2D4F">
        <w:trPr>
          <w:trHeight w:val="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969"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1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от 3 до 10 м</w:t>
            </w:r>
            <w:r w:rsidRPr="008D74F9">
              <w:rPr>
                <w:rFonts w:ascii="Times New Roman" w:hAnsi="Times New Roman" w:cs="Times New Roman"/>
                <w:color w:val="000000" w:themeColor="text1"/>
                <w:sz w:val="24"/>
                <w:szCs w:val="24"/>
                <w:vertAlign w:val="superscript"/>
              </w:rPr>
              <w:t>3</w:t>
            </w:r>
            <w:r w:rsidRPr="008D74F9">
              <w:rPr>
                <w:rFonts w:ascii="Times New Roman" w:hAnsi="Times New Roman" w:cs="Times New Roman"/>
                <w:color w:val="000000" w:themeColor="text1"/>
                <w:sz w:val="24"/>
                <w:szCs w:val="24"/>
              </w:rPr>
              <w:t xml:space="preserve"> в час</w:t>
            </w:r>
          </w:p>
        </w:tc>
        <w:tc>
          <w:tcPr>
            <w:tcW w:w="1870"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0,11 га</w:t>
            </w:r>
          </w:p>
        </w:tc>
      </w:tr>
      <w:tr w:rsidR="003C549F" w:rsidRPr="00DF22CF" w:rsidTr="000C2D4F">
        <w:trPr>
          <w:trHeight w:val="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969"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1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от 10 до 100 м</w:t>
            </w:r>
            <w:r w:rsidRPr="008D74F9">
              <w:rPr>
                <w:rFonts w:ascii="Times New Roman" w:hAnsi="Times New Roman" w:cs="Times New Roman"/>
                <w:color w:val="000000" w:themeColor="text1"/>
                <w:sz w:val="24"/>
                <w:szCs w:val="24"/>
                <w:vertAlign w:val="superscript"/>
              </w:rPr>
              <w:t>3</w:t>
            </w:r>
            <w:r w:rsidRPr="008D74F9">
              <w:rPr>
                <w:rFonts w:ascii="Times New Roman" w:hAnsi="Times New Roman" w:cs="Times New Roman"/>
                <w:color w:val="000000" w:themeColor="text1"/>
                <w:sz w:val="24"/>
                <w:szCs w:val="24"/>
              </w:rPr>
              <w:t xml:space="preserve"> в час</w:t>
            </w:r>
          </w:p>
        </w:tc>
        <w:tc>
          <w:tcPr>
            <w:tcW w:w="1870"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0,13 га</w:t>
            </w:r>
          </w:p>
        </w:tc>
      </w:tr>
      <w:tr w:rsidR="003C549F" w:rsidRPr="00DF22CF" w:rsidTr="000C2D4F">
        <w:trPr>
          <w:trHeight w:val="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969"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1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от 100 до 300 м</w:t>
            </w:r>
            <w:r w:rsidRPr="008D74F9">
              <w:rPr>
                <w:rFonts w:ascii="Times New Roman" w:hAnsi="Times New Roman" w:cs="Times New Roman"/>
                <w:color w:val="000000" w:themeColor="text1"/>
                <w:sz w:val="24"/>
                <w:szCs w:val="24"/>
                <w:vertAlign w:val="superscript"/>
              </w:rPr>
              <w:t>3</w:t>
            </w:r>
            <w:r w:rsidRPr="008D74F9">
              <w:rPr>
                <w:rFonts w:ascii="Times New Roman" w:hAnsi="Times New Roman" w:cs="Times New Roman"/>
                <w:color w:val="000000" w:themeColor="text1"/>
                <w:sz w:val="24"/>
                <w:szCs w:val="24"/>
              </w:rPr>
              <w:t xml:space="preserve"> в час</w:t>
            </w:r>
          </w:p>
        </w:tc>
        <w:tc>
          <w:tcPr>
            <w:tcW w:w="1870"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0,38 га</w:t>
            </w:r>
          </w:p>
        </w:tc>
      </w:tr>
      <w:tr w:rsidR="003C549F" w:rsidRPr="00DF22CF" w:rsidTr="000C2D4F">
        <w:trPr>
          <w:trHeight w:val="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969"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1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от 300 до 500 м</w:t>
            </w:r>
            <w:r w:rsidRPr="008D74F9">
              <w:rPr>
                <w:rFonts w:ascii="Times New Roman" w:hAnsi="Times New Roman" w:cs="Times New Roman"/>
                <w:color w:val="000000" w:themeColor="text1"/>
                <w:sz w:val="24"/>
                <w:szCs w:val="24"/>
                <w:vertAlign w:val="superscript"/>
              </w:rPr>
              <w:t>3</w:t>
            </w:r>
            <w:r w:rsidRPr="008D74F9">
              <w:rPr>
                <w:rFonts w:ascii="Times New Roman" w:hAnsi="Times New Roman" w:cs="Times New Roman"/>
                <w:color w:val="000000" w:themeColor="text1"/>
                <w:sz w:val="24"/>
                <w:szCs w:val="24"/>
              </w:rPr>
              <w:t xml:space="preserve"> в час</w:t>
            </w:r>
          </w:p>
        </w:tc>
        <w:tc>
          <w:tcPr>
            <w:tcW w:w="1870"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0,65 га</w:t>
            </w:r>
          </w:p>
        </w:tc>
      </w:tr>
      <w:tr w:rsidR="003C549F" w:rsidRPr="00DF22CF" w:rsidTr="000C2D4F">
        <w:trPr>
          <w:trHeight w:val="65"/>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969"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1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от 500 м</w:t>
            </w:r>
            <w:r w:rsidRPr="008D74F9">
              <w:rPr>
                <w:rFonts w:ascii="Times New Roman" w:hAnsi="Times New Roman" w:cs="Times New Roman"/>
                <w:color w:val="000000" w:themeColor="text1"/>
                <w:sz w:val="24"/>
                <w:szCs w:val="24"/>
                <w:vertAlign w:val="superscript"/>
              </w:rPr>
              <w:t>3</w:t>
            </w:r>
            <w:r w:rsidRPr="008D74F9">
              <w:rPr>
                <w:rFonts w:ascii="Times New Roman" w:hAnsi="Times New Roman" w:cs="Times New Roman"/>
                <w:color w:val="000000" w:themeColor="text1"/>
                <w:sz w:val="24"/>
                <w:szCs w:val="24"/>
              </w:rPr>
              <w:t xml:space="preserve"> в час</w:t>
            </w:r>
          </w:p>
        </w:tc>
        <w:tc>
          <w:tcPr>
            <w:tcW w:w="1870"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га</w:t>
            </w:r>
          </w:p>
        </w:tc>
      </w:tr>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3969"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Пункты редуцирования газа</w:t>
            </w:r>
          </w:p>
        </w:tc>
        <w:tc>
          <w:tcPr>
            <w:tcW w:w="31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870"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vertAlign w:val="superscript"/>
              </w:rPr>
            </w:pPr>
            <w:r w:rsidRPr="008D74F9">
              <w:rPr>
                <w:rFonts w:ascii="Times New Roman" w:hAnsi="Times New Roman" w:cs="Times New Roman"/>
                <w:color w:val="000000" w:themeColor="text1"/>
                <w:sz w:val="24"/>
                <w:szCs w:val="24"/>
              </w:rPr>
              <w:t>4 м</w:t>
            </w:r>
            <w:r w:rsidRPr="008D74F9">
              <w:rPr>
                <w:rFonts w:ascii="Times New Roman" w:hAnsi="Times New Roman" w:cs="Times New Roman"/>
                <w:color w:val="000000" w:themeColor="text1"/>
                <w:sz w:val="24"/>
                <w:szCs w:val="24"/>
                <w:vertAlign w:val="superscript"/>
              </w:rPr>
              <w:t>2</w:t>
            </w:r>
          </w:p>
        </w:tc>
      </w:tr>
      <w:tr w:rsidR="003C549F" w:rsidRPr="00DF22CF" w:rsidTr="000C2D4F">
        <w:trPr>
          <w:trHeight w:val="20"/>
        </w:trPr>
        <w:tc>
          <w:tcPr>
            <w:tcW w:w="426" w:type="dxa"/>
            <w:vMerge w:val="restart"/>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3969" w:type="dxa"/>
            <w:vMerge w:val="restart"/>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Газонаполнительная станция</w:t>
            </w:r>
          </w:p>
        </w:tc>
        <w:tc>
          <w:tcPr>
            <w:tcW w:w="31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10 000 тонн в год</w:t>
            </w:r>
          </w:p>
        </w:tc>
        <w:tc>
          <w:tcPr>
            <w:tcW w:w="1870"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 га</w:t>
            </w:r>
          </w:p>
        </w:tc>
      </w:tr>
      <w:tr w:rsidR="003C549F" w:rsidRPr="00DF22CF" w:rsidTr="000C2D4F">
        <w:trPr>
          <w:trHeight w:val="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969"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1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20 000 тонн в год</w:t>
            </w:r>
          </w:p>
        </w:tc>
        <w:tc>
          <w:tcPr>
            <w:tcW w:w="1870"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7 га</w:t>
            </w:r>
          </w:p>
        </w:tc>
      </w:tr>
      <w:tr w:rsidR="003C549F" w:rsidRPr="00DF22CF" w:rsidTr="000C2D4F">
        <w:trPr>
          <w:trHeight w:val="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969"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1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40 000 тонн в год</w:t>
            </w:r>
          </w:p>
        </w:tc>
        <w:tc>
          <w:tcPr>
            <w:tcW w:w="1870"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8 га</w:t>
            </w:r>
          </w:p>
        </w:tc>
      </w:tr>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w:t>
            </w:r>
          </w:p>
        </w:tc>
        <w:tc>
          <w:tcPr>
            <w:tcW w:w="3969"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Газонаполнительные пункты и промежуточные склады баллонов</w:t>
            </w:r>
          </w:p>
        </w:tc>
        <w:tc>
          <w:tcPr>
            <w:tcW w:w="31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870"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0,6 га</w:t>
            </w:r>
          </w:p>
        </w:tc>
      </w:tr>
    </w:tbl>
    <w:p w:rsidR="003C549F" w:rsidRPr="00DF22CF" w:rsidRDefault="003C549F" w:rsidP="00F60139">
      <w:pPr>
        <w:spacing w:line="240" w:lineRule="auto"/>
        <w:contextualSpacing/>
        <w:rPr>
          <w:rFonts w:ascii="Times New Roman" w:hAnsi="Times New Roman" w:cs="Times New Roman"/>
          <w:color w:val="000000" w:themeColor="text1"/>
          <w:sz w:val="26"/>
          <w:szCs w:val="26"/>
        </w:rPr>
      </w:pPr>
    </w:p>
    <w:p w:rsidR="003C549F" w:rsidRPr="00DF22CF" w:rsidRDefault="003C549F" w:rsidP="00F60139">
      <w:pPr>
        <w:spacing w:line="240" w:lineRule="auto"/>
        <w:contextualSpacing/>
        <w:jc w:val="both"/>
        <w:rPr>
          <w:rFonts w:ascii="Times New Roman" w:hAnsi="Times New Roman" w:cs="Times New Roman"/>
          <w:color w:val="000000" w:themeColor="text1"/>
          <w:sz w:val="26"/>
          <w:szCs w:val="26"/>
        </w:rPr>
      </w:pPr>
      <w:r w:rsidRPr="00DF22CF">
        <w:rPr>
          <w:rFonts w:ascii="Times New Roman" w:hAnsi="Times New Roman" w:cs="Times New Roman"/>
          <w:color w:val="000000" w:themeColor="text1"/>
          <w:sz w:val="26"/>
          <w:szCs w:val="26"/>
        </w:rPr>
        <w:t>Таблица 2.7.7. Расчетные показатели объектов, относящихся к области водоснабжения и водоотведения населения (уровень  обеспеченности)</w:t>
      </w:r>
    </w:p>
    <w:tbl>
      <w:tblPr>
        <w:tblW w:w="9356"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480" w:firstRow="0" w:lastRow="0" w:firstColumn="1" w:lastColumn="0" w:noHBand="0" w:noVBand="1"/>
      </w:tblPr>
      <w:tblGrid>
        <w:gridCol w:w="709"/>
        <w:gridCol w:w="3686"/>
        <w:gridCol w:w="1842"/>
        <w:gridCol w:w="1701"/>
        <w:gridCol w:w="1418"/>
      </w:tblGrid>
      <w:tr w:rsidR="003C549F" w:rsidRPr="00DF22CF" w:rsidTr="007C3C1E">
        <w:trPr>
          <w:trHeight w:val="20"/>
          <w:tblHeader/>
        </w:trPr>
        <w:tc>
          <w:tcPr>
            <w:tcW w:w="709" w:type="dxa"/>
            <w:vMerge w:val="restart"/>
            <w:vAlign w:val="center"/>
          </w:tcPr>
          <w:p w:rsidR="003C549F" w:rsidRPr="008D74F9" w:rsidRDefault="003C549F" w:rsidP="007C3C1E">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tc>
        <w:tc>
          <w:tcPr>
            <w:tcW w:w="3686" w:type="dxa"/>
            <w:vMerge w:val="restart"/>
            <w:tcMar>
              <w:top w:w="0" w:type="dxa"/>
              <w:left w:w="149" w:type="dxa"/>
              <w:bottom w:w="0" w:type="dxa"/>
              <w:right w:w="149" w:type="dxa"/>
            </w:tcMar>
            <w:vAlign w:val="center"/>
            <w:hideMark/>
          </w:tcPr>
          <w:p w:rsidR="003C549F" w:rsidRPr="008D74F9" w:rsidRDefault="003C549F" w:rsidP="007C3C1E">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Категория жилых помещений, оборудование</w:t>
            </w:r>
          </w:p>
        </w:tc>
        <w:tc>
          <w:tcPr>
            <w:tcW w:w="4961" w:type="dxa"/>
            <w:gridSpan w:val="3"/>
            <w:tcMar>
              <w:top w:w="0" w:type="dxa"/>
              <w:left w:w="149" w:type="dxa"/>
              <w:bottom w:w="0" w:type="dxa"/>
              <w:right w:w="149" w:type="dxa"/>
            </w:tcMar>
            <w:vAlign w:val="center"/>
            <w:hideMark/>
          </w:tcPr>
          <w:p w:rsidR="007C3C1E" w:rsidRDefault="003C549F" w:rsidP="007C3C1E">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Норматив потребления коммунальной услуги для многоквартирных и жилых домов с централизованным холодным водоснабжением и водоотведением </w:t>
            </w:r>
          </w:p>
          <w:p w:rsidR="003C549F" w:rsidRPr="008D74F9" w:rsidRDefault="003C549F" w:rsidP="007C3C1E">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b/>
                <w:color w:val="000000" w:themeColor="text1"/>
                <w:sz w:val="24"/>
                <w:szCs w:val="24"/>
              </w:rPr>
              <w:t>(м</w:t>
            </w:r>
            <w:r w:rsidRPr="008D74F9">
              <w:rPr>
                <w:rFonts w:ascii="Times New Roman" w:hAnsi="Times New Roman" w:cs="Times New Roman"/>
                <w:b/>
                <w:color w:val="000000" w:themeColor="text1"/>
                <w:sz w:val="24"/>
                <w:szCs w:val="24"/>
                <w:vertAlign w:val="superscript"/>
              </w:rPr>
              <w:t>3</w:t>
            </w:r>
            <w:r w:rsidRPr="008D74F9">
              <w:rPr>
                <w:rFonts w:ascii="Times New Roman" w:hAnsi="Times New Roman" w:cs="Times New Roman"/>
                <w:b/>
                <w:color w:val="000000" w:themeColor="text1"/>
                <w:sz w:val="24"/>
                <w:szCs w:val="24"/>
              </w:rPr>
              <w:t xml:space="preserve"> в месяц на 1 человека)</w:t>
            </w:r>
          </w:p>
        </w:tc>
      </w:tr>
      <w:tr w:rsidR="003C549F" w:rsidRPr="00DF22CF" w:rsidTr="007C3C1E">
        <w:trPr>
          <w:trHeight w:val="20"/>
          <w:tblHeader/>
        </w:trPr>
        <w:tc>
          <w:tcPr>
            <w:tcW w:w="709" w:type="dxa"/>
            <w:vMerge/>
            <w:vAlign w:val="center"/>
          </w:tcPr>
          <w:p w:rsidR="003C549F" w:rsidRPr="008D74F9" w:rsidRDefault="003C549F" w:rsidP="007C3C1E">
            <w:pPr>
              <w:spacing w:line="240" w:lineRule="auto"/>
              <w:contextualSpacing/>
              <w:jc w:val="center"/>
              <w:rPr>
                <w:rFonts w:ascii="Times New Roman" w:hAnsi="Times New Roman" w:cs="Times New Roman"/>
                <w:b/>
                <w:color w:val="000000" w:themeColor="text1"/>
                <w:sz w:val="24"/>
                <w:szCs w:val="24"/>
              </w:rPr>
            </w:pPr>
          </w:p>
        </w:tc>
        <w:tc>
          <w:tcPr>
            <w:tcW w:w="3686" w:type="dxa"/>
            <w:vMerge/>
            <w:tcMar>
              <w:top w:w="0" w:type="dxa"/>
              <w:left w:w="149" w:type="dxa"/>
              <w:bottom w:w="0" w:type="dxa"/>
              <w:right w:w="149" w:type="dxa"/>
            </w:tcMar>
            <w:hideMark/>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1842" w:type="dxa"/>
            <w:tcMar>
              <w:top w:w="0" w:type="dxa"/>
              <w:left w:w="149" w:type="dxa"/>
              <w:bottom w:w="0" w:type="dxa"/>
              <w:right w:w="149" w:type="dxa"/>
            </w:tcMar>
            <w:vAlign w:val="center"/>
            <w:hideMark/>
          </w:tcPr>
          <w:p w:rsidR="003C549F" w:rsidRPr="008D74F9" w:rsidRDefault="003C549F" w:rsidP="007C3C1E">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Холодное</w:t>
            </w:r>
          </w:p>
          <w:p w:rsidR="003C549F" w:rsidRPr="008D74F9" w:rsidRDefault="003C549F" w:rsidP="007C3C1E">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водоснабжение</w:t>
            </w:r>
          </w:p>
        </w:tc>
        <w:tc>
          <w:tcPr>
            <w:tcW w:w="1701"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Горячее</w:t>
            </w:r>
          </w:p>
          <w:p w:rsidR="003C549F" w:rsidRPr="008D74F9" w:rsidRDefault="003C549F" w:rsidP="007C3C1E">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водоснабжение</w:t>
            </w:r>
          </w:p>
        </w:tc>
        <w:tc>
          <w:tcPr>
            <w:tcW w:w="1418" w:type="dxa"/>
            <w:tcMar>
              <w:top w:w="0" w:type="dxa"/>
              <w:left w:w="149" w:type="dxa"/>
              <w:bottom w:w="0" w:type="dxa"/>
              <w:right w:w="149" w:type="dxa"/>
            </w:tcMar>
            <w:vAlign w:val="center"/>
            <w:hideMark/>
          </w:tcPr>
          <w:p w:rsidR="003C549F" w:rsidRPr="008D74F9" w:rsidRDefault="003C549F" w:rsidP="007C3C1E">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Водоотведение</w:t>
            </w:r>
          </w:p>
        </w:tc>
      </w:tr>
      <w:tr w:rsidR="003C549F" w:rsidRPr="00DF22CF" w:rsidTr="007C3C1E">
        <w:trPr>
          <w:trHeight w:val="283"/>
        </w:trPr>
        <w:tc>
          <w:tcPr>
            <w:tcW w:w="709" w:type="dxa"/>
            <w:vAlign w:val="center"/>
          </w:tcPr>
          <w:p w:rsidR="003C549F" w:rsidRPr="00830CCF" w:rsidRDefault="003C549F" w:rsidP="007C3C1E">
            <w:pPr>
              <w:spacing w:line="240" w:lineRule="auto"/>
              <w:contextualSpacing/>
              <w:jc w:val="center"/>
              <w:textAlignment w:val="baseline"/>
              <w:rPr>
                <w:rFonts w:ascii="Times New Roman" w:hAnsi="Times New Roman" w:cs="Times New Roman"/>
                <w:b/>
                <w:color w:val="000000" w:themeColor="text1"/>
                <w:sz w:val="24"/>
                <w:szCs w:val="24"/>
              </w:rPr>
            </w:pPr>
            <w:r w:rsidRPr="00830CCF">
              <w:rPr>
                <w:rFonts w:ascii="Times New Roman" w:hAnsi="Times New Roman" w:cs="Times New Roman"/>
                <w:b/>
                <w:color w:val="000000" w:themeColor="text1"/>
                <w:sz w:val="24"/>
                <w:szCs w:val="24"/>
              </w:rPr>
              <w:t>1.</w:t>
            </w:r>
          </w:p>
        </w:tc>
        <w:tc>
          <w:tcPr>
            <w:tcW w:w="8647" w:type="dxa"/>
            <w:gridSpan w:val="4"/>
            <w:tcMar>
              <w:top w:w="0" w:type="dxa"/>
              <w:left w:w="149" w:type="dxa"/>
              <w:bottom w:w="0" w:type="dxa"/>
              <w:right w:w="149" w:type="dxa"/>
            </w:tcMar>
          </w:tcPr>
          <w:p w:rsidR="003C549F" w:rsidRPr="00830CCF"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30CCF">
              <w:rPr>
                <w:rFonts w:ascii="Times New Roman" w:hAnsi="Times New Roman" w:cs="Times New Roman"/>
                <w:b/>
                <w:color w:val="000000" w:themeColor="text1"/>
                <w:sz w:val="24"/>
                <w:szCs w:val="24"/>
              </w:rPr>
              <w:t>С централизованным горячим водоснабжением</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унитаз, ванная сидячая длиной 1200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4,271</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2,215</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6,486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унитаз, ванная длиной 1500 - 1550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4,489</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2,372</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6,861</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унитаз, ванная длиной 1650 - 1700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4,706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2,530</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7,236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унитаз, ванная,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3,836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1,900</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5,736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унитаз, душ</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3,545</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1,691</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5,236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унитаз,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2,095</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0,641</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1.7</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унитаз, ванная сидячая длиной 1200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3,355</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1,931</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5,286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унитаз, ванная длиной 1500 - 1550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3,572</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2,089</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5,661</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1.9</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унитаз, ванная длиной 1650 - 1700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3,790</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2,246</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6,036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1.10</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унитаз, ванная,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2,919</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1,617</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4,536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1.11</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унитаз, душ</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2,629</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1,407</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4,036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1.12</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унитаз,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1,178</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0,358</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1.13</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унитаз, ванная сидячая длиной 1200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3,886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1,880</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5,766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1.14</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унитаз, ванная длиной 1500 - 1550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4,104</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2,037</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6,141</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1.15</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унитаз, ванная длиной 1650 - 1700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4,321</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2,195</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6,516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1.16</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унитаз, ванная,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3,451</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1,565</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5,016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1.17</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унитаз, душ</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3,161</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1,355</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4,516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1.18</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унитаз,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1,710</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0,306</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1.19</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ванная сидячая длиной 1200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3,551</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2,215</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5,766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1.20</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ванная длиной 1500 - 1550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3,769</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2,372</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6,141</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1.21</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ванная длиной 1650 - 1700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3,986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2,530</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6,516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1.22</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ванная,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3,116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1,900</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5,016</w:t>
            </w:r>
          </w:p>
        </w:tc>
      </w:tr>
      <w:tr w:rsidR="003C549F" w:rsidRPr="00DF22CF" w:rsidTr="007C3C1E">
        <w:trPr>
          <w:trHeight w:val="34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1.23</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душ</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2,825</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1,691</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4,516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1.24</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1,375</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0,641</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1.25</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ванная сидячая длиной 1200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3,166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1,880</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5,046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1.26</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ванная длиной 1500 - 1550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3,384</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2,037</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5,421</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1.27</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ванная длиной 1650 - 1700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3,601</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2,195</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5,796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1.28</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ванная,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2,731</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1,565</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4,296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1.29</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душ</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2,441</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1,355</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3,796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1.30</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0,990</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0,306</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1,296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1.31</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ванная сидячая длиной 1200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2,635</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1,931</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4,566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1.32</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ванная длиной 1500 - 1550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2,852</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2,089</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4,941</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1.33</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ванная длиной 1650 - 1700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3,070</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2,246</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5,316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1.34</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ванная,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2,199</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1,617</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3,816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1.35</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душ</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1,909</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1,407</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3,316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1.36</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0,458</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0,358</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0,816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1.37</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Унитаз, ванная сидячая длиной 1200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2,970</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1,596</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4,566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1.38</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Унитаз, ванная длиной 1500 - 1550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3,187</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1,754</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4,941</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1.39</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Унитаз, ванная длиной 1650 - 1700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3,405</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1,911</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5,316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1.40</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Унитаз, ванная,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2,534</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1,282</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3,816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1.41</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Унитаз, душ</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2,244</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1,072</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3,316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1.42</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Унитаз,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0,793</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0,023</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0,816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1.43</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сидячая длиной 1200 мм с душем, без раковины, без мойки, без унитаза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2,250</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1,596</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3,846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1.44</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длиной 1500 - 1550 мм с душем, без раковины, без мойки, без унитаза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2,467</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1,754</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4,221</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1.45</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длиной 1650 - 1700 мм с душем, без раковины, без мойки, без унитаза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2,685</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1,911</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4,596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1.46</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без раковины, без мойки, без унитаза,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1,814</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1,282</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3,096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1.47</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Душ, без раковины, без мойки, без унитаза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1,524</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1,072</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2,596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1.48</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Без раковины, без мойки, без унитаза,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0,073</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0,023</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0,096</w:t>
            </w:r>
          </w:p>
        </w:tc>
      </w:tr>
      <w:tr w:rsidR="00830CCF" w:rsidRPr="00DF22CF" w:rsidTr="007C3C1E">
        <w:trPr>
          <w:trHeight w:val="340"/>
        </w:trPr>
        <w:tc>
          <w:tcPr>
            <w:tcW w:w="709" w:type="dxa"/>
            <w:vAlign w:val="center"/>
          </w:tcPr>
          <w:p w:rsidR="00830CCF" w:rsidRPr="008D74F9" w:rsidRDefault="00830CCF" w:rsidP="007C3C1E">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2.</w:t>
            </w:r>
          </w:p>
        </w:tc>
        <w:tc>
          <w:tcPr>
            <w:tcW w:w="8647" w:type="dxa"/>
            <w:gridSpan w:val="4"/>
            <w:tcMar>
              <w:top w:w="0" w:type="dxa"/>
              <w:left w:w="149" w:type="dxa"/>
              <w:bottom w:w="0" w:type="dxa"/>
              <w:right w:w="149" w:type="dxa"/>
            </w:tcMar>
          </w:tcPr>
          <w:p w:rsidR="00830CCF" w:rsidRPr="008D74F9" w:rsidRDefault="00830CC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Без горячего водоснабжения</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раковина, мойка, унитаз</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5,436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5,436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Душ, раковина, мойка, унитаз</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5,280</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5,280</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2.3</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унитаз,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2,736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2.4</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мойка, унитаз</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4,236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4,236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Душ, мойка, унитаз</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4,176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4,176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2.6</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унитаз,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1,536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раковина, унитаз</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4,716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4,716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2.8</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Душ, раковина, унитаз</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4,656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4,656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2.9</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унитаз,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2,016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2.10</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раковина, мойка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4,716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4,716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2.11</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Душ, раковина, мойка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4,656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4,656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2.12</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2,016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2.13</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раковина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3,996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3,996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2.14</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Душ, раковина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3,936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3,936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2.15</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1,296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1,296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2.16</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мойка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3,516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2.17</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Душ, мойка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3,456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3,456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2.18</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0,816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0,816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2.19</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унитаз</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3,516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2.20</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Душ, унитаз</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3,456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3,456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2.21</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Унитаз,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0,816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0,816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2.22</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без раковины, без мойки, без унитаза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2,700</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2,700</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2.23</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Душ, без раковины, без мойки, без унитаза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2,736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2.24</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Без раковины, без мойки, без унитаза,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0,096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0,096</w:t>
            </w:r>
          </w:p>
        </w:tc>
      </w:tr>
    </w:tbl>
    <w:p w:rsidR="003C549F" w:rsidRPr="00DF22CF" w:rsidRDefault="003C549F" w:rsidP="00F60139">
      <w:pPr>
        <w:spacing w:line="240" w:lineRule="auto"/>
        <w:contextualSpacing/>
        <w:jc w:val="right"/>
        <w:rPr>
          <w:rFonts w:ascii="Times New Roman" w:hAnsi="Times New Roman" w:cs="Times New Roman"/>
          <w:color w:val="000000" w:themeColor="text1"/>
          <w:sz w:val="26"/>
          <w:szCs w:val="26"/>
        </w:rPr>
      </w:pPr>
    </w:p>
    <w:p w:rsidR="003C549F" w:rsidRPr="00DF22CF" w:rsidRDefault="003C549F" w:rsidP="00F60139">
      <w:pPr>
        <w:spacing w:line="240" w:lineRule="auto"/>
        <w:contextualSpacing/>
        <w:jc w:val="both"/>
        <w:rPr>
          <w:rFonts w:ascii="Times New Roman" w:hAnsi="Times New Roman" w:cs="Times New Roman"/>
          <w:color w:val="000000" w:themeColor="text1"/>
          <w:sz w:val="26"/>
          <w:szCs w:val="26"/>
        </w:rPr>
      </w:pPr>
      <w:r w:rsidRPr="00DF22CF">
        <w:rPr>
          <w:rFonts w:ascii="Times New Roman" w:hAnsi="Times New Roman" w:cs="Times New Roman"/>
          <w:color w:val="000000" w:themeColor="text1"/>
          <w:sz w:val="26"/>
          <w:szCs w:val="26"/>
        </w:rPr>
        <w:t>Таблица 2.7.8. Расчетные показатели объектов, относящихся к области водоснабжения и водоотведения населения (уровень</w:t>
      </w:r>
      <w:r>
        <w:rPr>
          <w:rFonts w:ascii="Times New Roman" w:hAnsi="Times New Roman" w:cs="Times New Roman"/>
          <w:color w:val="000000" w:themeColor="text1"/>
          <w:sz w:val="26"/>
          <w:szCs w:val="26"/>
        </w:rPr>
        <w:t xml:space="preserve">  обеспеченности</w:t>
      </w:r>
      <w:r w:rsidR="00097A4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для содержания общего </w:t>
      </w:r>
      <w:r w:rsidRPr="00DF22CF">
        <w:rPr>
          <w:rFonts w:ascii="Times New Roman" w:hAnsi="Times New Roman" w:cs="Times New Roman"/>
          <w:color w:val="000000" w:themeColor="text1"/>
          <w:sz w:val="26"/>
          <w:szCs w:val="26"/>
        </w:rPr>
        <w:t>имущества в многоквартирных жилых домах)</w:t>
      </w:r>
    </w:p>
    <w:tbl>
      <w:tblPr>
        <w:tblpPr w:leftFromText="180" w:rightFromText="180" w:vertAnchor="text" w:horzAnchor="margin" w:tblpY="71"/>
        <w:tblW w:w="935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426"/>
        <w:gridCol w:w="2494"/>
        <w:gridCol w:w="1474"/>
        <w:gridCol w:w="1843"/>
        <w:gridCol w:w="1700"/>
        <w:gridCol w:w="1418"/>
      </w:tblGrid>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2494"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Категория</w:t>
            </w:r>
            <w:r w:rsidR="007C3C1E">
              <w:rPr>
                <w:rFonts w:ascii="Times New Roman" w:hAnsi="Times New Roman" w:cs="Times New Roman"/>
                <w:b/>
                <w:color w:val="000000" w:themeColor="text1"/>
                <w:sz w:val="24"/>
                <w:szCs w:val="24"/>
              </w:rPr>
              <w:t xml:space="preserve"> </w:t>
            </w:r>
            <w:r w:rsidRPr="008D74F9">
              <w:rPr>
                <w:rFonts w:ascii="Times New Roman" w:hAnsi="Times New Roman" w:cs="Times New Roman"/>
                <w:b/>
                <w:color w:val="000000" w:themeColor="text1"/>
                <w:sz w:val="24"/>
                <w:szCs w:val="24"/>
              </w:rPr>
              <w:t xml:space="preserve">жилых </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помещений</w:t>
            </w:r>
          </w:p>
        </w:tc>
        <w:tc>
          <w:tcPr>
            <w:tcW w:w="1474"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Единица </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измерения</w:t>
            </w:r>
          </w:p>
        </w:tc>
        <w:tc>
          <w:tcPr>
            <w:tcW w:w="1843"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Холодное</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водоснабжение</w:t>
            </w:r>
          </w:p>
        </w:tc>
        <w:tc>
          <w:tcPr>
            <w:tcW w:w="1700"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Горячее водоснабжение</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Отведение сточных вод</w:t>
            </w:r>
          </w:p>
        </w:tc>
      </w:tr>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2494"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с централизованным холодным и горячим водоснабжением</w:t>
            </w:r>
          </w:p>
        </w:tc>
        <w:tc>
          <w:tcPr>
            <w:tcW w:w="1474"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куб. метр в месяц на кв. метр общей площади</w:t>
            </w:r>
          </w:p>
        </w:tc>
        <w:tc>
          <w:tcPr>
            <w:tcW w:w="1843"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0,02</w:t>
            </w:r>
          </w:p>
        </w:tc>
        <w:tc>
          <w:tcPr>
            <w:tcW w:w="1700"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0,02</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0,04</w:t>
            </w:r>
          </w:p>
        </w:tc>
      </w:tr>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2494"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с централизованным холодным водоснабжением</w:t>
            </w:r>
          </w:p>
        </w:tc>
        <w:tc>
          <w:tcPr>
            <w:tcW w:w="1474"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куб. метр в месяц на кв. метр общей площади</w:t>
            </w:r>
          </w:p>
        </w:tc>
        <w:tc>
          <w:tcPr>
            <w:tcW w:w="1843"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0,039</w:t>
            </w:r>
          </w:p>
        </w:tc>
        <w:tc>
          <w:tcPr>
            <w:tcW w:w="1700"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0,039</w:t>
            </w:r>
          </w:p>
        </w:tc>
      </w:tr>
    </w:tbl>
    <w:p w:rsidR="003C549F" w:rsidRPr="00DF22CF" w:rsidRDefault="003C549F" w:rsidP="00F60139">
      <w:pPr>
        <w:spacing w:line="240" w:lineRule="auto"/>
        <w:contextualSpacing/>
        <w:rPr>
          <w:rFonts w:ascii="Times New Roman" w:hAnsi="Times New Roman" w:cs="Times New Roman"/>
          <w:color w:val="000000" w:themeColor="text1"/>
          <w:sz w:val="26"/>
          <w:szCs w:val="26"/>
        </w:rPr>
      </w:pPr>
    </w:p>
    <w:p w:rsidR="003C549F" w:rsidRPr="00DF22CF" w:rsidRDefault="003C549F" w:rsidP="00F60139">
      <w:pPr>
        <w:spacing w:line="240" w:lineRule="auto"/>
        <w:contextualSpacing/>
        <w:jc w:val="both"/>
        <w:rPr>
          <w:rFonts w:ascii="Times New Roman" w:hAnsi="Times New Roman" w:cs="Times New Roman"/>
          <w:color w:val="000000" w:themeColor="text1"/>
          <w:sz w:val="26"/>
          <w:szCs w:val="26"/>
        </w:rPr>
      </w:pPr>
      <w:r w:rsidRPr="00DF22CF">
        <w:rPr>
          <w:rFonts w:ascii="Times New Roman" w:hAnsi="Times New Roman" w:cs="Times New Roman"/>
          <w:color w:val="000000" w:themeColor="text1"/>
          <w:sz w:val="26"/>
          <w:szCs w:val="26"/>
        </w:rPr>
        <w:t>Таблица 2.7.9. Расчетные показатели объектов, относящихся к области водоснабжения и водоотведения населения (размеры земельных участков)</w:t>
      </w:r>
    </w:p>
    <w:tbl>
      <w:tblPr>
        <w:tblpPr w:leftFromText="180" w:rightFromText="180" w:vertAnchor="text" w:horzAnchor="margin" w:tblpY="71"/>
        <w:tblW w:w="935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426"/>
        <w:gridCol w:w="2566"/>
        <w:gridCol w:w="3260"/>
        <w:gridCol w:w="1701"/>
        <w:gridCol w:w="1402"/>
      </w:tblGrid>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2566"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вида объекта</w:t>
            </w:r>
          </w:p>
        </w:tc>
        <w:tc>
          <w:tcPr>
            <w:tcW w:w="6363" w:type="dxa"/>
            <w:gridSpan w:val="3"/>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Размер земельного участка</w:t>
            </w:r>
          </w:p>
        </w:tc>
      </w:tr>
      <w:tr w:rsidR="003C549F" w:rsidRPr="00DF22CF" w:rsidTr="000C2D4F">
        <w:trPr>
          <w:trHeight w:val="120"/>
        </w:trPr>
        <w:tc>
          <w:tcPr>
            <w:tcW w:w="426" w:type="dxa"/>
            <w:vMerge w:val="restart"/>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2566" w:type="dxa"/>
            <w:vMerge w:val="restart"/>
            <w:tcMar>
              <w:top w:w="0" w:type="dxa"/>
              <w:left w:w="149" w:type="dxa"/>
              <w:bottom w:w="0" w:type="dxa"/>
              <w:right w:w="149" w:type="dxa"/>
            </w:tcMar>
            <w:vAlign w:val="center"/>
          </w:tcPr>
          <w:p w:rsidR="003C549F" w:rsidRPr="008D74F9" w:rsidRDefault="003C549F" w:rsidP="00F60139">
            <w:pPr>
              <w:spacing w:after="0"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Отдельно </w:t>
            </w:r>
          </w:p>
          <w:p w:rsidR="003C549F" w:rsidRPr="008D74F9" w:rsidRDefault="003C549F" w:rsidP="00F60139">
            <w:pPr>
              <w:spacing w:after="0"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стоящие </w:t>
            </w:r>
          </w:p>
          <w:p w:rsidR="003C549F" w:rsidRPr="008D74F9" w:rsidRDefault="003C549F" w:rsidP="00F60139">
            <w:pPr>
              <w:spacing w:after="0"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отопительные котельные</w:t>
            </w:r>
          </w:p>
        </w:tc>
        <w:tc>
          <w:tcPr>
            <w:tcW w:w="3260" w:type="dxa"/>
            <w:tcBorders>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Производительность</w:t>
            </w:r>
          </w:p>
        </w:tc>
        <w:tc>
          <w:tcPr>
            <w:tcW w:w="1701" w:type="dxa"/>
            <w:tcBorders>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котельные на твердом топливе</w:t>
            </w:r>
          </w:p>
        </w:tc>
        <w:tc>
          <w:tcPr>
            <w:tcW w:w="1402" w:type="dxa"/>
            <w:tcBorders>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котельные на газомазутном топливе</w:t>
            </w:r>
          </w:p>
        </w:tc>
      </w:tr>
      <w:tr w:rsidR="003C549F" w:rsidRPr="00DF22CF" w:rsidTr="000C2D4F">
        <w:trPr>
          <w:trHeight w:val="1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bottom w:val="single" w:sz="4" w:space="0" w:color="auto"/>
            </w:tcBorders>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до 5 Гкал/ч</w:t>
            </w:r>
          </w:p>
        </w:tc>
        <w:tc>
          <w:tcPr>
            <w:tcW w:w="1701" w:type="dxa"/>
            <w:tcBorders>
              <w:bottom w:val="single" w:sz="4" w:space="0" w:color="auto"/>
            </w:tcBorders>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0,7 га</w:t>
            </w:r>
          </w:p>
        </w:tc>
        <w:tc>
          <w:tcPr>
            <w:tcW w:w="1402" w:type="dxa"/>
            <w:tcBorders>
              <w:bottom w:val="single" w:sz="4" w:space="0" w:color="auto"/>
            </w:tcBorders>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0,7 га</w:t>
            </w:r>
          </w:p>
        </w:tc>
      </w:tr>
      <w:tr w:rsidR="003C549F" w:rsidRPr="00DF22CF" w:rsidTr="000C2D4F">
        <w:trPr>
          <w:trHeight w:val="375"/>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от 5 до 10 Гкал/ч</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от 6 до 12 МВт</w:t>
            </w:r>
          </w:p>
        </w:tc>
        <w:tc>
          <w:tcPr>
            <w:tcW w:w="1701" w:type="dxa"/>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 га</w:t>
            </w:r>
          </w:p>
        </w:tc>
        <w:tc>
          <w:tcPr>
            <w:tcW w:w="1402" w:type="dxa"/>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 га</w:t>
            </w:r>
          </w:p>
        </w:tc>
      </w:tr>
      <w:tr w:rsidR="003C549F" w:rsidRPr="00DF22CF" w:rsidTr="000C2D4F">
        <w:trPr>
          <w:trHeight w:val="24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 xml:space="preserve">от 10 до 50 </w:t>
            </w:r>
            <w:r w:rsidRPr="008D74F9">
              <w:rPr>
                <w:rFonts w:ascii="Times New Roman" w:hAnsi="Times New Roman" w:cs="Times New Roman"/>
                <w:color w:val="000000" w:themeColor="text1"/>
                <w:sz w:val="24"/>
                <w:szCs w:val="24"/>
              </w:rPr>
              <w:t>Гкал/ч</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от 12 до 58 МВт</w:t>
            </w:r>
          </w:p>
        </w:tc>
        <w:tc>
          <w:tcPr>
            <w:tcW w:w="1701" w:type="dxa"/>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 га</w:t>
            </w:r>
          </w:p>
        </w:tc>
        <w:tc>
          <w:tcPr>
            <w:tcW w:w="1402" w:type="dxa"/>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 га</w:t>
            </w:r>
          </w:p>
        </w:tc>
      </w:tr>
      <w:tr w:rsidR="003C549F" w:rsidRPr="00DF22CF" w:rsidTr="000C2D4F">
        <w:trPr>
          <w:trHeight w:val="285"/>
        </w:trPr>
        <w:tc>
          <w:tcPr>
            <w:tcW w:w="426" w:type="dxa"/>
            <w:vMerge/>
            <w:tcBorders>
              <w:bottom w:val="single" w:sz="12" w:space="0" w:color="auto"/>
            </w:tcBorders>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Borders>
              <w:bottom w:val="single" w:sz="12"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12"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 xml:space="preserve">от 50 до 100 </w:t>
            </w:r>
            <w:r w:rsidRPr="008D74F9">
              <w:rPr>
                <w:rFonts w:ascii="Times New Roman" w:hAnsi="Times New Roman" w:cs="Times New Roman"/>
                <w:color w:val="000000" w:themeColor="text1"/>
                <w:sz w:val="24"/>
                <w:szCs w:val="24"/>
              </w:rPr>
              <w:t>Гкал/ч</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от 58 до 116 МВт</w:t>
            </w:r>
          </w:p>
        </w:tc>
        <w:tc>
          <w:tcPr>
            <w:tcW w:w="1701" w:type="dxa"/>
            <w:tcBorders>
              <w:top w:val="single" w:sz="4" w:space="0" w:color="auto"/>
              <w:bottom w:val="single" w:sz="12"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 га</w:t>
            </w:r>
          </w:p>
        </w:tc>
        <w:tc>
          <w:tcPr>
            <w:tcW w:w="1402" w:type="dxa"/>
            <w:tcBorders>
              <w:top w:val="single" w:sz="4" w:space="0" w:color="auto"/>
              <w:bottom w:val="single" w:sz="12"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 га</w:t>
            </w:r>
          </w:p>
        </w:tc>
      </w:tr>
      <w:tr w:rsidR="003C549F" w:rsidRPr="00DF22CF" w:rsidTr="000C2D4F">
        <w:trPr>
          <w:trHeight w:val="120"/>
        </w:trPr>
        <w:tc>
          <w:tcPr>
            <w:tcW w:w="426" w:type="dxa"/>
            <w:vMerge w:val="restart"/>
            <w:tcBorders>
              <w:top w:val="single" w:sz="12" w:space="0" w:color="auto"/>
            </w:tcBorders>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2566" w:type="dxa"/>
            <w:vMerge w:val="restart"/>
            <w:tcBorders>
              <w:top w:val="single" w:sz="12" w:space="0" w:color="auto"/>
            </w:tcBorders>
            <w:tcMar>
              <w:top w:w="0" w:type="dxa"/>
              <w:left w:w="149" w:type="dxa"/>
              <w:bottom w:w="0" w:type="dxa"/>
              <w:right w:w="149" w:type="dxa"/>
            </w:tcMar>
            <w:vAlign w:val="center"/>
            <w:hideMark/>
          </w:tcPr>
          <w:p w:rsidR="003C549F" w:rsidRPr="008D74F9" w:rsidRDefault="003C549F" w:rsidP="00F60139">
            <w:pPr>
              <w:spacing w:after="0"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Станции </w:t>
            </w:r>
          </w:p>
          <w:p w:rsidR="003C549F" w:rsidRPr="008D74F9" w:rsidRDefault="003C549F" w:rsidP="00F60139">
            <w:pPr>
              <w:spacing w:after="0"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очистки воды</w:t>
            </w:r>
          </w:p>
        </w:tc>
        <w:tc>
          <w:tcPr>
            <w:tcW w:w="3260" w:type="dxa"/>
            <w:tcBorders>
              <w:top w:val="single" w:sz="12"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до 800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12"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га</w:t>
            </w:r>
          </w:p>
        </w:tc>
      </w:tr>
      <w:tr w:rsidR="003C549F" w:rsidRPr="00DF22CF" w:rsidTr="000C2D4F">
        <w:trPr>
          <w:trHeight w:val="1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от 800 до 12 000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 га</w:t>
            </w:r>
          </w:p>
        </w:tc>
      </w:tr>
      <w:tr w:rsidR="003C549F" w:rsidRPr="00DF22CF" w:rsidTr="000C2D4F">
        <w:trPr>
          <w:trHeight w:val="9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от 12 000 до 32 000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 га</w:t>
            </w:r>
          </w:p>
        </w:tc>
      </w:tr>
      <w:tr w:rsidR="003C549F" w:rsidRPr="00DF22CF" w:rsidTr="000C2D4F">
        <w:trPr>
          <w:trHeight w:val="135"/>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от 32 000 до 80 000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 га</w:t>
            </w:r>
          </w:p>
        </w:tc>
      </w:tr>
      <w:tr w:rsidR="003C549F" w:rsidRPr="00DF22CF" w:rsidTr="000C2D4F">
        <w:trPr>
          <w:trHeight w:val="165"/>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от 80 000 до 125 000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 га</w:t>
            </w:r>
          </w:p>
        </w:tc>
      </w:tr>
      <w:tr w:rsidR="003C549F" w:rsidRPr="00DF22CF" w:rsidTr="000C2D4F">
        <w:trPr>
          <w:trHeight w:val="1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от 125 000 до 250 000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 га</w:t>
            </w:r>
          </w:p>
        </w:tc>
      </w:tr>
      <w:tr w:rsidR="003C549F" w:rsidRPr="00DF22CF" w:rsidTr="000C2D4F">
        <w:trPr>
          <w:trHeight w:val="75"/>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от 250 000 до 400 000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 га</w:t>
            </w:r>
          </w:p>
        </w:tc>
      </w:tr>
      <w:tr w:rsidR="003C549F" w:rsidRPr="00DF22CF" w:rsidTr="000C2D4F">
        <w:trPr>
          <w:trHeight w:val="1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от 400 000 до 800 000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24 га</w:t>
            </w:r>
          </w:p>
        </w:tc>
      </w:tr>
      <w:tr w:rsidR="003C549F" w:rsidRPr="00DF22CF" w:rsidTr="000C2D4F">
        <w:trPr>
          <w:trHeight w:val="120"/>
        </w:trPr>
        <w:tc>
          <w:tcPr>
            <w:tcW w:w="426" w:type="dxa"/>
            <w:vMerge w:val="restart"/>
            <w:tcBorders>
              <w:top w:val="single" w:sz="12" w:space="0" w:color="auto"/>
            </w:tcBorders>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2566" w:type="dxa"/>
            <w:vMerge w:val="restart"/>
            <w:tcBorders>
              <w:top w:val="single" w:sz="12"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Канализационные очистные сооружения</w:t>
            </w:r>
          </w:p>
        </w:tc>
        <w:tc>
          <w:tcPr>
            <w:tcW w:w="3260" w:type="dxa"/>
            <w:tcBorders>
              <w:top w:val="single" w:sz="12"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до 700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12"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0,5 га</w:t>
            </w:r>
          </w:p>
        </w:tc>
      </w:tr>
      <w:tr w:rsidR="003C549F" w:rsidRPr="00DF22CF" w:rsidTr="000C2D4F">
        <w:trPr>
          <w:trHeight w:val="1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от 700 до 17 000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 га</w:t>
            </w:r>
          </w:p>
        </w:tc>
      </w:tr>
      <w:tr w:rsidR="003C549F" w:rsidRPr="00DF22CF" w:rsidTr="000C2D4F">
        <w:trPr>
          <w:trHeight w:val="1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от 17 000 до 40 000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 га</w:t>
            </w:r>
          </w:p>
        </w:tc>
      </w:tr>
      <w:tr w:rsidR="003C549F" w:rsidRPr="00DF22CF" w:rsidTr="000C2D4F">
        <w:trPr>
          <w:trHeight w:val="1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от 40 000 до 130 000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 га</w:t>
            </w:r>
          </w:p>
        </w:tc>
      </w:tr>
      <w:tr w:rsidR="003C549F" w:rsidRPr="00DF22CF" w:rsidTr="000C2D4F">
        <w:trPr>
          <w:trHeight w:val="1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от 130 000 до 175 000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 га</w:t>
            </w:r>
          </w:p>
        </w:tc>
      </w:tr>
      <w:tr w:rsidR="003C549F" w:rsidRPr="00DF22CF" w:rsidTr="000C2D4F">
        <w:trPr>
          <w:trHeight w:val="1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12"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от 175 000 до 280 000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12"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 га</w:t>
            </w:r>
          </w:p>
        </w:tc>
      </w:tr>
    </w:tbl>
    <w:p w:rsidR="003C549F" w:rsidRPr="00400A16" w:rsidRDefault="003C549F" w:rsidP="00F60139">
      <w:pPr>
        <w:spacing w:line="240" w:lineRule="auto"/>
        <w:contextualSpacing/>
        <w:jc w:val="right"/>
        <w:rPr>
          <w:rFonts w:ascii="Times New Roman" w:hAnsi="Times New Roman" w:cs="Times New Roman"/>
          <w:b/>
          <w:color w:val="000000" w:themeColor="text1"/>
        </w:rPr>
      </w:pPr>
    </w:p>
    <w:p w:rsidR="003C549F" w:rsidRPr="00400A16" w:rsidRDefault="003C549F" w:rsidP="00097A4A">
      <w:pPr>
        <w:autoSpaceDE w:val="0"/>
        <w:spacing w:line="240" w:lineRule="auto"/>
        <w:contextualSpacing/>
        <w:jc w:val="center"/>
        <w:rPr>
          <w:rFonts w:ascii="Times New Roman" w:hAnsi="Times New Roman" w:cs="Times New Roman"/>
          <w:b/>
          <w:bCs/>
          <w:color w:val="000000" w:themeColor="text1"/>
          <w:sz w:val="26"/>
          <w:szCs w:val="26"/>
        </w:rPr>
      </w:pPr>
      <w:r w:rsidRPr="00400A16">
        <w:rPr>
          <w:rFonts w:ascii="Times New Roman" w:eastAsia="TimesNewRomanPSMT" w:hAnsi="Times New Roman" w:cs="Times New Roman"/>
          <w:b/>
          <w:color w:val="000000" w:themeColor="text1"/>
          <w:sz w:val="26"/>
          <w:szCs w:val="26"/>
        </w:rPr>
        <w:t xml:space="preserve">Статья 8. </w:t>
      </w:r>
      <w:r w:rsidRPr="00400A16">
        <w:rPr>
          <w:rFonts w:ascii="Times New Roman" w:hAnsi="Times New Roman" w:cs="Times New Roman"/>
          <w:b/>
          <w:bCs/>
          <w:color w:val="000000" w:themeColor="text1"/>
          <w:sz w:val="26"/>
          <w:szCs w:val="26"/>
        </w:rPr>
        <w:t>Расчётные показатели минимально допустимого уровня обеспеченности объектами местного значения</w:t>
      </w:r>
      <w:r w:rsidRPr="00400A16">
        <w:rPr>
          <w:rFonts w:ascii="Times New Roman" w:hAnsi="Times New Roman" w:cs="Times New Roman"/>
          <w:b/>
          <w:color w:val="000000" w:themeColor="text1"/>
          <w:sz w:val="26"/>
          <w:szCs w:val="26"/>
        </w:rPr>
        <w:t xml:space="preserve"> в </w:t>
      </w:r>
      <w:r w:rsidRPr="00400A16">
        <w:rPr>
          <w:rFonts w:ascii="Times New Roman" w:hAnsi="Times New Roman" w:cs="Times New Roman"/>
          <w:b/>
          <w:bCs/>
          <w:color w:val="000000" w:themeColor="text1"/>
          <w:sz w:val="26"/>
          <w:szCs w:val="26"/>
        </w:rPr>
        <w:t>области организации защиты населения и территории городского округа от чрезвычайных ситуаций природного и техногенного характера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400A16">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организации защиты населения и территории городского округа от чрезвычайных ситуаций природного и техногенного характера и показатели максимально допустимого уровня территориальной доступности таких объектов для населения Лесозаводского городского округа установлены в соответствии с полномочиями городского округа 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w:t>
      </w:r>
      <w:r>
        <w:rPr>
          <w:rFonts w:ascii="Times New Roman" w:eastAsia="TimesNewRomanPSMT" w:hAnsi="Times New Roman" w:cs="Times New Roman"/>
          <w:color w:val="000000" w:themeColor="text1"/>
          <w:sz w:val="26"/>
          <w:szCs w:val="26"/>
        </w:rPr>
        <w:t xml:space="preserve">ной доступности таких объектов, разработаны в </w:t>
      </w:r>
      <w:r w:rsidRPr="00400A16">
        <w:rPr>
          <w:rFonts w:ascii="Times New Roman" w:eastAsia="TimesNewRomanPSMT" w:hAnsi="Times New Roman" w:cs="Times New Roman"/>
          <w:color w:val="000000" w:themeColor="text1"/>
          <w:sz w:val="26"/>
          <w:szCs w:val="26"/>
        </w:rPr>
        <w:t>соответствии с предоставленными исходными данными и представлены в таблице 2.8.1.</w:t>
      </w:r>
    </w:p>
    <w:p w:rsidR="00097A4A" w:rsidRPr="00400A16" w:rsidRDefault="00097A4A"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p>
    <w:p w:rsidR="003C549F" w:rsidRPr="00400A16" w:rsidRDefault="003C549F" w:rsidP="00F60139">
      <w:pPr>
        <w:autoSpaceDE w:val="0"/>
        <w:spacing w:line="240" w:lineRule="auto"/>
        <w:contextualSpacing/>
        <w:jc w:val="both"/>
        <w:rPr>
          <w:rFonts w:ascii="Times New Roman" w:hAnsi="Times New Roman" w:cs="Times New Roman"/>
          <w:color w:val="000000" w:themeColor="text1"/>
          <w:sz w:val="26"/>
          <w:szCs w:val="26"/>
        </w:rPr>
      </w:pPr>
      <w:r w:rsidRPr="00400A16">
        <w:rPr>
          <w:rFonts w:ascii="Times New Roman" w:hAnsi="Times New Roman" w:cs="Times New Roman"/>
          <w:color w:val="000000" w:themeColor="text1"/>
          <w:sz w:val="26"/>
          <w:szCs w:val="26"/>
        </w:rPr>
        <w:t xml:space="preserve">Таблица 2.8.1. Расчетные показатели для объектов местного значения в </w:t>
      </w:r>
      <w:r w:rsidRPr="00400A16">
        <w:rPr>
          <w:rFonts w:ascii="Times New Roman" w:eastAsia="TimesNewRomanPSMT" w:hAnsi="Times New Roman" w:cs="Times New Roman"/>
          <w:color w:val="000000" w:themeColor="text1"/>
          <w:sz w:val="26"/>
          <w:szCs w:val="26"/>
        </w:rPr>
        <w:t xml:space="preserve">области организации защиты населения и территории городского </w:t>
      </w:r>
      <w:r>
        <w:rPr>
          <w:rFonts w:ascii="Times New Roman" w:eastAsia="TimesNewRomanPSMT" w:hAnsi="Times New Roman" w:cs="Times New Roman"/>
          <w:color w:val="000000" w:themeColor="text1"/>
          <w:sz w:val="26"/>
          <w:szCs w:val="26"/>
        </w:rPr>
        <w:t xml:space="preserve">округа от чрезвычайных ситуаций </w:t>
      </w:r>
      <w:r w:rsidRPr="00400A16">
        <w:rPr>
          <w:rFonts w:ascii="Times New Roman" w:eastAsia="TimesNewRomanPSMT" w:hAnsi="Times New Roman" w:cs="Times New Roman"/>
          <w:color w:val="000000" w:themeColor="text1"/>
          <w:sz w:val="26"/>
          <w:szCs w:val="26"/>
        </w:rPr>
        <w:t>природного и техногенного характера</w:t>
      </w:r>
    </w:p>
    <w:tbl>
      <w:tblPr>
        <w:tblW w:w="9356"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26"/>
        <w:gridCol w:w="2551"/>
        <w:gridCol w:w="4820"/>
        <w:gridCol w:w="1559"/>
      </w:tblGrid>
      <w:tr w:rsidR="003C549F" w:rsidRPr="00400A16" w:rsidTr="000C2D4F">
        <w:trPr>
          <w:trHeight w:val="20"/>
          <w:tblHeader/>
        </w:trPr>
        <w:tc>
          <w:tcPr>
            <w:tcW w:w="426" w:type="dxa"/>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2551" w:type="dxa"/>
            <w:shd w:val="clear" w:color="auto" w:fill="auto"/>
            <w:vAlign w:val="center"/>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объекта</w:t>
            </w:r>
          </w:p>
        </w:tc>
        <w:tc>
          <w:tcPr>
            <w:tcW w:w="4820" w:type="dxa"/>
            <w:shd w:val="clear" w:color="auto" w:fill="auto"/>
            <w:vAlign w:val="center"/>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нормируемого расчетного показателя, единица измерения</w:t>
            </w:r>
          </w:p>
        </w:tc>
        <w:tc>
          <w:tcPr>
            <w:tcW w:w="1559" w:type="dxa"/>
            <w:shd w:val="clear" w:color="auto" w:fill="auto"/>
            <w:vAlign w:val="center"/>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Значение расчетного показателя</w:t>
            </w:r>
          </w:p>
        </w:tc>
      </w:tr>
      <w:tr w:rsidR="003C549F" w:rsidRPr="00400A16" w:rsidTr="000C2D4F">
        <w:trPr>
          <w:trHeight w:val="20"/>
        </w:trPr>
        <w:tc>
          <w:tcPr>
            <w:tcW w:w="426" w:type="dxa"/>
            <w:vMerge w:val="restart"/>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1.</w:t>
            </w:r>
          </w:p>
        </w:tc>
        <w:tc>
          <w:tcPr>
            <w:tcW w:w="2551" w:type="dxa"/>
            <w:vMerge w:val="restart"/>
            <w:shd w:val="clear" w:color="auto" w:fill="auto"/>
            <w:vAlign w:val="center"/>
          </w:tcPr>
          <w:p w:rsidR="003C549F" w:rsidRPr="008D74F9" w:rsidRDefault="003C549F" w:rsidP="00F60139">
            <w:pPr>
              <w:pStyle w:val="101"/>
              <w:widowControl w:val="0"/>
              <w:contextualSpacing/>
              <w:jc w:val="center"/>
              <w:rPr>
                <w:rFonts w:eastAsia="Calibri"/>
                <w:color w:val="000000" w:themeColor="text1"/>
                <w:sz w:val="24"/>
                <w:lang w:eastAsia="en-US"/>
              </w:rPr>
            </w:pPr>
            <w:r w:rsidRPr="008D74F9">
              <w:rPr>
                <w:color w:val="000000" w:themeColor="text1"/>
                <w:sz w:val="24"/>
              </w:rPr>
              <w:t>П</w:t>
            </w:r>
            <w:r w:rsidRPr="008D74F9">
              <w:rPr>
                <w:rFonts w:eastAsia="Calibri"/>
                <w:color w:val="000000" w:themeColor="text1"/>
                <w:sz w:val="24"/>
                <w:lang w:eastAsia="en-US"/>
              </w:rPr>
              <w:t>ротивопаводковые дамбы</w:t>
            </w:r>
          </w:p>
          <w:p w:rsidR="003C549F" w:rsidRPr="008D74F9" w:rsidRDefault="003C549F" w:rsidP="00F60139">
            <w:pPr>
              <w:pStyle w:val="101"/>
              <w:widowControl w:val="0"/>
              <w:contextualSpacing/>
              <w:jc w:val="center"/>
              <w:rPr>
                <w:color w:val="000000" w:themeColor="text1"/>
                <w:sz w:val="24"/>
              </w:rPr>
            </w:pPr>
            <w:r w:rsidRPr="008D74F9">
              <w:rPr>
                <w:rFonts w:eastAsia="Calibri"/>
                <w:color w:val="000000" w:themeColor="text1"/>
                <w:sz w:val="24"/>
                <w:lang w:eastAsia="en-US"/>
              </w:rPr>
              <w:t>(для территорий, подверженных затоплению)</w:t>
            </w:r>
          </w:p>
        </w:tc>
        <w:tc>
          <w:tcPr>
            <w:tcW w:w="4820" w:type="dxa"/>
            <w:shd w:val="clear" w:color="auto" w:fill="auto"/>
            <w:vAlign w:val="center"/>
          </w:tcPr>
          <w:p w:rsidR="003C549F" w:rsidRPr="008D74F9" w:rsidRDefault="003C549F" w:rsidP="00603C23">
            <w:pPr>
              <w:pStyle w:val="101"/>
              <w:widowControl w:val="0"/>
              <w:contextualSpacing/>
              <w:jc w:val="center"/>
              <w:rPr>
                <w:rFonts w:eastAsia="Calibri"/>
                <w:color w:val="000000" w:themeColor="text1"/>
                <w:sz w:val="24"/>
                <w:lang w:eastAsia="en-US"/>
              </w:rPr>
            </w:pPr>
            <w:r w:rsidRPr="008D74F9">
              <w:rPr>
                <w:rFonts w:eastAsia="Calibri"/>
                <w:color w:val="000000" w:themeColor="text1"/>
                <w:sz w:val="24"/>
                <w:lang w:eastAsia="en-US"/>
              </w:rPr>
              <w:t>ширина гребня плотины (дамбы) из грунтовых материалов, м</w:t>
            </w:r>
          </w:p>
        </w:tc>
        <w:tc>
          <w:tcPr>
            <w:tcW w:w="1559" w:type="dxa"/>
            <w:shd w:val="clear" w:color="auto" w:fill="auto"/>
            <w:vAlign w:val="center"/>
          </w:tcPr>
          <w:p w:rsidR="003C549F" w:rsidRPr="008D74F9" w:rsidRDefault="003C549F" w:rsidP="00F60139">
            <w:pPr>
              <w:pStyle w:val="101"/>
              <w:widowControl w:val="0"/>
              <w:contextualSpacing/>
              <w:jc w:val="center"/>
              <w:rPr>
                <w:rFonts w:eastAsia="Calibri"/>
                <w:color w:val="000000" w:themeColor="text1"/>
                <w:sz w:val="24"/>
                <w:lang w:eastAsia="en-US"/>
              </w:rPr>
            </w:pPr>
            <w:r w:rsidRPr="008D74F9">
              <w:rPr>
                <w:rFonts w:eastAsia="Calibri"/>
                <w:color w:val="000000" w:themeColor="text1"/>
                <w:sz w:val="24"/>
                <w:lang w:eastAsia="en-US"/>
              </w:rPr>
              <w:t>4,5*</w:t>
            </w:r>
          </w:p>
        </w:tc>
      </w:tr>
      <w:tr w:rsidR="003C549F" w:rsidRPr="00400A16" w:rsidTr="000C2D4F">
        <w:trPr>
          <w:trHeight w:val="20"/>
        </w:trPr>
        <w:tc>
          <w:tcPr>
            <w:tcW w:w="426" w:type="dxa"/>
            <w:vMerge/>
            <w:vAlign w:val="center"/>
          </w:tcPr>
          <w:p w:rsidR="003C549F" w:rsidRPr="008D74F9"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2551" w:type="dxa"/>
            <w:vMerge/>
            <w:shd w:val="clear" w:color="auto" w:fill="auto"/>
            <w:vAlign w:val="center"/>
          </w:tcPr>
          <w:p w:rsidR="003C549F" w:rsidRPr="008D74F9"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4820" w:type="dxa"/>
            <w:shd w:val="clear" w:color="auto" w:fill="auto"/>
            <w:vAlign w:val="center"/>
          </w:tcPr>
          <w:p w:rsidR="003C549F" w:rsidRPr="008D74F9" w:rsidRDefault="003C549F" w:rsidP="00603C23">
            <w:pPr>
              <w:pStyle w:val="101"/>
              <w:widowControl w:val="0"/>
              <w:contextualSpacing/>
              <w:jc w:val="center"/>
              <w:rPr>
                <w:rFonts w:eastAsia="Calibri"/>
                <w:color w:val="000000" w:themeColor="text1"/>
                <w:sz w:val="24"/>
                <w:lang w:eastAsia="en-US"/>
              </w:rPr>
            </w:pPr>
            <w:r w:rsidRPr="008D74F9">
              <w:rPr>
                <w:rFonts w:eastAsia="Calibri"/>
                <w:color w:val="000000" w:themeColor="text1"/>
                <w:sz w:val="24"/>
                <w:lang w:eastAsia="en-US"/>
              </w:rPr>
              <w:t>ширина гребня глухой бетонной или железобетонной плотины, м</w:t>
            </w:r>
          </w:p>
        </w:tc>
        <w:tc>
          <w:tcPr>
            <w:tcW w:w="1559" w:type="dxa"/>
            <w:shd w:val="clear" w:color="auto" w:fill="auto"/>
            <w:vAlign w:val="center"/>
          </w:tcPr>
          <w:p w:rsidR="003C549F" w:rsidRPr="008D74F9" w:rsidRDefault="003C549F" w:rsidP="00F60139">
            <w:pPr>
              <w:pStyle w:val="101"/>
              <w:widowControl w:val="0"/>
              <w:contextualSpacing/>
              <w:jc w:val="center"/>
              <w:rPr>
                <w:rFonts w:eastAsia="Calibri"/>
                <w:color w:val="000000" w:themeColor="text1"/>
                <w:sz w:val="24"/>
                <w:lang w:eastAsia="en-US"/>
              </w:rPr>
            </w:pPr>
            <w:r w:rsidRPr="008D74F9">
              <w:rPr>
                <w:rFonts w:eastAsia="Calibri"/>
                <w:color w:val="000000" w:themeColor="text1"/>
                <w:sz w:val="24"/>
                <w:lang w:eastAsia="en-US"/>
              </w:rPr>
              <w:t>2*</w:t>
            </w:r>
          </w:p>
        </w:tc>
      </w:tr>
      <w:tr w:rsidR="003C549F" w:rsidRPr="00400A16" w:rsidTr="00603C23">
        <w:trPr>
          <w:trHeight w:val="340"/>
        </w:trPr>
        <w:tc>
          <w:tcPr>
            <w:tcW w:w="426" w:type="dxa"/>
            <w:vMerge/>
            <w:vAlign w:val="center"/>
          </w:tcPr>
          <w:p w:rsidR="003C549F" w:rsidRPr="008D74F9"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2551" w:type="dxa"/>
            <w:vMerge/>
            <w:shd w:val="clear" w:color="auto" w:fill="auto"/>
            <w:vAlign w:val="center"/>
          </w:tcPr>
          <w:p w:rsidR="003C549F" w:rsidRPr="008D74F9"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4820" w:type="dxa"/>
            <w:shd w:val="clear" w:color="auto" w:fill="auto"/>
            <w:vAlign w:val="center"/>
          </w:tcPr>
          <w:p w:rsidR="003C549F" w:rsidRPr="008D74F9" w:rsidRDefault="003C549F" w:rsidP="00F60139">
            <w:pPr>
              <w:pStyle w:val="101"/>
              <w:widowControl w:val="0"/>
              <w:contextualSpacing/>
              <w:jc w:val="center"/>
              <w:rPr>
                <w:rFonts w:eastAsia="Calibri"/>
                <w:color w:val="000000" w:themeColor="text1"/>
                <w:sz w:val="24"/>
                <w:lang w:eastAsia="en-US"/>
              </w:rPr>
            </w:pPr>
            <w:r w:rsidRPr="008D74F9">
              <w:rPr>
                <w:rFonts w:eastAsia="Calibri"/>
                <w:color w:val="000000" w:themeColor="text1"/>
                <w:sz w:val="24"/>
                <w:lang w:eastAsia="en-US"/>
              </w:rPr>
              <w:t>высота гребня дамбы, м</w:t>
            </w:r>
          </w:p>
        </w:tc>
        <w:tc>
          <w:tcPr>
            <w:tcW w:w="1559" w:type="dxa"/>
            <w:shd w:val="clear" w:color="auto" w:fill="auto"/>
            <w:vAlign w:val="center"/>
          </w:tcPr>
          <w:p w:rsidR="003C549F" w:rsidRPr="008D74F9" w:rsidRDefault="003C549F" w:rsidP="00F60139">
            <w:pPr>
              <w:pStyle w:val="101"/>
              <w:widowControl w:val="0"/>
              <w:contextualSpacing/>
              <w:jc w:val="center"/>
              <w:rPr>
                <w:rFonts w:eastAsia="Calibri"/>
                <w:color w:val="000000" w:themeColor="text1"/>
                <w:sz w:val="24"/>
                <w:lang w:eastAsia="en-US"/>
              </w:rPr>
            </w:pPr>
            <w:r w:rsidRPr="008D74F9">
              <w:rPr>
                <w:rFonts w:eastAsia="Calibri"/>
                <w:color w:val="000000" w:themeColor="text1"/>
                <w:sz w:val="24"/>
                <w:lang w:eastAsia="en-US"/>
              </w:rPr>
              <w:t>**</w:t>
            </w:r>
          </w:p>
        </w:tc>
      </w:tr>
    </w:tbl>
    <w:p w:rsidR="003C549F" w:rsidRPr="00400A16" w:rsidRDefault="003C549F" w:rsidP="00097A4A">
      <w:pPr>
        <w:spacing w:line="240" w:lineRule="auto"/>
        <w:contextualSpacing/>
        <w:rPr>
          <w:rFonts w:ascii="Times New Roman" w:hAnsi="Times New Roman" w:cs="Times New Roman"/>
          <w:color w:val="000000" w:themeColor="text1"/>
          <w:sz w:val="26"/>
          <w:szCs w:val="26"/>
        </w:rPr>
      </w:pPr>
      <w:r w:rsidRPr="00400A16">
        <w:rPr>
          <w:rFonts w:ascii="Times New Roman" w:hAnsi="Times New Roman" w:cs="Times New Roman"/>
          <w:color w:val="000000" w:themeColor="text1"/>
          <w:sz w:val="26"/>
          <w:szCs w:val="26"/>
        </w:rPr>
        <w:t>Примечания:</w:t>
      </w:r>
    </w:p>
    <w:p w:rsidR="003C549F" w:rsidRPr="00400A16" w:rsidRDefault="003C549F" w:rsidP="00F60139">
      <w:pPr>
        <w:spacing w:after="0" w:line="240" w:lineRule="auto"/>
        <w:ind w:firstLine="851"/>
        <w:contextualSpacing/>
        <w:jc w:val="both"/>
        <w:rPr>
          <w:rFonts w:ascii="Times New Roman" w:hAnsi="Times New Roman" w:cs="Times New Roman"/>
          <w:color w:val="000000" w:themeColor="text1"/>
          <w:sz w:val="26"/>
          <w:szCs w:val="26"/>
        </w:rPr>
      </w:pPr>
      <w:r w:rsidRPr="00400A16">
        <w:rPr>
          <w:rFonts w:ascii="Times New Roman" w:hAnsi="Times New Roman" w:cs="Times New Roman"/>
          <w:color w:val="000000" w:themeColor="text1"/>
          <w:sz w:val="26"/>
          <w:szCs w:val="26"/>
        </w:rPr>
        <w:t>1. (*) следует устанавливать в зависимости от условий производства работ и эксплуатации (использования гребня для проезда, прохода и других целей)</w:t>
      </w:r>
      <w:r w:rsidR="00097A4A">
        <w:rPr>
          <w:rFonts w:ascii="Times New Roman" w:hAnsi="Times New Roman" w:cs="Times New Roman"/>
          <w:color w:val="000000" w:themeColor="text1"/>
          <w:sz w:val="26"/>
          <w:szCs w:val="26"/>
        </w:rPr>
        <w:t>.</w:t>
      </w:r>
    </w:p>
    <w:p w:rsidR="003C549F" w:rsidRPr="00400A16" w:rsidRDefault="003C549F" w:rsidP="00F60139">
      <w:pPr>
        <w:spacing w:after="0" w:line="240" w:lineRule="auto"/>
        <w:ind w:firstLine="851"/>
        <w:contextualSpacing/>
        <w:jc w:val="both"/>
        <w:rPr>
          <w:rFonts w:ascii="Times New Roman" w:hAnsi="Times New Roman" w:cs="Times New Roman"/>
          <w:color w:val="000000" w:themeColor="text1"/>
          <w:sz w:val="26"/>
          <w:szCs w:val="26"/>
        </w:rPr>
      </w:pPr>
      <w:r w:rsidRPr="00400A16">
        <w:rPr>
          <w:rFonts w:ascii="Times New Roman" w:hAnsi="Times New Roman" w:cs="Times New Roman"/>
          <w:color w:val="000000" w:themeColor="text1"/>
          <w:sz w:val="26"/>
          <w:szCs w:val="26"/>
        </w:rPr>
        <w:t xml:space="preserve">2. (**) </w:t>
      </w:r>
      <w:r w:rsidRPr="00400A16">
        <w:rPr>
          <w:rFonts w:ascii="Times New Roman" w:hAnsi="Times New Roman" w:cs="Times New Roman"/>
          <w:color w:val="000000" w:themeColor="text1"/>
          <w:spacing w:val="-2"/>
          <w:sz w:val="26"/>
          <w:szCs w:val="26"/>
        </w:rPr>
        <w:t>следует назначать на основе расчета возвышения его над расчетным уровнем воды</w:t>
      </w:r>
      <w:r w:rsidR="00097A4A">
        <w:rPr>
          <w:rFonts w:ascii="Times New Roman" w:hAnsi="Times New Roman" w:cs="Times New Roman"/>
          <w:color w:val="000000" w:themeColor="text1"/>
          <w:spacing w:val="-2"/>
          <w:sz w:val="26"/>
          <w:szCs w:val="26"/>
        </w:rPr>
        <w:t>.</w:t>
      </w:r>
    </w:p>
    <w:p w:rsidR="003C549F" w:rsidRPr="0035646A" w:rsidRDefault="003C549F" w:rsidP="00F60139">
      <w:pPr>
        <w:spacing w:line="240" w:lineRule="auto"/>
        <w:contextualSpacing/>
        <w:rPr>
          <w:rFonts w:ascii="Times New Roman" w:hAnsi="Times New Roman" w:cs="Times New Roman"/>
          <w:color w:val="000000" w:themeColor="text1"/>
        </w:rPr>
      </w:pPr>
    </w:p>
    <w:p w:rsidR="00F57559" w:rsidRDefault="003C549F" w:rsidP="00097A4A">
      <w:pPr>
        <w:autoSpaceDE w:val="0"/>
        <w:spacing w:line="240" w:lineRule="auto"/>
        <w:contextualSpacing/>
        <w:jc w:val="center"/>
        <w:rPr>
          <w:rFonts w:ascii="Times New Roman" w:hAnsi="Times New Roman" w:cs="Times New Roman"/>
          <w:b/>
          <w:bCs/>
          <w:color w:val="000000" w:themeColor="text1"/>
          <w:sz w:val="26"/>
          <w:szCs w:val="26"/>
        </w:rPr>
      </w:pPr>
      <w:r w:rsidRPr="006475BB">
        <w:rPr>
          <w:rFonts w:ascii="Times New Roman" w:eastAsia="TimesNewRomanPSMT" w:hAnsi="Times New Roman" w:cs="Times New Roman"/>
          <w:b/>
          <w:color w:val="000000" w:themeColor="text1"/>
          <w:sz w:val="26"/>
          <w:szCs w:val="26"/>
        </w:rPr>
        <w:t xml:space="preserve">Статья 9. </w:t>
      </w:r>
      <w:r w:rsidRPr="006475BB">
        <w:rPr>
          <w:rFonts w:ascii="Times New Roman" w:hAnsi="Times New Roman" w:cs="Times New Roman"/>
          <w:b/>
          <w:bCs/>
          <w:color w:val="000000" w:themeColor="text1"/>
          <w:sz w:val="26"/>
          <w:szCs w:val="26"/>
        </w:rPr>
        <w:t>Расчётные показатели минимально допустимого уровня обеспеченности объектами местного значения</w:t>
      </w:r>
      <w:r w:rsidRPr="006475BB">
        <w:rPr>
          <w:rFonts w:ascii="Times New Roman" w:hAnsi="Times New Roman" w:cs="Times New Roman"/>
          <w:b/>
          <w:color w:val="000000" w:themeColor="text1"/>
          <w:sz w:val="26"/>
          <w:szCs w:val="26"/>
        </w:rPr>
        <w:t xml:space="preserve"> в </w:t>
      </w:r>
      <w:r w:rsidRPr="006475BB">
        <w:rPr>
          <w:rFonts w:ascii="Times New Roman" w:hAnsi="Times New Roman" w:cs="Times New Roman"/>
          <w:b/>
          <w:bCs/>
          <w:color w:val="000000" w:themeColor="text1"/>
          <w:sz w:val="26"/>
          <w:szCs w:val="26"/>
        </w:rPr>
        <w:t xml:space="preserve">области организации гражданской обороны и показатели максимально допустимого уровня территориальной доступности таких объектов для населения </w:t>
      </w:r>
    </w:p>
    <w:p w:rsidR="003C549F" w:rsidRDefault="003C549F" w:rsidP="00097A4A">
      <w:pPr>
        <w:autoSpaceDE w:val="0"/>
        <w:spacing w:line="240" w:lineRule="auto"/>
        <w:contextualSpacing/>
        <w:jc w:val="center"/>
        <w:rPr>
          <w:rFonts w:ascii="Times New Roman" w:hAnsi="Times New Roman" w:cs="Times New Roman"/>
          <w:b/>
          <w:bCs/>
          <w:color w:val="000000" w:themeColor="text1"/>
          <w:sz w:val="26"/>
          <w:szCs w:val="26"/>
        </w:rPr>
      </w:pPr>
      <w:r w:rsidRPr="006475BB">
        <w:rPr>
          <w:rFonts w:ascii="Times New Roman" w:hAnsi="Times New Roman" w:cs="Times New Roman"/>
          <w:b/>
          <w:bCs/>
          <w:color w:val="000000" w:themeColor="text1"/>
          <w:sz w:val="26"/>
          <w:szCs w:val="26"/>
        </w:rPr>
        <w:t>Лесозаводского городского округа</w:t>
      </w:r>
    </w:p>
    <w:p w:rsidR="00097A4A" w:rsidRPr="006475BB" w:rsidRDefault="00097A4A" w:rsidP="00F60139">
      <w:pPr>
        <w:autoSpaceDE w:val="0"/>
        <w:spacing w:line="240" w:lineRule="auto"/>
        <w:ind w:firstLine="851"/>
        <w:contextualSpacing/>
        <w:jc w:val="both"/>
        <w:rPr>
          <w:rFonts w:ascii="Times New Roman" w:hAnsi="Times New Roman" w:cs="Times New Roman"/>
          <w:b/>
          <w:bCs/>
          <w:color w:val="000000" w:themeColor="text1"/>
          <w:sz w:val="26"/>
          <w:szCs w:val="26"/>
        </w:rPr>
      </w:pPr>
    </w:p>
    <w:p w:rsidR="003C549F"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6475BB">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организации гражданской обороны и показатели максимально допустимого уровня территориальной доступности таких объектов для насе</w:t>
      </w:r>
      <w:r>
        <w:rPr>
          <w:rFonts w:ascii="Times New Roman" w:eastAsia="TimesNewRomanPSMT" w:hAnsi="Times New Roman" w:cs="Times New Roman"/>
          <w:color w:val="000000" w:themeColor="text1"/>
          <w:sz w:val="26"/>
          <w:szCs w:val="26"/>
        </w:rPr>
        <w:t xml:space="preserve">ления Лесозаводского городского округа </w:t>
      </w:r>
      <w:r w:rsidRPr="006475BB">
        <w:rPr>
          <w:rFonts w:ascii="Times New Roman" w:eastAsia="TimesNewRomanPSMT" w:hAnsi="Times New Roman" w:cs="Times New Roman"/>
          <w:color w:val="000000" w:themeColor="text1"/>
          <w:sz w:val="26"/>
          <w:szCs w:val="26"/>
        </w:rPr>
        <w:t>установлены в соответствии с полномочиями городского округа 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таблице 2.9.1.</w:t>
      </w:r>
    </w:p>
    <w:p w:rsidR="00097A4A" w:rsidRPr="006475BB" w:rsidRDefault="00097A4A"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p>
    <w:p w:rsidR="003C549F" w:rsidRPr="006475BB"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6475BB">
        <w:rPr>
          <w:rFonts w:ascii="Times New Roman" w:eastAsia="TimesNewRomanPSMT" w:hAnsi="Times New Roman" w:cs="Times New Roman"/>
          <w:color w:val="000000" w:themeColor="text1"/>
          <w:sz w:val="26"/>
          <w:szCs w:val="26"/>
        </w:rPr>
        <w:t>Таблица 2.9.1. Расчетные показатели для объектов местного значения в области организации гражданской обороны</w:t>
      </w:r>
    </w:p>
    <w:tbl>
      <w:tblPr>
        <w:tblW w:w="93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7"/>
        <w:gridCol w:w="1560"/>
        <w:gridCol w:w="4110"/>
        <w:gridCol w:w="3119"/>
      </w:tblGrid>
      <w:tr w:rsidR="003C549F" w:rsidRPr="006475BB" w:rsidTr="000C2D4F">
        <w:trPr>
          <w:trHeight w:val="20"/>
          <w:tblHeader/>
        </w:trPr>
        <w:tc>
          <w:tcPr>
            <w:tcW w:w="567" w:type="dxa"/>
            <w:vAlign w:val="center"/>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пп</w:t>
            </w:r>
          </w:p>
        </w:tc>
        <w:tc>
          <w:tcPr>
            <w:tcW w:w="1560" w:type="dxa"/>
            <w:shd w:val="clear" w:color="auto" w:fill="auto"/>
            <w:vAlign w:val="center"/>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объекта</w:t>
            </w:r>
          </w:p>
        </w:tc>
        <w:tc>
          <w:tcPr>
            <w:tcW w:w="4110"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Показатель минимально </w:t>
            </w:r>
          </w:p>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допустимого уровня </w:t>
            </w:r>
          </w:p>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обеспеченности</w:t>
            </w:r>
          </w:p>
        </w:tc>
        <w:tc>
          <w:tcPr>
            <w:tcW w:w="3119"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Показатель максимально </w:t>
            </w:r>
          </w:p>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допустимого уровня территориальной доступности</w:t>
            </w:r>
          </w:p>
        </w:tc>
      </w:tr>
      <w:tr w:rsidR="003C549F" w:rsidRPr="006475BB" w:rsidTr="000C2D4F">
        <w:trPr>
          <w:trHeight w:val="20"/>
        </w:trPr>
        <w:tc>
          <w:tcPr>
            <w:tcW w:w="567" w:type="dxa"/>
            <w:vMerge w:val="restart"/>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1560" w:type="dxa"/>
            <w:vMerge w:val="restart"/>
            <w:shd w:val="clear" w:color="auto" w:fill="auto"/>
          </w:tcPr>
          <w:p w:rsidR="003C549F" w:rsidRPr="008D74F9" w:rsidRDefault="003C549F" w:rsidP="00830CCF">
            <w:pPr>
              <w:widowControl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Убежища </w:t>
            </w:r>
          </w:p>
        </w:tc>
        <w:tc>
          <w:tcPr>
            <w:tcW w:w="4110" w:type="dxa"/>
            <w:shd w:val="clear" w:color="auto" w:fill="auto"/>
          </w:tcPr>
          <w:p w:rsidR="003C549F" w:rsidRPr="008D74F9" w:rsidRDefault="003C549F" w:rsidP="00F60139">
            <w:pPr>
              <w:pStyle w:val="101"/>
              <w:widowControl w:val="0"/>
              <w:contextualSpacing/>
              <w:rPr>
                <w:color w:val="000000" w:themeColor="text1"/>
                <w:sz w:val="24"/>
              </w:rPr>
            </w:pPr>
            <w:r w:rsidRPr="008D74F9">
              <w:rPr>
                <w:color w:val="000000" w:themeColor="text1"/>
                <w:sz w:val="24"/>
              </w:rPr>
              <w:t>Площадь пола помещений при расположении нар:</w:t>
            </w:r>
          </w:p>
          <w:p w:rsidR="003C549F" w:rsidRPr="008D74F9" w:rsidRDefault="003C549F" w:rsidP="00F60139">
            <w:pPr>
              <w:pStyle w:val="101"/>
              <w:widowControl w:val="0"/>
              <w:contextualSpacing/>
              <w:rPr>
                <w:color w:val="000000" w:themeColor="text1"/>
                <w:sz w:val="24"/>
              </w:rPr>
            </w:pPr>
            <w:r w:rsidRPr="008D74F9">
              <w:rPr>
                <w:color w:val="000000" w:themeColor="text1"/>
                <w:sz w:val="24"/>
              </w:rPr>
              <w:t>1 ярус – 0,6 м</w:t>
            </w:r>
            <w:r w:rsidRPr="008D74F9">
              <w:rPr>
                <w:color w:val="000000" w:themeColor="text1"/>
                <w:sz w:val="24"/>
                <w:vertAlign w:val="superscript"/>
              </w:rPr>
              <w:t>2</w:t>
            </w:r>
            <w:r w:rsidRPr="008D74F9">
              <w:rPr>
                <w:color w:val="000000" w:themeColor="text1"/>
                <w:sz w:val="24"/>
              </w:rPr>
              <w:t xml:space="preserve"> на 1 укрываемого</w:t>
            </w:r>
          </w:p>
          <w:p w:rsidR="003C549F" w:rsidRPr="008D74F9" w:rsidRDefault="003C549F" w:rsidP="00F60139">
            <w:pPr>
              <w:pStyle w:val="101"/>
              <w:widowControl w:val="0"/>
              <w:contextualSpacing/>
              <w:rPr>
                <w:color w:val="000000" w:themeColor="text1"/>
                <w:sz w:val="24"/>
              </w:rPr>
            </w:pPr>
            <w:r w:rsidRPr="008D74F9">
              <w:rPr>
                <w:color w:val="000000" w:themeColor="text1"/>
                <w:sz w:val="24"/>
              </w:rPr>
              <w:t>2 яруса – 0,5 м</w:t>
            </w:r>
            <w:r w:rsidRPr="008D74F9">
              <w:rPr>
                <w:color w:val="000000" w:themeColor="text1"/>
                <w:sz w:val="24"/>
                <w:vertAlign w:val="superscript"/>
              </w:rPr>
              <w:t>2</w:t>
            </w:r>
            <w:r w:rsidRPr="008D74F9">
              <w:rPr>
                <w:color w:val="000000" w:themeColor="text1"/>
                <w:sz w:val="24"/>
              </w:rPr>
              <w:t xml:space="preserve"> на 1 укрываемого</w:t>
            </w:r>
          </w:p>
          <w:p w:rsidR="003C549F" w:rsidRPr="008D74F9" w:rsidRDefault="003C549F" w:rsidP="00F60139">
            <w:pPr>
              <w:pStyle w:val="101"/>
              <w:widowControl w:val="0"/>
              <w:contextualSpacing/>
              <w:rPr>
                <w:rFonts w:eastAsia="Calibri"/>
                <w:color w:val="000000" w:themeColor="text1"/>
                <w:sz w:val="24"/>
                <w:lang w:eastAsia="en-US"/>
              </w:rPr>
            </w:pPr>
            <w:r w:rsidRPr="008D74F9">
              <w:rPr>
                <w:color w:val="000000" w:themeColor="text1"/>
                <w:sz w:val="24"/>
              </w:rPr>
              <w:t>3 яруса – 0,4 м</w:t>
            </w:r>
            <w:r w:rsidRPr="008D74F9">
              <w:rPr>
                <w:color w:val="000000" w:themeColor="text1"/>
                <w:sz w:val="24"/>
                <w:vertAlign w:val="superscript"/>
              </w:rPr>
              <w:t>2</w:t>
            </w:r>
            <w:r w:rsidRPr="008D74F9">
              <w:rPr>
                <w:color w:val="000000" w:themeColor="text1"/>
                <w:sz w:val="24"/>
              </w:rPr>
              <w:t xml:space="preserve"> на 1 укрываемого</w:t>
            </w:r>
          </w:p>
        </w:tc>
        <w:tc>
          <w:tcPr>
            <w:tcW w:w="3119" w:type="dxa"/>
            <w:vMerge w:val="restart"/>
            <w:shd w:val="clear" w:color="auto" w:fill="auto"/>
          </w:tcPr>
          <w:p w:rsidR="003C549F" w:rsidRPr="008D74F9" w:rsidRDefault="003C549F" w:rsidP="00F60139">
            <w:pPr>
              <w:pStyle w:val="101"/>
              <w:widowControl w:val="0"/>
              <w:contextualSpacing/>
              <w:rPr>
                <w:color w:val="000000" w:themeColor="text1"/>
                <w:sz w:val="24"/>
              </w:rPr>
            </w:pPr>
            <w:r w:rsidRPr="008D74F9">
              <w:rPr>
                <w:color w:val="000000" w:themeColor="text1"/>
                <w:sz w:val="24"/>
              </w:rPr>
              <w:t>Пешеходная доступность – 500 м,</w:t>
            </w:r>
          </w:p>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до 1000 м  по согласованию с территориальными органами МЧС России</w:t>
            </w:r>
          </w:p>
        </w:tc>
      </w:tr>
      <w:tr w:rsidR="003C549F" w:rsidRPr="006475BB" w:rsidTr="00830CCF">
        <w:trPr>
          <w:trHeight w:val="680"/>
        </w:trPr>
        <w:tc>
          <w:tcPr>
            <w:tcW w:w="567" w:type="dxa"/>
            <w:vMerge/>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560" w:type="dxa"/>
            <w:vMerge/>
            <w:shd w:val="clear" w:color="auto" w:fill="auto"/>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4110" w:type="dxa"/>
            <w:shd w:val="clear" w:color="auto" w:fill="auto"/>
          </w:tcPr>
          <w:p w:rsidR="003C549F" w:rsidRPr="008D74F9" w:rsidRDefault="003C549F" w:rsidP="00F60139">
            <w:pPr>
              <w:pStyle w:val="101"/>
              <w:widowControl w:val="0"/>
              <w:contextualSpacing/>
              <w:rPr>
                <w:color w:val="000000" w:themeColor="text1"/>
                <w:sz w:val="24"/>
              </w:rPr>
            </w:pPr>
            <w:r w:rsidRPr="008D74F9">
              <w:rPr>
                <w:rFonts w:eastAsia="Calibri"/>
                <w:color w:val="000000" w:themeColor="text1"/>
                <w:sz w:val="24"/>
                <w:lang w:eastAsia="en-US"/>
              </w:rPr>
              <w:t>1,5 м</w:t>
            </w:r>
            <w:r w:rsidRPr="008D74F9">
              <w:rPr>
                <w:rFonts w:eastAsia="Calibri"/>
                <w:color w:val="000000" w:themeColor="text1"/>
                <w:sz w:val="24"/>
                <w:vertAlign w:val="superscript"/>
                <w:lang w:eastAsia="en-US"/>
              </w:rPr>
              <w:t>3</w:t>
            </w:r>
            <w:r w:rsidRPr="008D74F9">
              <w:rPr>
                <w:rFonts w:eastAsia="Calibri"/>
                <w:color w:val="000000" w:themeColor="text1"/>
                <w:sz w:val="24"/>
                <w:lang w:eastAsia="en-US"/>
              </w:rPr>
              <w:t xml:space="preserve"> внутреннего объема помещений на 1 укрываемого</w:t>
            </w:r>
          </w:p>
        </w:tc>
        <w:tc>
          <w:tcPr>
            <w:tcW w:w="3119" w:type="dxa"/>
            <w:vMerge/>
            <w:shd w:val="clear" w:color="auto" w:fill="auto"/>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p>
        </w:tc>
      </w:tr>
      <w:tr w:rsidR="003C549F" w:rsidRPr="006475BB" w:rsidTr="000C2D4F">
        <w:trPr>
          <w:trHeight w:val="20"/>
        </w:trPr>
        <w:tc>
          <w:tcPr>
            <w:tcW w:w="567" w:type="dxa"/>
            <w:vMerge w:val="restart"/>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1560" w:type="dxa"/>
            <w:vMerge w:val="restart"/>
            <w:shd w:val="clear" w:color="auto" w:fill="auto"/>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Противорадиационные укрытия </w:t>
            </w:r>
          </w:p>
        </w:tc>
        <w:tc>
          <w:tcPr>
            <w:tcW w:w="4110" w:type="dxa"/>
            <w:vMerge w:val="restart"/>
            <w:shd w:val="clear" w:color="auto" w:fill="auto"/>
          </w:tcPr>
          <w:p w:rsidR="003C549F" w:rsidRPr="008D74F9" w:rsidRDefault="003C549F" w:rsidP="00F60139">
            <w:pPr>
              <w:pStyle w:val="101"/>
              <w:widowControl w:val="0"/>
              <w:contextualSpacing/>
              <w:rPr>
                <w:color w:val="000000" w:themeColor="text1"/>
                <w:sz w:val="24"/>
              </w:rPr>
            </w:pPr>
            <w:r w:rsidRPr="008D74F9">
              <w:rPr>
                <w:color w:val="000000" w:themeColor="text1"/>
                <w:sz w:val="24"/>
              </w:rPr>
              <w:t>Площадь пола помещений при расположении нар:</w:t>
            </w:r>
          </w:p>
          <w:p w:rsidR="003C549F" w:rsidRPr="008D74F9" w:rsidRDefault="003C549F" w:rsidP="00F60139">
            <w:pPr>
              <w:pStyle w:val="101"/>
              <w:widowControl w:val="0"/>
              <w:contextualSpacing/>
              <w:rPr>
                <w:color w:val="000000" w:themeColor="text1"/>
                <w:sz w:val="24"/>
              </w:rPr>
            </w:pPr>
            <w:r w:rsidRPr="008D74F9">
              <w:rPr>
                <w:color w:val="000000" w:themeColor="text1"/>
                <w:sz w:val="24"/>
              </w:rPr>
              <w:t>1 ярус – 0,6 м</w:t>
            </w:r>
            <w:r w:rsidRPr="008D74F9">
              <w:rPr>
                <w:color w:val="000000" w:themeColor="text1"/>
                <w:sz w:val="24"/>
                <w:vertAlign w:val="superscript"/>
              </w:rPr>
              <w:t>2</w:t>
            </w:r>
            <w:r w:rsidRPr="008D74F9">
              <w:rPr>
                <w:color w:val="000000" w:themeColor="text1"/>
                <w:sz w:val="24"/>
              </w:rPr>
              <w:t xml:space="preserve"> на 1 укрываемого</w:t>
            </w:r>
          </w:p>
          <w:p w:rsidR="003C549F" w:rsidRPr="008D74F9" w:rsidRDefault="003C549F" w:rsidP="00F60139">
            <w:pPr>
              <w:pStyle w:val="101"/>
              <w:widowControl w:val="0"/>
              <w:contextualSpacing/>
              <w:rPr>
                <w:color w:val="000000" w:themeColor="text1"/>
                <w:sz w:val="24"/>
              </w:rPr>
            </w:pPr>
            <w:r w:rsidRPr="008D74F9">
              <w:rPr>
                <w:color w:val="000000" w:themeColor="text1"/>
                <w:sz w:val="24"/>
              </w:rPr>
              <w:t>2 яруса – 0,5 м</w:t>
            </w:r>
            <w:r w:rsidRPr="008D74F9">
              <w:rPr>
                <w:color w:val="000000" w:themeColor="text1"/>
                <w:sz w:val="24"/>
                <w:vertAlign w:val="superscript"/>
              </w:rPr>
              <w:t>2</w:t>
            </w:r>
            <w:r w:rsidRPr="008D74F9">
              <w:rPr>
                <w:color w:val="000000" w:themeColor="text1"/>
                <w:sz w:val="24"/>
              </w:rPr>
              <w:t xml:space="preserve"> на 1 укрываемого</w:t>
            </w:r>
          </w:p>
          <w:p w:rsidR="003C549F" w:rsidRPr="008D74F9" w:rsidRDefault="003C549F" w:rsidP="00F60139">
            <w:pPr>
              <w:pStyle w:val="101"/>
              <w:widowControl w:val="0"/>
              <w:contextualSpacing/>
              <w:rPr>
                <w:rFonts w:eastAsia="Calibri"/>
                <w:color w:val="000000" w:themeColor="text1"/>
                <w:sz w:val="24"/>
                <w:lang w:eastAsia="en-US"/>
              </w:rPr>
            </w:pPr>
            <w:r w:rsidRPr="008D74F9">
              <w:rPr>
                <w:color w:val="000000" w:themeColor="text1"/>
                <w:sz w:val="24"/>
              </w:rPr>
              <w:t>3 яруса – 0,4 м</w:t>
            </w:r>
            <w:r w:rsidRPr="008D74F9">
              <w:rPr>
                <w:color w:val="000000" w:themeColor="text1"/>
                <w:sz w:val="24"/>
                <w:vertAlign w:val="superscript"/>
              </w:rPr>
              <w:t>2</w:t>
            </w:r>
            <w:r w:rsidRPr="008D74F9">
              <w:rPr>
                <w:color w:val="000000" w:themeColor="text1"/>
                <w:sz w:val="24"/>
              </w:rPr>
              <w:t xml:space="preserve"> на 1 укрываемого</w:t>
            </w:r>
          </w:p>
        </w:tc>
        <w:tc>
          <w:tcPr>
            <w:tcW w:w="3119" w:type="dxa"/>
            <w:shd w:val="clear" w:color="auto" w:fill="auto"/>
          </w:tcPr>
          <w:p w:rsidR="003C549F" w:rsidRPr="008D74F9" w:rsidRDefault="003C549F" w:rsidP="00F60139">
            <w:pPr>
              <w:pStyle w:val="101"/>
              <w:widowControl w:val="0"/>
              <w:contextualSpacing/>
              <w:jc w:val="center"/>
              <w:rPr>
                <w:color w:val="000000" w:themeColor="text1"/>
                <w:sz w:val="24"/>
              </w:rPr>
            </w:pPr>
            <w:r w:rsidRPr="008D74F9">
              <w:rPr>
                <w:rFonts w:eastAsia="Calibri"/>
                <w:color w:val="000000" w:themeColor="text1"/>
                <w:sz w:val="24"/>
                <w:lang w:eastAsia="en-US"/>
              </w:rPr>
              <w:t>Пешеходная доступность – 3000 м</w:t>
            </w:r>
          </w:p>
        </w:tc>
      </w:tr>
      <w:tr w:rsidR="003C549F" w:rsidRPr="006475BB" w:rsidTr="000C2D4F">
        <w:trPr>
          <w:trHeight w:val="20"/>
        </w:trPr>
        <w:tc>
          <w:tcPr>
            <w:tcW w:w="567" w:type="dxa"/>
            <w:vMerge/>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560" w:type="dxa"/>
            <w:vMerge/>
            <w:shd w:val="clear" w:color="auto" w:fill="auto"/>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4110" w:type="dxa"/>
            <w:vMerge/>
            <w:shd w:val="clear" w:color="auto" w:fill="auto"/>
          </w:tcPr>
          <w:p w:rsidR="003C549F" w:rsidRPr="008D74F9" w:rsidRDefault="003C549F" w:rsidP="00F60139">
            <w:pPr>
              <w:pStyle w:val="101"/>
              <w:widowControl w:val="0"/>
              <w:contextualSpacing/>
              <w:rPr>
                <w:rFonts w:eastAsia="Calibri"/>
                <w:color w:val="000000" w:themeColor="text1"/>
                <w:sz w:val="24"/>
                <w:lang w:eastAsia="en-US"/>
              </w:rPr>
            </w:pPr>
          </w:p>
        </w:tc>
        <w:tc>
          <w:tcPr>
            <w:tcW w:w="3119" w:type="dxa"/>
            <w:shd w:val="clear" w:color="auto" w:fill="auto"/>
          </w:tcPr>
          <w:p w:rsidR="003C549F" w:rsidRPr="008D74F9"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 – 25 км при подвозе укрываемых автотранспортом</w:t>
            </w:r>
          </w:p>
        </w:tc>
      </w:tr>
      <w:tr w:rsidR="003C549F" w:rsidRPr="006475BB" w:rsidTr="000C2D4F">
        <w:trPr>
          <w:trHeight w:val="20"/>
        </w:trPr>
        <w:tc>
          <w:tcPr>
            <w:tcW w:w="567" w:type="dxa"/>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1560" w:type="dxa"/>
            <w:shd w:val="clear" w:color="auto" w:fill="auto"/>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Укрытия</w:t>
            </w:r>
          </w:p>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4110" w:type="dxa"/>
            <w:shd w:val="clear" w:color="auto" w:fill="auto"/>
          </w:tcPr>
          <w:p w:rsidR="003C549F" w:rsidRPr="008D74F9" w:rsidRDefault="003C549F" w:rsidP="00F60139">
            <w:pPr>
              <w:pStyle w:val="101"/>
              <w:widowControl w:val="0"/>
              <w:contextualSpacing/>
              <w:rPr>
                <w:color w:val="000000" w:themeColor="text1"/>
                <w:sz w:val="24"/>
              </w:rPr>
            </w:pPr>
            <w:r w:rsidRPr="008D74F9">
              <w:rPr>
                <w:color w:val="000000" w:themeColor="text1"/>
                <w:sz w:val="24"/>
              </w:rPr>
              <w:t>0.6 м</w:t>
            </w:r>
            <w:r w:rsidRPr="008D74F9">
              <w:rPr>
                <w:color w:val="000000" w:themeColor="text1"/>
                <w:sz w:val="24"/>
                <w:vertAlign w:val="superscript"/>
              </w:rPr>
              <w:t>2</w:t>
            </w:r>
            <w:r w:rsidRPr="008D74F9">
              <w:rPr>
                <w:color w:val="000000" w:themeColor="text1"/>
                <w:sz w:val="24"/>
              </w:rPr>
              <w:t xml:space="preserve"> площади пола помещений на 1 укрываемого</w:t>
            </w:r>
          </w:p>
        </w:tc>
        <w:tc>
          <w:tcPr>
            <w:tcW w:w="3119" w:type="dxa"/>
            <w:shd w:val="clear" w:color="auto" w:fill="auto"/>
          </w:tcPr>
          <w:p w:rsidR="003C549F" w:rsidRPr="008D74F9"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Пешеходная доступность –  600 м</w:t>
            </w:r>
          </w:p>
        </w:tc>
      </w:tr>
    </w:tbl>
    <w:p w:rsidR="0038222C" w:rsidRDefault="0038222C" w:rsidP="00F60139">
      <w:pPr>
        <w:autoSpaceDE w:val="0"/>
        <w:spacing w:line="240" w:lineRule="auto"/>
        <w:ind w:firstLine="708"/>
        <w:contextualSpacing/>
        <w:jc w:val="both"/>
        <w:rPr>
          <w:rFonts w:ascii="Times New Roman" w:hAnsi="Times New Roman" w:cs="Times New Roman"/>
          <w:color w:val="000000" w:themeColor="text1"/>
        </w:rPr>
      </w:pPr>
    </w:p>
    <w:p w:rsidR="00F57559" w:rsidRDefault="003C549F" w:rsidP="00097A4A">
      <w:pPr>
        <w:autoSpaceDE w:val="0"/>
        <w:spacing w:line="240" w:lineRule="auto"/>
        <w:contextualSpacing/>
        <w:jc w:val="center"/>
        <w:rPr>
          <w:rFonts w:ascii="Times New Roman" w:hAnsi="Times New Roman" w:cs="Times New Roman"/>
          <w:b/>
          <w:bCs/>
          <w:color w:val="000000" w:themeColor="text1"/>
          <w:sz w:val="26"/>
          <w:szCs w:val="26"/>
        </w:rPr>
      </w:pPr>
      <w:r w:rsidRPr="00434C40">
        <w:rPr>
          <w:rFonts w:ascii="Times New Roman" w:eastAsia="TimesNewRomanPSMT" w:hAnsi="Times New Roman" w:cs="Times New Roman"/>
          <w:b/>
          <w:color w:val="000000" w:themeColor="text1"/>
          <w:sz w:val="26"/>
          <w:szCs w:val="26"/>
        </w:rPr>
        <w:t xml:space="preserve">Статья 10. </w:t>
      </w:r>
      <w:r w:rsidRPr="00434C40">
        <w:rPr>
          <w:rFonts w:ascii="Times New Roman" w:hAnsi="Times New Roman" w:cs="Times New Roman"/>
          <w:b/>
          <w:bCs/>
          <w:color w:val="000000" w:themeColor="text1"/>
          <w:sz w:val="26"/>
          <w:szCs w:val="26"/>
        </w:rPr>
        <w:t>Расчётные показатели минимально допустимого уровня обеспеченности объектами местного значения в области сбора твердых коммунальных отходов и показатели максимально доп</w:t>
      </w:r>
      <w:r>
        <w:rPr>
          <w:rFonts w:ascii="Times New Roman" w:hAnsi="Times New Roman" w:cs="Times New Roman"/>
          <w:b/>
          <w:bCs/>
          <w:color w:val="000000" w:themeColor="text1"/>
          <w:sz w:val="26"/>
          <w:szCs w:val="26"/>
        </w:rPr>
        <w:t xml:space="preserve">устимого уровня территориальной доступности таких </w:t>
      </w:r>
      <w:r w:rsidRPr="00434C40">
        <w:rPr>
          <w:rFonts w:ascii="Times New Roman" w:hAnsi="Times New Roman" w:cs="Times New Roman"/>
          <w:b/>
          <w:bCs/>
          <w:color w:val="000000" w:themeColor="text1"/>
          <w:sz w:val="26"/>
          <w:szCs w:val="26"/>
        </w:rPr>
        <w:t xml:space="preserve">объектов для населения </w:t>
      </w:r>
    </w:p>
    <w:p w:rsidR="003C549F" w:rsidRPr="00434C40" w:rsidRDefault="003C549F" w:rsidP="00097A4A">
      <w:pPr>
        <w:autoSpaceDE w:val="0"/>
        <w:spacing w:line="240" w:lineRule="auto"/>
        <w:contextualSpacing/>
        <w:jc w:val="center"/>
        <w:rPr>
          <w:rFonts w:ascii="Times New Roman" w:eastAsia="TimesNewRomanPSMT" w:hAnsi="Times New Roman" w:cs="Times New Roman"/>
          <w:color w:val="000000" w:themeColor="text1"/>
          <w:sz w:val="26"/>
          <w:szCs w:val="26"/>
        </w:rPr>
      </w:pPr>
      <w:r w:rsidRPr="00434C40">
        <w:rPr>
          <w:rFonts w:ascii="Times New Roman" w:hAnsi="Times New Roman" w:cs="Times New Roman"/>
          <w:b/>
          <w:bCs/>
          <w:color w:val="000000" w:themeColor="text1"/>
          <w:sz w:val="26"/>
          <w:szCs w:val="26"/>
        </w:rPr>
        <w:t>Лесозаводского городского округа</w:t>
      </w:r>
    </w:p>
    <w:p w:rsidR="00097A4A" w:rsidRDefault="00097A4A"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p>
    <w:p w:rsidR="003C549F" w:rsidRPr="00434C40"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434C40">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сбора твердых коммунальных отходов и показатели максимально допустимого уровня территориальной доступности таких объектов для населения Лесозаводского городского округа установлены в соответствии с полномочиями городского округа</w:t>
      </w:r>
      <w:r>
        <w:rPr>
          <w:rFonts w:ascii="Times New Roman" w:eastAsia="TimesNewRomanPSMT" w:hAnsi="Times New Roman" w:cs="Times New Roman"/>
          <w:color w:val="000000" w:themeColor="text1"/>
          <w:sz w:val="26"/>
          <w:szCs w:val="26"/>
        </w:rPr>
        <w:t xml:space="preserve"> </w:t>
      </w:r>
      <w:r w:rsidRPr="00434C40">
        <w:rPr>
          <w:rFonts w:ascii="Times New Roman" w:eastAsia="TimesNewRomanPSMT" w:hAnsi="Times New Roman" w:cs="Times New Roman"/>
          <w:color w:val="000000" w:themeColor="text1"/>
          <w:sz w:val="26"/>
          <w:szCs w:val="26"/>
        </w:rPr>
        <w:t>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w:t>
      </w:r>
      <w:r>
        <w:rPr>
          <w:rFonts w:ascii="Times New Roman" w:eastAsia="TimesNewRomanPSMT" w:hAnsi="Times New Roman" w:cs="Times New Roman"/>
          <w:color w:val="000000" w:themeColor="text1"/>
          <w:sz w:val="26"/>
          <w:szCs w:val="26"/>
        </w:rPr>
        <w:t xml:space="preserve"> представлены в таблице 2.10.1.</w:t>
      </w:r>
      <w:r>
        <w:rPr>
          <w:rFonts w:ascii="Times New Roman" w:eastAsia="TimesNewRomanPSMT" w:hAnsi="Times New Roman" w:cs="Times New Roman"/>
          <w:color w:val="000000" w:themeColor="text1"/>
        </w:rPr>
        <w:t xml:space="preserve"> </w:t>
      </w:r>
    </w:p>
    <w:p w:rsidR="003B1CF3" w:rsidRDefault="003B1CF3" w:rsidP="00F60139">
      <w:pPr>
        <w:autoSpaceDE w:val="0"/>
        <w:spacing w:line="240" w:lineRule="auto"/>
        <w:contextualSpacing/>
        <w:jc w:val="both"/>
        <w:rPr>
          <w:rFonts w:ascii="Times New Roman" w:eastAsia="TimesNewRomanPSMT" w:hAnsi="Times New Roman" w:cs="Times New Roman"/>
          <w:color w:val="000000" w:themeColor="text1"/>
          <w:sz w:val="26"/>
          <w:szCs w:val="26"/>
        </w:rPr>
      </w:pPr>
    </w:p>
    <w:p w:rsidR="003C549F" w:rsidRPr="00434C40"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434C40">
        <w:rPr>
          <w:rFonts w:ascii="Times New Roman" w:eastAsia="TimesNewRomanPSMT" w:hAnsi="Times New Roman" w:cs="Times New Roman"/>
          <w:color w:val="000000" w:themeColor="text1"/>
          <w:sz w:val="26"/>
          <w:szCs w:val="26"/>
        </w:rPr>
        <w:t>Таблица 2.10.1.</w:t>
      </w:r>
      <w:r>
        <w:rPr>
          <w:rFonts w:ascii="Times New Roman" w:eastAsia="TimesNewRomanPSMT" w:hAnsi="Times New Roman" w:cs="Times New Roman"/>
          <w:color w:val="000000" w:themeColor="text1"/>
          <w:sz w:val="26"/>
          <w:szCs w:val="26"/>
        </w:rPr>
        <w:t xml:space="preserve"> </w:t>
      </w:r>
      <w:r w:rsidRPr="00434C40">
        <w:rPr>
          <w:rFonts w:ascii="Times New Roman" w:hAnsi="Times New Roman" w:cs="Times New Roman"/>
          <w:color w:val="000000" w:themeColor="text1"/>
          <w:sz w:val="26"/>
          <w:szCs w:val="26"/>
        </w:rPr>
        <w:t xml:space="preserve">Расчетные показатели для объектов местного значения в области сбора твердых </w:t>
      </w:r>
      <w:r>
        <w:rPr>
          <w:rFonts w:ascii="Times New Roman" w:hAnsi="Times New Roman" w:cs="Times New Roman"/>
          <w:color w:val="000000" w:themeColor="text1"/>
          <w:sz w:val="26"/>
          <w:szCs w:val="26"/>
        </w:rPr>
        <w:t>коммунальных</w:t>
      </w:r>
      <w:r w:rsidRPr="00434C40">
        <w:rPr>
          <w:rFonts w:ascii="Times New Roman" w:hAnsi="Times New Roman" w:cs="Times New Roman"/>
          <w:color w:val="000000" w:themeColor="text1"/>
          <w:sz w:val="26"/>
          <w:szCs w:val="26"/>
        </w:rPr>
        <w:t xml:space="preserve"> отходов</w:t>
      </w:r>
    </w:p>
    <w:tbl>
      <w:tblPr>
        <w:tblW w:w="9356"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A0" w:firstRow="1" w:lastRow="0" w:firstColumn="1" w:lastColumn="0" w:noHBand="0" w:noVBand="0"/>
      </w:tblPr>
      <w:tblGrid>
        <w:gridCol w:w="567"/>
        <w:gridCol w:w="2977"/>
        <w:gridCol w:w="2835"/>
        <w:gridCol w:w="2977"/>
      </w:tblGrid>
      <w:tr w:rsidR="003C549F" w:rsidRPr="00434C40" w:rsidTr="000C2D4F">
        <w:trPr>
          <w:trHeight w:val="20"/>
          <w:tblHeader/>
        </w:trPr>
        <w:tc>
          <w:tcPr>
            <w:tcW w:w="567"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2977"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Наименование </w:t>
            </w:r>
          </w:p>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объекта</w:t>
            </w:r>
          </w:p>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2835" w:type="dxa"/>
            <w:shd w:val="clear" w:color="auto" w:fill="FFFFFF" w:themeFill="background1"/>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Показатель минимально допустимого уровня обеспеченности</w:t>
            </w:r>
          </w:p>
        </w:tc>
        <w:tc>
          <w:tcPr>
            <w:tcW w:w="2977" w:type="dxa"/>
            <w:shd w:val="clear" w:color="auto" w:fill="FFFFFF" w:themeFill="background1"/>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Показатель максимально </w:t>
            </w:r>
          </w:p>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допустимого уровня территориальной доступности</w:t>
            </w:r>
          </w:p>
        </w:tc>
      </w:tr>
      <w:tr w:rsidR="003C549F" w:rsidRPr="00434C40" w:rsidTr="000C2D4F">
        <w:trPr>
          <w:trHeight w:val="20"/>
        </w:trPr>
        <w:tc>
          <w:tcPr>
            <w:tcW w:w="567"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2977" w:type="dxa"/>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Площадки для установки контейнеров для сбора, в том числе раздельного, твердых коммунальных отходов</w:t>
            </w:r>
          </w:p>
        </w:tc>
        <w:tc>
          <w:tcPr>
            <w:tcW w:w="2835"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Обеспеченность контейнерными площадками 100%*</w:t>
            </w:r>
          </w:p>
        </w:tc>
        <w:tc>
          <w:tcPr>
            <w:tcW w:w="2977"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Пешеходная доступность </w:t>
            </w:r>
          </w:p>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100 м</w:t>
            </w:r>
          </w:p>
        </w:tc>
      </w:tr>
      <w:tr w:rsidR="003C549F" w:rsidRPr="00434C40" w:rsidTr="000C2D4F">
        <w:trPr>
          <w:trHeight w:val="20"/>
        </w:trPr>
        <w:tc>
          <w:tcPr>
            <w:tcW w:w="567" w:type="dxa"/>
            <w:vMerge w:val="restar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2977" w:type="dxa"/>
            <w:vMerge w:val="restart"/>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Площадки селективного сбора твердых коммунальных отходов</w:t>
            </w:r>
          </w:p>
        </w:tc>
        <w:tc>
          <w:tcPr>
            <w:tcW w:w="2835" w:type="dxa"/>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населенный пункт</w:t>
            </w:r>
          </w:p>
        </w:tc>
        <w:tc>
          <w:tcPr>
            <w:tcW w:w="2977" w:type="dxa"/>
            <w:vMerge w:val="restart"/>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r>
      <w:tr w:rsidR="003C549F" w:rsidRPr="00434C40" w:rsidTr="000C2D4F">
        <w:trPr>
          <w:trHeight w:val="20"/>
        </w:trPr>
        <w:tc>
          <w:tcPr>
            <w:tcW w:w="567" w:type="dxa"/>
            <w:vMerge/>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2977" w:type="dxa"/>
            <w:vMerge/>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835" w:type="dxa"/>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400 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площади земельного участка на 1 000 тонн твердых бытовых отходов</w:t>
            </w:r>
          </w:p>
        </w:tc>
        <w:tc>
          <w:tcPr>
            <w:tcW w:w="2977" w:type="dxa"/>
            <w:vMerge/>
          </w:tcPr>
          <w:p w:rsidR="003C549F" w:rsidRPr="00434C40" w:rsidRDefault="003C549F" w:rsidP="00F60139">
            <w:pPr>
              <w:spacing w:line="240" w:lineRule="auto"/>
              <w:contextualSpacing/>
              <w:jc w:val="center"/>
              <w:rPr>
                <w:rFonts w:ascii="Times New Roman" w:hAnsi="Times New Roman" w:cs="Times New Roman"/>
                <w:color w:val="000000" w:themeColor="text1"/>
                <w:sz w:val="26"/>
                <w:szCs w:val="26"/>
              </w:rPr>
            </w:pPr>
          </w:p>
        </w:tc>
      </w:tr>
    </w:tbl>
    <w:p w:rsidR="003C549F" w:rsidRPr="00434C40" w:rsidRDefault="003C549F" w:rsidP="00097A4A">
      <w:pPr>
        <w:widowControl w:val="0"/>
        <w:autoSpaceDE w:val="0"/>
        <w:autoSpaceDN w:val="0"/>
        <w:adjustRightInd w:val="0"/>
        <w:spacing w:line="240" w:lineRule="auto"/>
        <w:contextualSpacing/>
        <w:jc w:val="both"/>
        <w:rPr>
          <w:rFonts w:ascii="Times New Roman" w:hAnsi="Times New Roman" w:cs="Times New Roman"/>
          <w:color w:val="000000" w:themeColor="text1"/>
          <w:sz w:val="26"/>
          <w:szCs w:val="26"/>
        </w:rPr>
      </w:pPr>
      <w:r w:rsidRPr="00434C40">
        <w:rPr>
          <w:rFonts w:ascii="Times New Roman" w:hAnsi="Times New Roman" w:cs="Times New Roman"/>
          <w:color w:val="000000" w:themeColor="text1"/>
          <w:sz w:val="26"/>
          <w:szCs w:val="26"/>
        </w:rPr>
        <w:t>Примечания:</w:t>
      </w:r>
    </w:p>
    <w:p w:rsidR="003C549F" w:rsidRPr="00434C40" w:rsidRDefault="003C549F" w:rsidP="00F60139">
      <w:pPr>
        <w:widowControl w:val="0"/>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434C40">
        <w:rPr>
          <w:rFonts w:ascii="Times New Roman" w:hAnsi="Times New Roman" w:cs="Times New Roman"/>
          <w:color w:val="000000" w:themeColor="text1"/>
          <w:sz w:val="26"/>
          <w:szCs w:val="26"/>
        </w:rPr>
        <w:t>1. (*) Размер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обеспечивающие маневрирование мусоровывозящих машин.</w:t>
      </w:r>
    </w:p>
    <w:p w:rsidR="003C549F" w:rsidRPr="00434C40" w:rsidRDefault="003C549F" w:rsidP="00F60139">
      <w:pPr>
        <w:widowControl w:val="0"/>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434C40">
        <w:rPr>
          <w:rFonts w:ascii="Times New Roman" w:hAnsi="Times New Roman" w:cs="Times New Roman"/>
          <w:color w:val="000000" w:themeColor="text1"/>
          <w:sz w:val="26"/>
          <w:szCs w:val="26"/>
        </w:rPr>
        <w:t xml:space="preserve">2. Нормы накопления твердых коммунальных отходов: </w:t>
      </w:r>
    </w:p>
    <w:p w:rsidR="003C549F" w:rsidRPr="00434C40" w:rsidRDefault="003C549F" w:rsidP="00F60139">
      <w:pPr>
        <w:widowControl w:val="0"/>
        <w:suppressAutoHyphens/>
        <w:spacing w:after="0" w:line="240" w:lineRule="auto"/>
        <w:ind w:firstLine="851"/>
        <w:contextualSpacing/>
        <w:rPr>
          <w:rFonts w:ascii="Times New Roman" w:hAnsi="Times New Roman" w:cs="Times New Roman"/>
          <w:color w:val="000000" w:themeColor="text1"/>
          <w:sz w:val="26"/>
          <w:szCs w:val="26"/>
        </w:rPr>
      </w:pPr>
      <w:r w:rsidRPr="00434C40">
        <w:rPr>
          <w:rFonts w:ascii="Times New Roman" w:hAnsi="Times New Roman" w:cs="Times New Roman"/>
          <w:color w:val="000000" w:themeColor="text1"/>
          <w:sz w:val="26"/>
          <w:szCs w:val="26"/>
        </w:rPr>
        <w:t xml:space="preserve">- от благоустроенного жилого фонда (имеющего водопровод, канализацию, центральное отопление) – 0,45 тонн/ чел. в год; </w:t>
      </w:r>
    </w:p>
    <w:p w:rsidR="003C549F" w:rsidRPr="00434C40" w:rsidRDefault="003C549F" w:rsidP="00F60139">
      <w:pPr>
        <w:widowControl w:val="0"/>
        <w:suppressAutoHyphens/>
        <w:spacing w:after="0" w:line="240" w:lineRule="auto"/>
        <w:ind w:firstLine="851"/>
        <w:contextualSpacing/>
        <w:jc w:val="both"/>
        <w:rPr>
          <w:rFonts w:ascii="Times New Roman" w:hAnsi="Times New Roman" w:cs="Times New Roman"/>
          <w:color w:val="000000" w:themeColor="text1"/>
          <w:sz w:val="26"/>
          <w:szCs w:val="26"/>
        </w:rPr>
      </w:pPr>
      <w:r w:rsidRPr="00434C40">
        <w:rPr>
          <w:rFonts w:ascii="Times New Roman" w:hAnsi="Times New Roman" w:cs="Times New Roman"/>
          <w:color w:val="000000" w:themeColor="text1"/>
          <w:sz w:val="26"/>
          <w:szCs w:val="26"/>
        </w:rPr>
        <w:t>- от неблагоустроенного жилого фо</w:t>
      </w:r>
      <w:r>
        <w:rPr>
          <w:rFonts w:ascii="Times New Roman" w:hAnsi="Times New Roman" w:cs="Times New Roman"/>
          <w:color w:val="000000" w:themeColor="text1"/>
          <w:sz w:val="26"/>
          <w:szCs w:val="26"/>
        </w:rPr>
        <w:t xml:space="preserve">нда (не имеющего канализации, с </w:t>
      </w:r>
      <w:r w:rsidRPr="00434C40">
        <w:rPr>
          <w:rFonts w:ascii="Times New Roman" w:hAnsi="Times New Roman" w:cs="Times New Roman"/>
          <w:color w:val="000000" w:themeColor="text1"/>
          <w:sz w:val="26"/>
          <w:szCs w:val="26"/>
        </w:rPr>
        <w:t>местным отоплением на твердом топливе) – 0,45 тонн/ чел. в год;</w:t>
      </w:r>
    </w:p>
    <w:p w:rsidR="003C549F" w:rsidRPr="00434C40" w:rsidRDefault="003C549F" w:rsidP="00F60139">
      <w:pPr>
        <w:widowControl w:val="0"/>
        <w:suppressAutoHyphens/>
        <w:spacing w:after="0" w:line="240" w:lineRule="auto"/>
        <w:ind w:firstLine="851"/>
        <w:contextualSpacing/>
        <w:rPr>
          <w:rFonts w:ascii="Times New Roman" w:hAnsi="Times New Roman" w:cs="Times New Roman"/>
          <w:color w:val="000000" w:themeColor="text1"/>
          <w:sz w:val="26"/>
          <w:szCs w:val="26"/>
        </w:rPr>
      </w:pPr>
      <w:r w:rsidRPr="00434C40">
        <w:rPr>
          <w:rFonts w:ascii="Times New Roman" w:hAnsi="Times New Roman" w:cs="Times New Roman"/>
          <w:color w:val="000000" w:themeColor="text1"/>
          <w:sz w:val="26"/>
          <w:szCs w:val="26"/>
        </w:rPr>
        <w:t>- общее количество твердых коммунальных отходов по городскому округу с учетом общественных зданий – 0,63 тонн/ чел. в год.</w:t>
      </w:r>
    </w:p>
    <w:p w:rsidR="003C549F" w:rsidRDefault="003C549F" w:rsidP="00F60139">
      <w:pPr>
        <w:widowControl w:val="0"/>
        <w:spacing w:after="0" w:line="240" w:lineRule="auto"/>
        <w:ind w:left="29" w:firstLine="822"/>
        <w:contextualSpacing/>
        <w:jc w:val="both"/>
        <w:rPr>
          <w:rFonts w:ascii="Times New Roman" w:hAnsi="Times New Roman" w:cs="Times New Roman"/>
          <w:color w:val="000000" w:themeColor="text1"/>
          <w:sz w:val="26"/>
          <w:szCs w:val="26"/>
        </w:rPr>
      </w:pPr>
      <w:r w:rsidRPr="00434C40">
        <w:rPr>
          <w:rFonts w:ascii="Times New Roman" w:hAnsi="Times New Roman" w:cs="Times New Roman"/>
          <w:color w:val="000000" w:themeColor="text1"/>
          <w:sz w:val="26"/>
          <w:szCs w:val="26"/>
        </w:rPr>
        <w:t>Нормы накопления крупногабаритных коммунальных отходов следует принимать в размере 8% в составе приведенных значений твердых коммунальных отходов</w:t>
      </w:r>
      <w:r w:rsidR="00097A4A">
        <w:rPr>
          <w:rFonts w:ascii="Times New Roman" w:hAnsi="Times New Roman" w:cs="Times New Roman"/>
          <w:color w:val="000000" w:themeColor="text1"/>
          <w:sz w:val="26"/>
          <w:szCs w:val="26"/>
        </w:rPr>
        <w:t>.</w:t>
      </w:r>
    </w:p>
    <w:p w:rsidR="003C549F" w:rsidRPr="00434C40" w:rsidRDefault="003C549F" w:rsidP="00F60139">
      <w:pPr>
        <w:widowControl w:val="0"/>
        <w:spacing w:after="0" w:line="240" w:lineRule="auto"/>
        <w:contextualSpacing/>
        <w:jc w:val="both"/>
        <w:rPr>
          <w:rFonts w:ascii="Times New Roman" w:hAnsi="Times New Roman" w:cs="Times New Roman"/>
          <w:b/>
          <w:color w:val="000000" w:themeColor="text1"/>
          <w:sz w:val="26"/>
          <w:szCs w:val="26"/>
        </w:rPr>
      </w:pPr>
    </w:p>
    <w:p w:rsidR="003C549F" w:rsidRPr="00434C40" w:rsidRDefault="003C549F" w:rsidP="00097A4A">
      <w:pPr>
        <w:autoSpaceDE w:val="0"/>
        <w:spacing w:line="240" w:lineRule="auto"/>
        <w:contextualSpacing/>
        <w:jc w:val="center"/>
        <w:rPr>
          <w:rFonts w:ascii="Times New Roman" w:eastAsia="TimesNewRomanPSMT" w:hAnsi="Times New Roman" w:cs="Times New Roman"/>
          <w:b/>
          <w:color w:val="000000" w:themeColor="text1"/>
          <w:sz w:val="26"/>
          <w:szCs w:val="26"/>
        </w:rPr>
      </w:pPr>
      <w:r w:rsidRPr="00434C40">
        <w:rPr>
          <w:rFonts w:ascii="Times New Roman" w:eastAsia="TimesNewRomanPSMT" w:hAnsi="Times New Roman" w:cs="Times New Roman"/>
          <w:b/>
          <w:color w:val="000000" w:themeColor="text1"/>
          <w:sz w:val="26"/>
          <w:szCs w:val="26"/>
        </w:rPr>
        <w:t xml:space="preserve">Статья 11. </w:t>
      </w:r>
      <w:r w:rsidRPr="00434C40">
        <w:rPr>
          <w:rFonts w:ascii="Times New Roman" w:hAnsi="Times New Roman" w:cs="Times New Roman"/>
          <w:b/>
          <w:color w:val="000000" w:themeColor="text1"/>
          <w:spacing w:val="-4"/>
          <w:sz w:val="26"/>
          <w:szCs w:val="26"/>
        </w:rPr>
        <w:t>Расчётные показатели минимально допустимого уровня обеспеченности объектами в области социального обслуживания населения</w:t>
      </w:r>
      <w:r w:rsidR="00097A4A">
        <w:rPr>
          <w:rFonts w:ascii="Times New Roman" w:hAnsi="Times New Roman" w:cs="Times New Roman"/>
          <w:b/>
          <w:color w:val="000000" w:themeColor="text1"/>
          <w:spacing w:val="-4"/>
          <w:sz w:val="26"/>
          <w:szCs w:val="26"/>
        </w:rPr>
        <w:t xml:space="preserve"> </w:t>
      </w:r>
      <w:r w:rsidRPr="00434C40">
        <w:rPr>
          <w:rFonts w:ascii="Times New Roman" w:hAnsi="Times New Roman" w:cs="Times New Roman"/>
          <w:b/>
          <w:color w:val="000000" w:themeColor="text1"/>
          <w:spacing w:val="-4"/>
          <w:sz w:val="26"/>
          <w:szCs w:val="26"/>
        </w:rPr>
        <w:t>и показатели максимально допустимого уровня территориальной доступности таких объектов для населения Лесозаводского городского округа</w:t>
      </w:r>
    </w:p>
    <w:p w:rsidR="00097A4A" w:rsidRDefault="00097A4A"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Pr="00434C40"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434C40">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социального обслуживания населения установлен</w:t>
      </w:r>
      <w:r>
        <w:rPr>
          <w:rFonts w:ascii="Times New Roman" w:eastAsia="TimesNewRomanPSMT" w:hAnsi="Times New Roman" w:cs="Times New Roman"/>
          <w:color w:val="000000" w:themeColor="text1"/>
          <w:sz w:val="26"/>
          <w:szCs w:val="26"/>
        </w:rPr>
        <w:t xml:space="preserve">ы в соответствии с полномочиями городского </w:t>
      </w:r>
      <w:r w:rsidRPr="00434C40">
        <w:rPr>
          <w:rFonts w:ascii="Times New Roman" w:eastAsia="TimesNewRomanPSMT" w:hAnsi="Times New Roman" w:cs="Times New Roman"/>
          <w:color w:val="000000" w:themeColor="text1"/>
          <w:sz w:val="26"/>
          <w:szCs w:val="26"/>
        </w:rPr>
        <w:t>округа в указанной сфере, определены в соответствии с условиями текущей обеспеченности населения Лесозаводского городского округа, с учетом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утвержденных приказом Министерства труда и социальной защиты Российской Федерации от 05.05.2016 № 219.</w:t>
      </w:r>
    </w:p>
    <w:p w:rsidR="003C549F"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434C40">
        <w:rPr>
          <w:rFonts w:ascii="Times New Roman" w:eastAsia="TimesNewRomanPSMT" w:hAnsi="Times New Roman" w:cs="Times New Roman"/>
          <w:color w:val="000000" w:themeColor="text1"/>
          <w:sz w:val="26"/>
          <w:szCs w:val="26"/>
        </w:rPr>
        <w:t xml:space="preserve">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разработаны </w:t>
      </w:r>
    </w:p>
    <w:p w:rsidR="003C549F" w:rsidRPr="00434C40" w:rsidRDefault="003C549F" w:rsidP="00F60139">
      <w:pPr>
        <w:autoSpaceDE w:val="0"/>
        <w:spacing w:after="0" w:line="240" w:lineRule="auto"/>
        <w:contextualSpacing/>
        <w:jc w:val="both"/>
        <w:rPr>
          <w:rFonts w:ascii="Times New Roman" w:eastAsia="TimesNewRomanPSMT" w:hAnsi="Times New Roman" w:cs="Times New Roman"/>
          <w:color w:val="000000" w:themeColor="text1"/>
          <w:sz w:val="26"/>
          <w:szCs w:val="26"/>
        </w:rPr>
      </w:pPr>
      <w:r w:rsidRPr="00434C40">
        <w:rPr>
          <w:rFonts w:ascii="Times New Roman" w:eastAsia="TimesNewRomanPSMT" w:hAnsi="Times New Roman" w:cs="Times New Roman"/>
          <w:color w:val="000000" w:themeColor="text1"/>
          <w:sz w:val="26"/>
          <w:szCs w:val="26"/>
        </w:rPr>
        <w:t>в соответствии с предоставленными исходными данными и представлены в таблице 2.11.1.</w:t>
      </w:r>
    </w:p>
    <w:p w:rsidR="003C549F" w:rsidRPr="0035646A" w:rsidRDefault="003C549F" w:rsidP="00F60139">
      <w:pPr>
        <w:autoSpaceDE w:val="0"/>
        <w:spacing w:line="240" w:lineRule="auto"/>
        <w:contextualSpacing/>
        <w:rPr>
          <w:rFonts w:ascii="Times New Roman" w:eastAsia="TimesNewRomanPSMT" w:hAnsi="Times New Roman" w:cs="Times New Roman"/>
          <w:color w:val="000000" w:themeColor="text1"/>
        </w:rPr>
      </w:pPr>
    </w:p>
    <w:p w:rsidR="003C549F" w:rsidRPr="00BF4EAB"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Таблица 2.11.1.</w:t>
      </w:r>
      <w:r w:rsidR="00603C23">
        <w:rPr>
          <w:rFonts w:ascii="Times New Roman" w:eastAsia="TimesNewRomanPSMT" w:hAnsi="Times New Roman" w:cs="Times New Roman"/>
          <w:color w:val="000000" w:themeColor="text1"/>
          <w:sz w:val="26"/>
          <w:szCs w:val="26"/>
        </w:rPr>
        <w:t xml:space="preserve"> </w:t>
      </w:r>
      <w:r w:rsidRPr="00BF4EAB">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социального обслуживания</w:t>
      </w:r>
    </w:p>
    <w:tbl>
      <w:tblPr>
        <w:tblW w:w="9356"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34"/>
        <w:gridCol w:w="2409"/>
        <w:gridCol w:w="2586"/>
        <w:gridCol w:w="3827"/>
      </w:tblGrid>
      <w:tr w:rsidR="003C549F" w:rsidRPr="00BF4EAB" w:rsidTr="000C2D4F">
        <w:trPr>
          <w:trHeight w:val="20"/>
        </w:trPr>
        <w:tc>
          <w:tcPr>
            <w:tcW w:w="534"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пп</w:t>
            </w:r>
          </w:p>
        </w:tc>
        <w:tc>
          <w:tcPr>
            <w:tcW w:w="2409" w:type="dxa"/>
            <w:shd w:val="clear" w:color="auto" w:fill="auto"/>
            <w:vAlign w:val="center"/>
          </w:tcPr>
          <w:p w:rsidR="003C549F" w:rsidRPr="008D74F9" w:rsidRDefault="003C549F" w:rsidP="00603C23">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объекта</w:t>
            </w:r>
          </w:p>
        </w:tc>
        <w:tc>
          <w:tcPr>
            <w:tcW w:w="2586"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Минимально допустимый уровень</w:t>
            </w:r>
          </w:p>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обеспеченности</w:t>
            </w:r>
          </w:p>
        </w:tc>
        <w:tc>
          <w:tcPr>
            <w:tcW w:w="3827"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Максимально допустимый уровень территориальной доступности</w:t>
            </w:r>
          </w:p>
        </w:tc>
      </w:tr>
      <w:tr w:rsidR="003C549F" w:rsidRPr="00BF4EAB" w:rsidTr="000C2D4F">
        <w:trPr>
          <w:trHeight w:val="20"/>
        </w:trPr>
        <w:tc>
          <w:tcPr>
            <w:tcW w:w="534" w:type="dxa"/>
            <w:vMerge w:val="restart"/>
            <w:shd w:val="clear" w:color="auto" w:fill="auto"/>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2409" w:type="dxa"/>
            <w:vMerge w:val="restart"/>
            <w:shd w:val="clear" w:color="auto" w:fill="auto"/>
          </w:tcPr>
          <w:p w:rsidR="003C549F" w:rsidRPr="008D74F9" w:rsidRDefault="003C549F" w:rsidP="00F60139">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Центр социального обслуживания, в том числе для граждан пожилого возраста и </w:t>
            </w:r>
          </w:p>
          <w:p w:rsidR="003C549F" w:rsidRPr="008D74F9" w:rsidRDefault="003C549F" w:rsidP="00F60139">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инвалидов (дом интернат)</w:t>
            </w:r>
          </w:p>
        </w:tc>
        <w:tc>
          <w:tcPr>
            <w:tcW w:w="2586" w:type="dxa"/>
            <w:vMerge w:val="restart"/>
            <w:shd w:val="clear" w:color="auto" w:fill="auto"/>
            <w:vAlign w:val="center"/>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28 мест на 1 000 чел. старше 18 лет</w:t>
            </w:r>
          </w:p>
        </w:tc>
        <w:tc>
          <w:tcPr>
            <w:tcW w:w="3827" w:type="dxa"/>
            <w:shd w:val="clear" w:color="auto" w:fill="auto"/>
            <w:vAlign w:val="center"/>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Радиус обслуживания </w:t>
            </w:r>
          </w:p>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организаций, предоставляющих </w:t>
            </w:r>
          </w:p>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социальные услуги на дому - 1500 м</w:t>
            </w:r>
          </w:p>
        </w:tc>
      </w:tr>
      <w:tr w:rsidR="003C549F" w:rsidRPr="00BF4EAB" w:rsidTr="000C2D4F">
        <w:trPr>
          <w:trHeight w:val="20"/>
        </w:trPr>
        <w:tc>
          <w:tcPr>
            <w:tcW w:w="534" w:type="dxa"/>
            <w:vMerge/>
            <w:shd w:val="clear" w:color="auto" w:fill="auto"/>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p>
        </w:tc>
        <w:tc>
          <w:tcPr>
            <w:tcW w:w="2409" w:type="dxa"/>
            <w:vMerge/>
            <w:shd w:val="clear" w:color="auto" w:fill="auto"/>
          </w:tcPr>
          <w:p w:rsidR="003C549F" w:rsidRPr="008D74F9" w:rsidRDefault="003C549F" w:rsidP="00F60139">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tc>
        <w:tc>
          <w:tcPr>
            <w:tcW w:w="2586" w:type="dxa"/>
            <w:vMerge/>
            <w:shd w:val="clear" w:color="auto" w:fill="auto"/>
            <w:vAlign w:val="center"/>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p>
        </w:tc>
        <w:tc>
          <w:tcPr>
            <w:tcW w:w="3827" w:type="dxa"/>
            <w:shd w:val="clear" w:color="auto" w:fill="auto"/>
            <w:vAlign w:val="center"/>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Радиус обслуживания организаций, предоставляющих социальные услуги в полустационарной форме - 500 м</w:t>
            </w:r>
          </w:p>
        </w:tc>
      </w:tr>
      <w:tr w:rsidR="003C549F" w:rsidRPr="00BF4EAB" w:rsidTr="000C2D4F">
        <w:trPr>
          <w:trHeight w:val="20"/>
        </w:trPr>
        <w:tc>
          <w:tcPr>
            <w:tcW w:w="534" w:type="dxa"/>
            <w:vMerge w:val="restart"/>
            <w:shd w:val="clear" w:color="auto" w:fill="auto"/>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2409" w:type="dxa"/>
            <w:vMerge w:val="restart"/>
            <w:shd w:val="clear" w:color="auto" w:fill="auto"/>
          </w:tcPr>
          <w:p w:rsidR="003C549F" w:rsidRPr="008D74F9" w:rsidRDefault="003C549F" w:rsidP="00F60139">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Детский дом</w:t>
            </w:r>
            <w:r w:rsidR="00F57559">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-интернат</w:t>
            </w:r>
          </w:p>
        </w:tc>
        <w:tc>
          <w:tcPr>
            <w:tcW w:w="2586" w:type="dxa"/>
            <w:vMerge w:val="restart"/>
            <w:shd w:val="clear" w:color="auto" w:fill="auto"/>
            <w:vAlign w:val="center"/>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 места на 1 000 чел.</w:t>
            </w:r>
          </w:p>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 возрасте от 4 до 17 лет</w:t>
            </w:r>
          </w:p>
        </w:tc>
        <w:tc>
          <w:tcPr>
            <w:tcW w:w="3827" w:type="dxa"/>
            <w:shd w:val="clear" w:color="auto" w:fill="auto"/>
            <w:vAlign w:val="center"/>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Пешеходная доступность - 500 м</w:t>
            </w:r>
          </w:p>
        </w:tc>
      </w:tr>
      <w:tr w:rsidR="003C549F" w:rsidRPr="00BF4EAB" w:rsidTr="000C2D4F">
        <w:trPr>
          <w:trHeight w:val="20"/>
        </w:trPr>
        <w:tc>
          <w:tcPr>
            <w:tcW w:w="534" w:type="dxa"/>
            <w:vMerge/>
            <w:shd w:val="clear" w:color="auto" w:fill="auto"/>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p>
        </w:tc>
        <w:tc>
          <w:tcPr>
            <w:tcW w:w="2409" w:type="dxa"/>
            <w:vMerge/>
            <w:shd w:val="clear" w:color="auto" w:fill="auto"/>
          </w:tcPr>
          <w:p w:rsidR="003C549F" w:rsidRPr="008D74F9" w:rsidRDefault="003C549F" w:rsidP="00F60139">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tc>
        <w:tc>
          <w:tcPr>
            <w:tcW w:w="2586" w:type="dxa"/>
            <w:vMerge/>
            <w:shd w:val="clear" w:color="auto" w:fill="auto"/>
            <w:vAlign w:val="center"/>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p>
        </w:tc>
        <w:tc>
          <w:tcPr>
            <w:tcW w:w="3827" w:type="dxa"/>
            <w:shd w:val="clear" w:color="auto" w:fill="auto"/>
            <w:vAlign w:val="center"/>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 - 60 мин.</w:t>
            </w:r>
          </w:p>
        </w:tc>
      </w:tr>
    </w:tbl>
    <w:p w:rsidR="00097A4A" w:rsidRDefault="00097A4A" w:rsidP="00097A4A">
      <w:pPr>
        <w:autoSpaceDE w:val="0"/>
        <w:spacing w:line="240" w:lineRule="auto"/>
        <w:contextualSpacing/>
        <w:jc w:val="both"/>
        <w:rPr>
          <w:rFonts w:ascii="Times New Roman" w:eastAsia="TimesNewRomanPSMT" w:hAnsi="Times New Roman" w:cs="Times New Roman"/>
          <w:color w:val="000000" w:themeColor="text1"/>
          <w:sz w:val="26"/>
          <w:szCs w:val="26"/>
        </w:rPr>
      </w:pPr>
    </w:p>
    <w:p w:rsidR="003C549F" w:rsidRPr="00BF4EAB" w:rsidRDefault="003C549F" w:rsidP="00097A4A">
      <w:pPr>
        <w:autoSpaceDE w:val="0"/>
        <w:spacing w:line="240" w:lineRule="auto"/>
        <w:contextualSpacing/>
        <w:jc w:val="center"/>
        <w:rPr>
          <w:rFonts w:ascii="Times New Roman" w:eastAsia="TimesNewRomanPSMT" w:hAnsi="Times New Roman" w:cs="Times New Roman"/>
          <w:b/>
          <w:color w:val="000000" w:themeColor="text1"/>
          <w:sz w:val="26"/>
          <w:szCs w:val="26"/>
        </w:rPr>
      </w:pPr>
      <w:r w:rsidRPr="00BF4EAB">
        <w:rPr>
          <w:rFonts w:ascii="Times New Roman" w:eastAsia="TimesNewRomanPSMT" w:hAnsi="Times New Roman" w:cs="Times New Roman"/>
          <w:b/>
          <w:color w:val="000000" w:themeColor="text1"/>
          <w:sz w:val="26"/>
          <w:szCs w:val="26"/>
        </w:rPr>
        <w:t xml:space="preserve">Статья 12. </w:t>
      </w:r>
      <w:r w:rsidR="00097A4A">
        <w:rPr>
          <w:rFonts w:ascii="Times New Roman" w:hAnsi="Times New Roman" w:cs="Times New Roman"/>
          <w:b/>
          <w:color w:val="000000" w:themeColor="text1"/>
          <w:spacing w:val="-4"/>
          <w:sz w:val="26"/>
          <w:szCs w:val="26"/>
        </w:rPr>
        <w:t xml:space="preserve">Расчётные показатели  допустимого </w:t>
      </w:r>
      <w:r w:rsidRPr="00BF4EAB">
        <w:rPr>
          <w:rFonts w:ascii="Times New Roman" w:hAnsi="Times New Roman" w:cs="Times New Roman"/>
          <w:b/>
          <w:color w:val="000000" w:themeColor="text1"/>
          <w:spacing w:val="-4"/>
          <w:sz w:val="26"/>
          <w:szCs w:val="26"/>
        </w:rPr>
        <w:t>уровня обеспеченности объектами в административно-деловой и хозяйственной области и показатели максимально допустимого уровня территориальной доступности таких объектов для населения Лесозаводского городского округа</w:t>
      </w:r>
    </w:p>
    <w:p w:rsidR="00097A4A" w:rsidRDefault="00097A4A"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p>
    <w:p w:rsidR="003C549F" w:rsidRPr="00BF4EAB"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Расчетные показатели для объектов местного значения в административно-деловой и хозяйственной области установлены в соответствии с полномочиями городского округа 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таблице 2.12.1.</w:t>
      </w:r>
    </w:p>
    <w:p w:rsidR="003C549F"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p>
    <w:p w:rsidR="003C549F" w:rsidRPr="00BF4EAB"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Таблица 2.12.1.</w:t>
      </w:r>
      <w:r w:rsidR="00603C23">
        <w:rPr>
          <w:rFonts w:ascii="Times New Roman" w:eastAsia="TimesNewRomanPSMT" w:hAnsi="Times New Roman" w:cs="Times New Roman"/>
          <w:color w:val="000000" w:themeColor="text1"/>
          <w:sz w:val="26"/>
          <w:szCs w:val="26"/>
        </w:rPr>
        <w:t xml:space="preserve"> </w:t>
      </w:r>
      <w:r w:rsidRPr="00BF4EAB">
        <w:rPr>
          <w:rFonts w:ascii="Times New Roman" w:eastAsia="TimesNewRomanPSMT" w:hAnsi="Times New Roman" w:cs="Times New Roman"/>
          <w:color w:val="000000" w:themeColor="text1"/>
          <w:sz w:val="26"/>
          <w:szCs w:val="26"/>
        </w:rPr>
        <w:t>Расчетные показатели для объектов местного значения в административно-деловой и хозяйственной области</w:t>
      </w:r>
    </w:p>
    <w:tbl>
      <w:tblPr>
        <w:tblW w:w="9356"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10"/>
        <w:gridCol w:w="2501"/>
        <w:gridCol w:w="3172"/>
        <w:gridCol w:w="3173"/>
      </w:tblGrid>
      <w:tr w:rsidR="003C549F" w:rsidRPr="00BF4EAB" w:rsidTr="000C2D4F">
        <w:trPr>
          <w:trHeight w:val="20"/>
        </w:trPr>
        <w:tc>
          <w:tcPr>
            <w:tcW w:w="510"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пп</w:t>
            </w:r>
          </w:p>
        </w:tc>
        <w:tc>
          <w:tcPr>
            <w:tcW w:w="2501" w:type="dxa"/>
            <w:shd w:val="clear" w:color="auto" w:fill="auto"/>
            <w:vAlign w:val="center"/>
          </w:tcPr>
          <w:p w:rsidR="00603C23" w:rsidRDefault="003C549F" w:rsidP="00603C23">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w:t>
            </w:r>
          </w:p>
          <w:p w:rsidR="003C549F" w:rsidRPr="008D74F9" w:rsidRDefault="003C549F" w:rsidP="00603C23">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объекта</w:t>
            </w:r>
          </w:p>
        </w:tc>
        <w:tc>
          <w:tcPr>
            <w:tcW w:w="3172"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Минимально допустимый уровень обеспеченности</w:t>
            </w:r>
          </w:p>
        </w:tc>
        <w:tc>
          <w:tcPr>
            <w:tcW w:w="3173"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Максимально допустимый уровень территориальной</w:t>
            </w:r>
          </w:p>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доступности</w:t>
            </w:r>
          </w:p>
        </w:tc>
      </w:tr>
      <w:tr w:rsidR="003C549F" w:rsidRPr="00BF4EAB" w:rsidTr="000C2D4F">
        <w:trPr>
          <w:trHeight w:val="20"/>
        </w:trPr>
        <w:tc>
          <w:tcPr>
            <w:tcW w:w="510"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2501" w:type="dxa"/>
            <w:shd w:val="clear" w:color="auto" w:fill="auto"/>
          </w:tcPr>
          <w:p w:rsidR="003C549F" w:rsidRPr="008D74F9"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Административно-управленческое </w:t>
            </w:r>
          </w:p>
          <w:p w:rsidR="003C549F" w:rsidRPr="008D74F9"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учреждение</w:t>
            </w:r>
          </w:p>
        </w:tc>
        <w:tc>
          <w:tcPr>
            <w:tcW w:w="3172"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 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общей площади на </w:t>
            </w:r>
          </w:p>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сотрудника</w:t>
            </w:r>
          </w:p>
        </w:tc>
        <w:tc>
          <w:tcPr>
            <w:tcW w:w="3173"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 </w:t>
            </w:r>
            <w:r w:rsidRPr="008D74F9">
              <w:rPr>
                <w:rFonts w:ascii="Times New Roman" w:hAnsi="Times New Roman" w:cs="Times New Roman"/>
                <w:color w:val="000000" w:themeColor="text1"/>
                <w:sz w:val="24"/>
                <w:szCs w:val="24"/>
              </w:rPr>
              <w:br/>
              <w:t>40 мин.</w:t>
            </w:r>
          </w:p>
        </w:tc>
      </w:tr>
      <w:tr w:rsidR="003C549F" w:rsidRPr="00BF4EAB" w:rsidTr="000C2D4F">
        <w:trPr>
          <w:trHeight w:val="20"/>
        </w:trPr>
        <w:tc>
          <w:tcPr>
            <w:tcW w:w="510"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2501" w:type="dxa"/>
            <w:shd w:val="clear" w:color="auto" w:fill="auto"/>
          </w:tcPr>
          <w:p w:rsidR="003C549F" w:rsidRPr="008D74F9"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Муниципальный </w:t>
            </w:r>
          </w:p>
          <w:p w:rsidR="003C549F" w:rsidRPr="008D74F9"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архив*</w:t>
            </w:r>
          </w:p>
        </w:tc>
        <w:tc>
          <w:tcPr>
            <w:tcW w:w="3172"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 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площади на </w:t>
            </w:r>
          </w:p>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1 000 единиц хранения</w:t>
            </w:r>
          </w:p>
        </w:tc>
        <w:tc>
          <w:tcPr>
            <w:tcW w:w="3173"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Транспортно-пешеходная доступность - 20 мин.</w:t>
            </w:r>
          </w:p>
        </w:tc>
      </w:tr>
    </w:tbl>
    <w:p w:rsidR="003C549F" w:rsidRPr="00BF4EAB" w:rsidRDefault="003C549F" w:rsidP="00097A4A">
      <w:pPr>
        <w:autoSpaceDE w:val="0"/>
        <w:spacing w:line="240" w:lineRule="auto"/>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Примечания:</w:t>
      </w:r>
    </w:p>
    <w:p w:rsidR="003C549F"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 xml:space="preserve">1. * Объекты рекомендуется располагать в непосредственной близости </w:t>
      </w:r>
      <w:r>
        <w:rPr>
          <w:rFonts w:ascii="Times New Roman" w:eastAsia="TimesNewRomanPSMT" w:hAnsi="Times New Roman" w:cs="Times New Roman"/>
          <w:color w:val="000000" w:themeColor="text1"/>
          <w:sz w:val="26"/>
          <w:szCs w:val="26"/>
        </w:rPr>
        <w:br/>
      </w:r>
      <w:r w:rsidRPr="00BF4EAB">
        <w:rPr>
          <w:rFonts w:ascii="Times New Roman" w:eastAsia="TimesNewRomanPSMT" w:hAnsi="Times New Roman" w:cs="Times New Roman"/>
          <w:color w:val="000000" w:themeColor="text1"/>
          <w:sz w:val="26"/>
          <w:szCs w:val="26"/>
        </w:rPr>
        <w:t>к учреждениям администрации и ее структурных подразделений, значение показателя транспортной доступности при этом должно составлять не более 15 мин. от административных объектов</w:t>
      </w:r>
      <w:r w:rsidR="00097A4A">
        <w:rPr>
          <w:rFonts w:ascii="Times New Roman" w:eastAsia="TimesNewRomanPSMT" w:hAnsi="Times New Roman" w:cs="Times New Roman"/>
          <w:color w:val="000000" w:themeColor="text1"/>
          <w:sz w:val="26"/>
          <w:szCs w:val="26"/>
        </w:rPr>
        <w:t>.</w:t>
      </w:r>
    </w:p>
    <w:p w:rsidR="00097A4A" w:rsidRDefault="00097A4A" w:rsidP="00097A4A">
      <w:pPr>
        <w:autoSpaceDE w:val="0"/>
        <w:spacing w:line="240" w:lineRule="auto"/>
        <w:contextualSpacing/>
        <w:jc w:val="both"/>
        <w:rPr>
          <w:rFonts w:ascii="Times New Roman" w:eastAsia="TimesNewRomanPSMT" w:hAnsi="Times New Roman" w:cs="Times New Roman"/>
          <w:color w:val="000000" w:themeColor="text1"/>
          <w:sz w:val="26"/>
          <w:szCs w:val="26"/>
        </w:rPr>
      </w:pPr>
    </w:p>
    <w:p w:rsidR="00F57559" w:rsidRDefault="003C549F" w:rsidP="00097A4A">
      <w:pPr>
        <w:autoSpaceDE w:val="0"/>
        <w:spacing w:line="240" w:lineRule="auto"/>
        <w:contextualSpacing/>
        <w:jc w:val="center"/>
        <w:rPr>
          <w:rFonts w:ascii="Times New Roman" w:hAnsi="Times New Roman" w:cs="Times New Roman"/>
          <w:b/>
          <w:color w:val="000000" w:themeColor="text1"/>
          <w:spacing w:val="-4"/>
          <w:sz w:val="26"/>
          <w:szCs w:val="26"/>
        </w:rPr>
      </w:pPr>
      <w:r w:rsidRPr="00BF4EAB">
        <w:rPr>
          <w:rFonts w:ascii="Times New Roman" w:eastAsia="TimesNewRomanPSMT" w:hAnsi="Times New Roman" w:cs="Times New Roman"/>
          <w:b/>
          <w:color w:val="000000" w:themeColor="text1"/>
          <w:sz w:val="26"/>
          <w:szCs w:val="26"/>
        </w:rPr>
        <w:t xml:space="preserve">Статья 13. </w:t>
      </w:r>
      <w:r w:rsidRPr="00BF4EAB">
        <w:rPr>
          <w:rFonts w:ascii="Times New Roman" w:hAnsi="Times New Roman" w:cs="Times New Roman"/>
          <w:b/>
          <w:color w:val="000000" w:themeColor="text1"/>
          <w:spacing w:val="-4"/>
          <w:sz w:val="26"/>
          <w:szCs w:val="26"/>
        </w:rPr>
        <w:t xml:space="preserve">Расчётные показатели минимально допустимого уровня обеспеченности объектами в области организации ритуальных услуг </w:t>
      </w:r>
      <w:r>
        <w:rPr>
          <w:rFonts w:ascii="Times New Roman" w:hAnsi="Times New Roman" w:cs="Times New Roman"/>
          <w:b/>
          <w:color w:val="000000" w:themeColor="text1"/>
          <w:spacing w:val="-4"/>
          <w:sz w:val="26"/>
          <w:szCs w:val="26"/>
        </w:rPr>
        <w:br/>
      </w:r>
      <w:r w:rsidRPr="00BF4EAB">
        <w:rPr>
          <w:rFonts w:ascii="Times New Roman" w:hAnsi="Times New Roman" w:cs="Times New Roman"/>
          <w:b/>
          <w:color w:val="000000" w:themeColor="text1"/>
          <w:spacing w:val="-4"/>
          <w:sz w:val="26"/>
          <w:szCs w:val="26"/>
        </w:rPr>
        <w:t>и содержания мест захоронения и показатели максимально допустимого уровня территориаль</w:t>
      </w:r>
      <w:r>
        <w:rPr>
          <w:rFonts w:ascii="Times New Roman" w:hAnsi="Times New Roman" w:cs="Times New Roman"/>
          <w:b/>
          <w:color w:val="000000" w:themeColor="text1"/>
          <w:spacing w:val="-4"/>
          <w:sz w:val="26"/>
          <w:szCs w:val="26"/>
        </w:rPr>
        <w:t xml:space="preserve">ной доступности таких объектов </w:t>
      </w:r>
      <w:r w:rsidRPr="00BF4EAB">
        <w:rPr>
          <w:rFonts w:ascii="Times New Roman" w:hAnsi="Times New Roman" w:cs="Times New Roman"/>
          <w:b/>
          <w:color w:val="000000" w:themeColor="text1"/>
          <w:spacing w:val="-4"/>
          <w:sz w:val="26"/>
          <w:szCs w:val="26"/>
        </w:rPr>
        <w:t xml:space="preserve">для населения </w:t>
      </w:r>
    </w:p>
    <w:p w:rsidR="003C549F" w:rsidRPr="00BF4EAB" w:rsidRDefault="003C549F" w:rsidP="00097A4A">
      <w:pPr>
        <w:autoSpaceDE w:val="0"/>
        <w:spacing w:line="240" w:lineRule="auto"/>
        <w:contextualSpacing/>
        <w:jc w:val="center"/>
        <w:rPr>
          <w:rFonts w:ascii="Times New Roman" w:eastAsia="TimesNewRomanPSMT" w:hAnsi="Times New Roman" w:cs="Times New Roman"/>
          <w:color w:val="000000" w:themeColor="text1"/>
          <w:sz w:val="26"/>
          <w:szCs w:val="26"/>
        </w:rPr>
      </w:pPr>
      <w:r w:rsidRPr="00BF4EAB">
        <w:rPr>
          <w:rFonts w:ascii="Times New Roman" w:hAnsi="Times New Roman" w:cs="Times New Roman"/>
          <w:b/>
          <w:color w:val="000000" w:themeColor="text1"/>
          <w:spacing w:val="-4"/>
          <w:sz w:val="26"/>
          <w:szCs w:val="26"/>
        </w:rPr>
        <w:t>Лесозаводского городского округа</w:t>
      </w:r>
    </w:p>
    <w:p w:rsidR="00097A4A" w:rsidRDefault="00097A4A"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p>
    <w:p w:rsidR="00097A4A" w:rsidRDefault="003C549F" w:rsidP="00097A4A">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ритуального обслуживания населения установлены в соответ</w:t>
      </w:r>
      <w:r>
        <w:rPr>
          <w:rFonts w:ascii="Times New Roman" w:eastAsia="TimesNewRomanPSMT" w:hAnsi="Times New Roman" w:cs="Times New Roman"/>
          <w:color w:val="000000" w:themeColor="text1"/>
          <w:sz w:val="26"/>
          <w:szCs w:val="26"/>
        </w:rPr>
        <w:t xml:space="preserve">ствии с полномочиями городского </w:t>
      </w:r>
      <w:r w:rsidRPr="00BF4EAB">
        <w:rPr>
          <w:rFonts w:ascii="Times New Roman" w:eastAsia="TimesNewRomanPSMT" w:hAnsi="Times New Roman" w:cs="Times New Roman"/>
          <w:color w:val="000000" w:themeColor="text1"/>
          <w:sz w:val="26"/>
          <w:szCs w:val="26"/>
        </w:rPr>
        <w:t xml:space="preserve">округа 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w:t>
      </w:r>
      <w:r>
        <w:rPr>
          <w:rFonts w:ascii="Times New Roman" w:eastAsia="TimesNewRomanPSMT" w:hAnsi="Times New Roman" w:cs="Times New Roman"/>
          <w:color w:val="000000" w:themeColor="text1"/>
          <w:sz w:val="26"/>
          <w:szCs w:val="26"/>
        </w:rPr>
        <w:br/>
      </w:r>
      <w:r w:rsidRPr="00BF4EAB">
        <w:rPr>
          <w:rFonts w:ascii="Times New Roman" w:eastAsia="TimesNewRomanPSMT" w:hAnsi="Times New Roman" w:cs="Times New Roman"/>
          <w:color w:val="000000" w:themeColor="text1"/>
          <w:sz w:val="26"/>
          <w:szCs w:val="26"/>
        </w:rPr>
        <w:t>и представлены в табли</w:t>
      </w:r>
      <w:r>
        <w:rPr>
          <w:rFonts w:ascii="Times New Roman" w:eastAsia="TimesNewRomanPSMT" w:hAnsi="Times New Roman" w:cs="Times New Roman"/>
          <w:color w:val="000000" w:themeColor="text1"/>
          <w:sz w:val="26"/>
          <w:szCs w:val="26"/>
        </w:rPr>
        <w:t>це 2.6.</w:t>
      </w:r>
    </w:p>
    <w:p w:rsidR="00097A4A" w:rsidRDefault="00097A4A" w:rsidP="00097A4A">
      <w:pPr>
        <w:autoSpaceDE w:val="0"/>
        <w:spacing w:line="240" w:lineRule="auto"/>
        <w:contextualSpacing/>
        <w:jc w:val="both"/>
        <w:rPr>
          <w:rFonts w:ascii="Times New Roman" w:eastAsia="TimesNewRomanPSMT" w:hAnsi="Times New Roman" w:cs="Times New Roman"/>
          <w:color w:val="000000" w:themeColor="text1"/>
          <w:sz w:val="26"/>
          <w:szCs w:val="26"/>
        </w:rPr>
      </w:pPr>
    </w:p>
    <w:p w:rsidR="003C549F" w:rsidRPr="00BF4EAB" w:rsidRDefault="003C549F" w:rsidP="00097A4A">
      <w:pPr>
        <w:autoSpaceDE w:val="0"/>
        <w:spacing w:line="240" w:lineRule="auto"/>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Таблица 2.13.1.</w:t>
      </w:r>
      <w:r w:rsidR="00603C23">
        <w:rPr>
          <w:rFonts w:ascii="Times New Roman" w:eastAsia="TimesNewRomanPSMT" w:hAnsi="Times New Roman" w:cs="Times New Roman"/>
          <w:color w:val="000000" w:themeColor="text1"/>
          <w:sz w:val="26"/>
          <w:szCs w:val="26"/>
        </w:rPr>
        <w:t xml:space="preserve"> </w:t>
      </w:r>
      <w:r w:rsidRPr="00BF4EAB">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ритуального обслуживания населения</w:t>
      </w:r>
    </w:p>
    <w:tbl>
      <w:tblPr>
        <w:tblStyle w:val="15"/>
        <w:tblW w:w="9340"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0A0" w:firstRow="1" w:lastRow="0" w:firstColumn="1" w:lastColumn="0" w:noHBand="0" w:noVBand="0"/>
      </w:tblPr>
      <w:tblGrid>
        <w:gridCol w:w="493"/>
        <w:gridCol w:w="2918"/>
        <w:gridCol w:w="2890"/>
        <w:gridCol w:w="3039"/>
      </w:tblGrid>
      <w:tr w:rsidR="003C549F" w:rsidRPr="00BF4EAB" w:rsidTr="000C2D4F">
        <w:trPr>
          <w:trHeight w:val="20"/>
        </w:trPr>
        <w:tc>
          <w:tcPr>
            <w:tcW w:w="454" w:type="dxa"/>
          </w:tcPr>
          <w:p w:rsidR="003C549F" w:rsidRPr="0038222C" w:rsidRDefault="003C549F" w:rsidP="00F60139">
            <w:pPr>
              <w:contextualSpacing/>
              <w:jc w:val="center"/>
              <w:rPr>
                <w:rFonts w:ascii="Times New Roman" w:hAnsi="Times New Roman" w:cs="Times New Roman"/>
                <w:b/>
                <w:color w:val="000000" w:themeColor="text1"/>
                <w:sz w:val="24"/>
                <w:szCs w:val="24"/>
              </w:rPr>
            </w:pPr>
            <w:r w:rsidRPr="0038222C">
              <w:rPr>
                <w:rFonts w:ascii="Times New Roman" w:hAnsi="Times New Roman" w:cs="Times New Roman"/>
                <w:b/>
                <w:color w:val="000000" w:themeColor="text1"/>
                <w:sz w:val="24"/>
                <w:szCs w:val="24"/>
              </w:rPr>
              <w:t>№</w:t>
            </w:r>
          </w:p>
          <w:p w:rsidR="003C549F" w:rsidRPr="0038222C" w:rsidRDefault="003C549F" w:rsidP="00F60139">
            <w:pPr>
              <w:contextualSpacing/>
              <w:jc w:val="center"/>
              <w:rPr>
                <w:rFonts w:ascii="Times New Roman" w:hAnsi="Times New Roman" w:cs="Times New Roman"/>
                <w:b/>
                <w:color w:val="000000" w:themeColor="text1"/>
                <w:sz w:val="24"/>
                <w:szCs w:val="24"/>
              </w:rPr>
            </w:pPr>
            <w:r w:rsidRPr="0038222C">
              <w:rPr>
                <w:rFonts w:ascii="Times New Roman" w:hAnsi="Times New Roman" w:cs="Times New Roman"/>
                <w:b/>
                <w:color w:val="000000" w:themeColor="text1"/>
                <w:sz w:val="24"/>
                <w:szCs w:val="24"/>
              </w:rPr>
              <w:t>пп</w:t>
            </w:r>
          </w:p>
        </w:tc>
        <w:tc>
          <w:tcPr>
            <w:tcW w:w="2932" w:type="dxa"/>
          </w:tcPr>
          <w:p w:rsidR="003C549F" w:rsidRPr="0038222C" w:rsidRDefault="003C549F" w:rsidP="00F60139">
            <w:pPr>
              <w:contextualSpacing/>
              <w:jc w:val="center"/>
              <w:rPr>
                <w:rFonts w:ascii="Times New Roman" w:hAnsi="Times New Roman" w:cs="Times New Roman"/>
                <w:b/>
                <w:color w:val="000000" w:themeColor="text1"/>
                <w:sz w:val="24"/>
                <w:szCs w:val="24"/>
              </w:rPr>
            </w:pPr>
            <w:r w:rsidRPr="0038222C">
              <w:rPr>
                <w:rFonts w:ascii="Times New Roman" w:hAnsi="Times New Roman" w:cs="Times New Roman"/>
                <w:b/>
                <w:color w:val="000000" w:themeColor="text1"/>
                <w:sz w:val="24"/>
                <w:szCs w:val="24"/>
              </w:rPr>
              <w:t>Наименование объекта</w:t>
            </w:r>
          </w:p>
        </w:tc>
        <w:tc>
          <w:tcPr>
            <w:tcW w:w="2903" w:type="dxa"/>
          </w:tcPr>
          <w:p w:rsidR="003C549F" w:rsidRPr="0038222C" w:rsidRDefault="003C549F" w:rsidP="00F60139">
            <w:pPr>
              <w:contextualSpacing/>
              <w:jc w:val="center"/>
              <w:rPr>
                <w:rFonts w:ascii="Times New Roman" w:hAnsi="Times New Roman" w:cs="Times New Roman"/>
                <w:b/>
                <w:color w:val="000000" w:themeColor="text1"/>
                <w:sz w:val="24"/>
                <w:szCs w:val="24"/>
              </w:rPr>
            </w:pPr>
            <w:r w:rsidRPr="0038222C">
              <w:rPr>
                <w:rFonts w:ascii="Times New Roman" w:hAnsi="Times New Roman" w:cs="Times New Roman"/>
                <w:b/>
                <w:color w:val="000000" w:themeColor="text1"/>
                <w:sz w:val="24"/>
                <w:szCs w:val="24"/>
              </w:rPr>
              <w:t>Минимально допустимый уровень обеспеченности</w:t>
            </w:r>
          </w:p>
        </w:tc>
        <w:tc>
          <w:tcPr>
            <w:tcW w:w="3051" w:type="dxa"/>
          </w:tcPr>
          <w:p w:rsidR="003C549F" w:rsidRPr="0038222C" w:rsidRDefault="003C549F" w:rsidP="00F60139">
            <w:pPr>
              <w:contextualSpacing/>
              <w:jc w:val="center"/>
              <w:rPr>
                <w:rFonts w:ascii="Times New Roman" w:hAnsi="Times New Roman" w:cs="Times New Roman"/>
                <w:b/>
                <w:color w:val="000000" w:themeColor="text1"/>
                <w:sz w:val="24"/>
                <w:szCs w:val="24"/>
              </w:rPr>
            </w:pPr>
            <w:r w:rsidRPr="0038222C">
              <w:rPr>
                <w:rFonts w:ascii="Times New Roman" w:hAnsi="Times New Roman" w:cs="Times New Roman"/>
                <w:b/>
                <w:color w:val="000000" w:themeColor="text1"/>
                <w:sz w:val="24"/>
                <w:szCs w:val="24"/>
              </w:rPr>
              <w:t>Максимально допустимый уровень территориальной доступности</w:t>
            </w:r>
          </w:p>
        </w:tc>
      </w:tr>
      <w:tr w:rsidR="003C549F" w:rsidRPr="00BF4EAB" w:rsidTr="000C2D4F">
        <w:trPr>
          <w:trHeight w:val="20"/>
        </w:trPr>
        <w:tc>
          <w:tcPr>
            <w:tcW w:w="454" w:type="dxa"/>
          </w:tcPr>
          <w:p w:rsidR="003C549F" w:rsidRPr="0038222C" w:rsidRDefault="003C549F" w:rsidP="00F60139">
            <w:pPr>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1.</w:t>
            </w:r>
          </w:p>
        </w:tc>
        <w:tc>
          <w:tcPr>
            <w:tcW w:w="2932" w:type="dxa"/>
          </w:tcPr>
          <w:p w:rsidR="003C549F" w:rsidRPr="0038222C" w:rsidRDefault="003C549F" w:rsidP="00F60139">
            <w:pPr>
              <w:tabs>
                <w:tab w:val="left" w:pos="6780"/>
              </w:tabs>
              <w:contextualSpacing/>
              <w:rPr>
                <w:rFonts w:ascii="Times New Roman" w:hAnsi="Times New Roman" w:cs="Times New Roman"/>
                <w:color w:val="000000" w:themeColor="text1"/>
                <w:spacing w:val="-6"/>
                <w:sz w:val="24"/>
                <w:szCs w:val="24"/>
              </w:rPr>
            </w:pPr>
            <w:r w:rsidRPr="0038222C">
              <w:rPr>
                <w:rFonts w:ascii="Times New Roman" w:hAnsi="Times New Roman" w:cs="Times New Roman"/>
                <w:color w:val="000000" w:themeColor="text1"/>
                <w:spacing w:val="-6"/>
                <w:sz w:val="24"/>
                <w:szCs w:val="24"/>
              </w:rPr>
              <w:t>Организации похоронного обслуживания населения</w:t>
            </w:r>
          </w:p>
        </w:tc>
        <w:tc>
          <w:tcPr>
            <w:tcW w:w="2903" w:type="dxa"/>
          </w:tcPr>
          <w:p w:rsidR="003C549F" w:rsidRPr="0038222C" w:rsidRDefault="003C549F" w:rsidP="00F60139">
            <w:pPr>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1объект на городской округ</w:t>
            </w:r>
          </w:p>
        </w:tc>
        <w:tc>
          <w:tcPr>
            <w:tcW w:w="3051" w:type="dxa"/>
          </w:tcPr>
          <w:p w:rsidR="003C549F" w:rsidRPr="0038222C" w:rsidRDefault="003C549F" w:rsidP="00F60139">
            <w:pPr>
              <w:tabs>
                <w:tab w:val="left" w:pos="6780"/>
              </w:tabs>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Пешеходная доступность 2 500 м</w:t>
            </w:r>
          </w:p>
        </w:tc>
      </w:tr>
      <w:tr w:rsidR="003C549F" w:rsidRPr="00BF4EAB" w:rsidTr="000C2D4F">
        <w:trPr>
          <w:trHeight w:val="20"/>
        </w:trPr>
        <w:tc>
          <w:tcPr>
            <w:tcW w:w="454" w:type="dxa"/>
          </w:tcPr>
          <w:p w:rsidR="003C549F" w:rsidRPr="0038222C" w:rsidRDefault="003C549F" w:rsidP="00F60139">
            <w:pPr>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2.</w:t>
            </w:r>
          </w:p>
        </w:tc>
        <w:tc>
          <w:tcPr>
            <w:tcW w:w="2932" w:type="dxa"/>
          </w:tcPr>
          <w:p w:rsidR="003C549F" w:rsidRPr="0038222C" w:rsidRDefault="003C549F" w:rsidP="00F60139">
            <w:pPr>
              <w:tabs>
                <w:tab w:val="left" w:pos="6780"/>
              </w:tabs>
              <w:contextualSpacing/>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Кладбища смешанного и традиционного захоронения</w:t>
            </w:r>
          </w:p>
        </w:tc>
        <w:tc>
          <w:tcPr>
            <w:tcW w:w="2903" w:type="dxa"/>
          </w:tcPr>
          <w:p w:rsidR="003C549F" w:rsidRPr="0038222C" w:rsidRDefault="003C549F" w:rsidP="00F60139">
            <w:pPr>
              <w:tabs>
                <w:tab w:val="left" w:pos="6780"/>
              </w:tabs>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0,24 га на 1 000 чел.</w:t>
            </w:r>
          </w:p>
        </w:tc>
        <w:tc>
          <w:tcPr>
            <w:tcW w:w="3051" w:type="dxa"/>
          </w:tcPr>
          <w:p w:rsidR="003C549F" w:rsidRPr="0038222C" w:rsidRDefault="003C549F" w:rsidP="00F60139">
            <w:pPr>
              <w:tabs>
                <w:tab w:val="left" w:pos="6780"/>
              </w:tabs>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Транспортная доступность</w:t>
            </w:r>
          </w:p>
          <w:p w:rsidR="003C549F" w:rsidRPr="0038222C" w:rsidRDefault="003C549F" w:rsidP="00F60139">
            <w:pPr>
              <w:tabs>
                <w:tab w:val="left" w:pos="6780"/>
              </w:tabs>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60 мин.</w:t>
            </w:r>
          </w:p>
        </w:tc>
      </w:tr>
      <w:tr w:rsidR="003C549F" w:rsidRPr="00BF4EAB" w:rsidTr="000C2D4F">
        <w:trPr>
          <w:trHeight w:val="20"/>
        </w:trPr>
        <w:tc>
          <w:tcPr>
            <w:tcW w:w="454" w:type="dxa"/>
          </w:tcPr>
          <w:p w:rsidR="003C549F" w:rsidRPr="0038222C" w:rsidRDefault="003C549F" w:rsidP="00F60139">
            <w:pPr>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3.</w:t>
            </w:r>
          </w:p>
        </w:tc>
        <w:tc>
          <w:tcPr>
            <w:tcW w:w="2932" w:type="dxa"/>
          </w:tcPr>
          <w:p w:rsidR="003C549F" w:rsidRPr="0038222C" w:rsidRDefault="003C549F" w:rsidP="00F60139">
            <w:pPr>
              <w:tabs>
                <w:tab w:val="left" w:pos="6780"/>
              </w:tabs>
              <w:contextualSpacing/>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Кладбища для захоронения после кремации</w:t>
            </w:r>
          </w:p>
        </w:tc>
        <w:tc>
          <w:tcPr>
            <w:tcW w:w="2903" w:type="dxa"/>
          </w:tcPr>
          <w:p w:rsidR="003C549F" w:rsidRPr="0038222C" w:rsidRDefault="003C549F" w:rsidP="00F60139">
            <w:pPr>
              <w:tabs>
                <w:tab w:val="left" w:pos="6780"/>
              </w:tabs>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0,02 га на 1 000 чел.</w:t>
            </w:r>
          </w:p>
        </w:tc>
        <w:tc>
          <w:tcPr>
            <w:tcW w:w="3051" w:type="dxa"/>
          </w:tcPr>
          <w:p w:rsidR="003C549F" w:rsidRPr="0038222C" w:rsidRDefault="003C549F" w:rsidP="00F60139">
            <w:pPr>
              <w:tabs>
                <w:tab w:val="left" w:pos="6780"/>
              </w:tabs>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Транспортная доступность</w:t>
            </w:r>
          </w:p>
          <w:p w:rsidR="003C549F" w:rsidRPr="0038222C" w:rsidRDefault="003C549F" w:rsidP="00F60139">
            <w:pPr>
              <w:tabs>
                <w:tab w:val="left" w:pos="6780"/>
              </w:tabs>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60 мин.</w:t>
            </w:r>
          </w:p>
        </w:tc>
      </w:tr>
    </w:tbl>
    <w:p w:rsidR="003C549F" w:rsidRPr="00BF4EAB"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Примечания:</w:t>
      </w:r>
    </w:p>
    <w:p w:rsidR="003C549F" w:rsidRPr="00BF4EAB"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1. Формирование кладбищ площадью более 40 га не допускается.</w:t>
      </w:r>
    </w:p>
    <w:p w:rsidR="00097A4A" w:rsidRDefault="00097A4A" w:rsidP="00097A4A">
      <w:pPr>
        <w:autoSpaceDE w:val="0"/>
        <w:spacing w:line="240" w:lineRule="auto"/>
        <w:contextualSpacing/>
        <w:jc w:val="both"/>
        <w:rPr>
          <w:rFonts w:ascii="Times New Roman" w:eastAsia="TimesNewRomanPSMT" w:hAnsi="Times New Roman" w:cs="Times New Roman"/>
          <w:b/>
          <w:color w:val="000000" w:themeColor="text1"/>
          <w:sz w:val="26"/>
          <w:szCs w:val="26"/>
        </w:rPr>
      </w:pPr>
    </w:p>
    <w:p w:rsidR="003C549F" w:rsidRPr="00BF4EAB" w:rsidRDefault="003C549F" w:rsidP="00097A4A">
      <w:pPr>
        <w:autoSpaceDE w:val="0"/>
        <w:spacing w:line="240" w:lineRule="auto"/>
        <w:contextualSpacing/>
        <w:jc w:val="center"/>
        <w:rPr>
          <w:rFonts w:ascii="Times New Roman" w:hAnsi="Times New Roman" w:cs="Times New Roman"/>
          <w:b/>
          <w:bCs/>
          <w:color w:val="000000" w:themeColor="text1"/>
          <w:sz w:val="26"/>
          <w:szCs w:val="26"/>
        </w:rPr>
      </w:pPr>
      <w:r w:rsidRPr="00BF4EAB">
        <w:rPr>
          <w:rFonts w:ascii="Times New Roman" w:eastAsia="TimesNewRomanPSMT" w:hAnsi="Times New Roman" w:cs="Times New Roman"/>
          <w:b/>
          <w:color w:val="000000" w:themeColor="text1"/>
          <w:sz w:val="26"/>
          <w:szCs w:val="26"/>
        </w:rPr>
        <w:t xml:space="preserve">Статья 14. </w:t>
      </w:r>
      <w:r w:rsidRPr="00BF4EAB">
        <w:rPr>
          <w:rFonts w:ascii="Times New Roman" w:hAnsi="Times New Roman" w:cs="Times New Roman"/>
          <w:b/>
          <w:bCs/>
          <w:color w:val="000000" w:themeColor="text1"/>
          <w:sz w:val="26"/>
          <w:szCs w:val="26"/>
        </w:rPr>
        <w:t>Расчётные показатели минимально допустимого уровня обеспеченности объектами в области организации массового отдыха населения и показатели максимально допустимого уровня территориальной доступности таких объектов для населения Лесозаводского городского округа</w:t>
      </w:r>
    </w:p>
    <w:p w:rsidR="00097A4A" w:rsidRDefault="00097A4A"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Pr="00BF4EAB"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Перечень объектов и расчетные пок</w:t>
      </w:r>
      <w:r>
        <w:rPr>
          <w:rFonts w:ascii="Times New Roman" w:eastAsia="TimesNewRomanPSMT" w:hAnsi="Times New Roman" w:cs="Times New Roman"/>
          <w:color w:val="000000" w:themeColor="text1"/>
          <w:sz w:val="26"/>
          <w:szCs w:val="26"/>
        </w:rPr>
        <w:t>азатели для объектов в области о</w:t>
      </w:r>
      <w:r w:rsidRPr="00BF4EAB">
        <w:rPr>
          <w:rFonts w:ascii="Times New Roman" w:eastAsia="TimesNewRomanPSMT" w:hAnsi="Times New Roman" w:cs="Times New Roman"/>
          <w:color w:val="000000" w:themeColor="text1"/>
          <w:sz w:val="26"/>
          <w:szCs w:val="26"/>
        </w:rPr>
        <w:t>р</w:t>
      </w:r>
      <w:r>
        <w:rPr>
          <w:rFonts w:ascii="Times New Roman" w:eastAsia="TimesNewRomanPSMT" w:hAnsi="Times New Roman" w:cs="Times New Roman"/>
          <w:color w:val="000000" w:themeColor="text1"/>
          <w:sz w:val="26"/>
          <w:szCs w:val="26"/>
        </w:rPr>
        <w:t>г</w:t>
      </w:r>
      <w:r w:rsidRPr="00BF4EAB">
        <w:rPr>
          <w:rFonts w:ascii="Times New Roman" w:eastAsia="TimesNewRomanPSMT" w:hAnsi="Times New Roman" w:cs="Times New Roman"/>
          <w:color w:val="000000" w:themeColor="text1"/>
          <w:sz w:val="26"/>
          <w:szCs w:val="26"/>
        </w:rPr>
        <w:t>анизации массового отдыха населения установлены в соответствии с решением вопросов местного значения Лесозаводского городского ок</w:t>
      </w:r>
      <w:r>
        <w:rPr>
          <w:rFonts w:ascii="Times New Roman" w:eastAsia="TimesNewRomanPSMT" w:hAnsi="Times New Roman" w:cs="Times New Roman"/>
          <w:color w:val="000000" w:themeColor="text1"/>
          <w:sz w:val="26"/>
          <w:szCs w:val="26"/>
        </w:rPr>
        <w:t xml:space="preserve">руга с учетом СП 42.13330.2016. Градостроительство. </w:t>
      </w:r>
      <w:r w:rsidRPr="00BF4EAB">
        <w:rPr>
          <w:rFonts w:ascii="Times New Roman" w:eastAsia="TimesNewRomanPSMT" w:hAnsi="Times New Roman" w:cs="Times New Roman"/>
          <w:color w:val="000000" w:themeColor="text1"/>
          <w:sz w:val="26"/>
          <w:szCs w:val="26"/>
        </w:rPr>
        <w:t xml:space="preserve">Планировка и застройка городских и сельских поселений. Актуализированная редакция СНиП 2.07.01-89*, СП 82.13330.2016 </w:t>
      </w:r>
      <w:r w:rsidR="00F57559">
        <w:rPr>
          <w:rFonts w:ascii="Times New Roman" w:eastAsia="TimesNewRomanPSMT" w:hAnsi="Times New Roman" w:cs="Times New Roman"/>
          <w:color w:val="000000" w:themeColor="text1"/>
          <w:sz w:val="26"/>
          <w:szCs w:val="26"/>
        </w:rPr>
        <w:t>«</w:t>
      </w:r>
      <w:r w:rsidRPr="00BF4EAB">
        <w:rPr>
          <w:rFonts w:ascii="Times New Roman" w:eastAsia="TimesNewRomanPSMT" w:hAnsi="Times New Roman" w:cs="Times New Roman"/>
          <w:color w:val="000000" w:themeColor="text1"/>
          <w:sz w:val="26"/>
          <w:szCs w:val="26"/>
        </w:rPr>
        <w:t xml:space="preserve">СНиП III-10-75 </w:t>
      </w:r>
      <w:r w:rsidR="00F57559">
        <w:rPr>
          <w:rFonts w:ascii="Times New Roman" w:eastAsia="TimesNewRomanPSMT" w:hAnsi="Times New Roman" w:cs="Times New Roman"/>
          <w:color w:val="000000" w:themeColor="text1"/>
          <w:sz w:val="26"/>
          <w:szCs w:val="26"/>
        </w:rPr>
        <w:t>Благоустройство территорий»,</w:t>
      </w:r>
      <w:r w:rsidRPr="00BF4EAB">
        <w:rPr>
          <w:rFonts w:ascii="Times New Roman" w:eastAsia="TimesNewRomanPSMT" w:hAnsi="Times New Roman" w:cs="Times New Roman"/>
          <w:color w:val="000000" w:themeColor="text1"/>
          <w:sz w:val="26"/>
          <w:szCs w:val="26"/>
        </w:rPr>
        <w:t xml:space="preserve"> приказа Минстроя России от 13.04.2017 </w:t>
      </w:r>
      <w:r w:rsidR="00F57559">
        <w:rPr>
          <w:rFonts w:ascii="Times New Roman" w:eastAsia="TimesNewRomanPSMT" w:hAnsi="Times New Roman" w:cs="Times New Roman"/>
          <w:color w:val="000000" w:themeColor="text1"/>
          <w:sz w:val="26"/>
          <w:szCs w:val="26"/>
        </w:rPr>
        <w:t>№</w:t>
      </w:r>
      <w:r w:rsidRPr="00BF4EAB">
        <w:rPr>
          <w:rFonts w:ascii="Times New Roman" w:eastAsia="TimesNewRomanPSMT" w:hAnsi="Times New Roman" w:cs="Times New Roman"/>
          <w:color w:val="000000" w:themeColor="text1"/>
          <w:sz w:val="26"/>
          <w:szCs w:val="26"/>
        </w:rPr>
        <w:t xml:space="preserve"> 711/пр </w:t>
      </w:r>
      <w:r w:rsidR="00F57559">
        <w:rPr>
          <w:rFonts w:ascii="Times New Roman" w:eastAsia="TimesNewRomanPSMT" w:hAnsi="Times New Roman" w:cs="Times New Roman"/>
          <w:color w:val="000000" w:themeColor="text1"/>
          <w:sz w:val="26"/>
          <w:szCs w:val="26"/>
        </w:rPr>
        <w:t>«</w:t>
      </w:r>
      <w:r w:rsidRPr="00BF4EAB">
        <w:rPr>
          <w:rFonts w:ascii="Times New Roman" w:eastAsia="TimesNewRomanPSMT" w:hAnsi="Times New Roman" w:cs="Times New Roman"/>
          <w:color w:val="000000" w:themeColor="text1"/>
          <w:sz w:val="26"/>
          <w:szCs w:val="26"/>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F57559">
        <w:rPr>
          <w:rFonts w:ascii="Times New Roman" w:eastAsia="TimesNewRomanPSMT" w:hAnsi="Times New Roman" w:cs="Times New Roman"/>
          <w:color w:val="000000" w:themeColor="text1"/>
          <w:sz w:val="26"/>
          <w:szCs w:val="26"/>
        </w:rPr>
        <w:t>»</w:t>
      </w:r>
      <w:r w:rsidRPr="00BF4EAB">
        <w:rPr>
          <w:rFonts w:ascii="Times New Roman" w:eastAsia="TimesNewRomanPSMT" w:hAnsi="Times New Roman" w:cs="Times New Roman"/>
          <w:color w:val="000000" w:themeColor="text1"/>
          <w:sz w:val="26"/>
          <w:szCs w:val="26"/>
        </w:rPr>
        <w:t xml:space="preserve"> с учетом региональных нормативов градостроительного проектирования Приморского края.</w:t>
      </w:r>
    </w:p>
    <w:p w:rsidR="003C549F" w:rsidRPr="00BF4EAB"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Расчетные показатели для объектов благоустройства территории представлены в таблице 2.14.1</w:t>
      </w:r>
      <w:r w:rsidR="00097A4A">
        <w:rPr>
          <w:rFonts w:ascii="Times New Roman" w:eastAsia="TimesNewRomanPSMT" w:hAnsi="Times New Roman" w:cs="Times New Roman"/>
          <w:color w:val="000000" w:themeColor="text1"/>
          <w:sz w:val="26"/>
          <w:szCs w:val="26"/>
        </w:rPr>
        <w:t>.</w:t>
      </w:r>
    </w:p>
    <w:p w:rsidR="00097A4A" w:rsidRDefault="00097A4A" w:rsidP="00F60139">
      <w:pPr>
        <w:autoSpaceDE w:val="0"/>
        <w:spacing w:line="240" w:lineRule="auto"/>
        <w:contextualSpacing/>
        <w:jc w:val="both"/>
        <w:rPr>
          <w:rFonts w:ascii="Times New Roman" w:eastAsia="TimesNewRomanPSMT" w:hAnsi="Times New Roman" w:cs="Times New Roman"/>
          <w:color w:val="000000" w:themeColor="text1"/>
          <w:sz w:val="26"/>
          <w:szCs w:val="26"/>
        </w:rPr>
      </w:pPr>
    </w:p>
    <w:p w:rsidR="003C549F" w:rsidRPr="00BF4EAB"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Таблица 2.14.1. Расчетные показатели для объектов в области организации массового отдыха населения</w:t>
      </w: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0A0" w:firstRow="1" w:lastRow="0" w:firstColumn="1" w:lastColumn="0" w:noHBand="0" w:noVBand="0"/>
      </w:tblPr>
      <w:tblGrid>
        <w:gridCol w:w="493"/>
        <w:gridCol w:w="2819"/>
        <w:gridCol w:w="3118"/>
        <w:gridCol w:w="2977"/>
      </w:tblGrid>
      <w:tr w:rsidR="003C549F" w:rsidRPr="00275EE3" w:rsidTr="000C2D4F">
        <w:trPr>
          <w:trHeight w:val="20"/>
        </w:trPr>
        <w:tc>
          <w:tcPr>
            <w:tcW w:w="470"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2819"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объекта</w:t>
            </w:r>
          </w:p>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массового отдыха</w:t>
            </w:r>
          </w:p>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населения</w:t>
            </w:r>
          </w:p>
        </w:tc>
        <w:tc>
          <w:tcPr>
            <w:tcW w:w="3118"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Минимально допустимый уровень обеспеченности</w:t>
            </w:r>
          </w:p>
        </w:tc>
        <w:tc>
          <w:tcPr>
            <w:tcW w:w="2977"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Максимально допустимый уровень территориальной доступности</w:t>
            </w:r>
          </w:p>
        </w:tc>
      </w:tr>
      <w:tr w:rsidR="003C549F" w:rsidRPr="00275EE3" w:rsidTr="000C2D4F">
        <w:trPr>
          <w:trHeight w:val="20"/>
        </w:trPr>
        <w:tc>
          <w:tcPr>
            <w:tcW w:w="470"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2819" w:type="dxa"/>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Речные и озерные пляжи*</w:t>
            </w:r>
          </w:p>
        </w:tc>
        <w:tc>
          <w:tcPr>
            <w:tcW w:w="3118" w:type="dxa"/>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8 м</w:t>
            </w:r>
            <w:r w:rsidRPr="008D74F9">
              <w:rPr>
                <w:rFonts w:ascii="Times New Roman" w:hAnsi="Times New Roman" w:cs="Times New Roman"/>
                <w:color w:val="000000" w:themeColor="text1"/>
                <w:sz w:val="24"/>
                <w:szCs w:val="24"/>
                <w:vertAlign w:val="superscript"/>
              </w:rPr>
              <w:t xml:space="preserve">2 </w:t>
            </w:r>
            <w:r w:rsidRPr="008D74F9">
              <w:rPr>
                <w:rFonts w:ascii="Times New Roman" w:hAnsi="Times New Roman" w:cs="Times New Roman"/>
                <w:color w:val="000000" w:themeColor="text1"/>
                <w:sz w:val="24"/>
                <w:szCs w:val="24"/>
              </w:rPr>
              <w:t>на 1 посетителя</w:t>
            </w:r>
          </w:p>
        </w:tc>
        <w:tc>
          <w:tcPr>
            <w:tcW w:w="2977"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 </w:t>
            </w:r>
          </w:p>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 мин.</w:t>
            </w:r>
          </w:p>
        </w:tc>
      </w:tr>
      <w:tr w:rsidR="003C549F" w:rsidRPr="00275EE3" w:rsidTr="000C2D4F">
        <w:trPr>
          <w:trHeight w:val="20"/>
        </w:trPr>
        <w:tc>
          <w:tcPr>
            <w:tcW w:w="470"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2819" w:type="dxa"/>
            <w:shd w:val="clear" w:color="auto" w:fill="auto"/>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Речные и озерные пляжи для детей*</w:t>
            </w:r>
          </w:p>
        </w:tc>
        <w:tc>
          <w:tcPr>
            <w:tcW w:w="3118" w:type="dxa"/>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 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на 1 посетителя</w:t>
            </w:r>
          </w:p>
        </w:tc>
        <w:tc>
          <w:tcPr>
            <w:tcW w:w="2977"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w:t>
            </w:r>
          </w:p>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 мин.</w:t>
            </w:r>
          </w:p>
        </w:tc>
      </w:tr>
      <w:tr w:rsidR="003C549F" w:rsidRPr="00275EE3" w:rsidTr="000C2D4F">
        <w:trPr>
          <w:trHeight w:val="20"/>
        </w:trPr>
        <w:tc>
          <w:tcPr>
            <w:tcW w:w="470"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2819" w:type="dxa"/>
            <w:shd w:val="clear" w:color="auto" w:fill="auto"/>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Специализированные </w:t>
            </w:r>
          </w:p>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лечебные пляжи для</w:t>
            </w:r>
          </w:p>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людей с ограниченной</w:t>
            </w:r>
          </w:p>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подвижностью*</w:t>
            </w:r>
          </w:p>
        </w:tc>
        <w:tc>
          <w:tcPr>
            <w:tcW w:w="3118"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 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на 1 посетителя</w:t>
            </w:r>
          </w:p>
        </w:tc>
        <w:tc>
          <w:tcPr>
            <w:tcW w:w="2977"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 </w:t>
            </w:r>
          </w:p>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 мин.</w:t>
            </w:r>
          </w:p>
        </w:tc>
      </w:tr>
      <w:tr w:rsidR="003C549F" w:rsidRPr="00275EE3" w:rsidTr="000C2D4F">
        <w:trPr>
          <w:trHeight w:val="20"/>
        </w:trPr>
        <w:tc>
          <w:tcPr>
            <w:tcW w:w="470" w:type="dxa"/>
            <w:vMerge w:val="restar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w:t>
            </w:r>
          </w:p>
        </w:tc>
        <w:tc>
          <w:tcPr>
            <w:tcW w:w="2819" w:type="dxa"/>
            <w:shd w:val="clear" w:color="auto" w:fill="auto"/>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Зона кратковременного массового отдыха</w:t>
            </w:r>
          </w:p>
        </w:tc>
        <w:tc>
          <w:tcPr>
            <w:tcW w:w="3118"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500 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на 1 посетителя</w:t>
            </w:r>
          </w:p>
        </w:tc>
        <w:tc>
          <w:tcPr>
            <w:tcW w:w="2977"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 </w:t>
            </w:r>
          </w:p>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90 мин.</w:t>
            </w:r>
          </w:p>
        </w:tc>
      </w:tr>
      <w:tr w:rsidR="003C549F" w:rsidRPr="00275EE3" w:rsidTr="000C2D4F">
        <w:trPr>
          <w:trHeight w:val="20"/>
        </w:trPr>
        <w:tc>
          <w:tcPr>
            <w:tcW w:w="470" w:type="dxa"/>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2819" w:type="dxa"/>
            <w:shd w:val="clear" w:color="auto" w:fill="auto"/>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т. ч. интенсивно </w:t>
            </w:r>
          </w:p>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используемая часть для активных видов отдыха</w:t>
            </w:r>
          </w:p>
        </w:tc>
        <w:tc>
          <w:tcPr>
            <w:tcW w:w="3118"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100 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на 1 посетителя</w:t>
            </w:r>
          </w:p>
        </w:tc>
        <w:tc>
          <w:tcPr>
            <w:tcW w:w="2977"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 </w:t>
            </w:r>
          </w:p>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90 мин.</w:t>
            </w:r>
          </w:p>
        </w:tc>
      </w:tr>
    </w:tbl>
    <w:p w:rsidR="003C549F" w:rsidRPr="00275EE3" w:rsidRDefault="003C549F" w:rsidP="00F60139">
      <w:pPr>
        <w:widowControl w:val="0"/>
        <w:spacing w:line="240" w:lineRule="auto"/>
        <w:ind w:firstLine="993"/>
        <w:contextualSpacing/>
        <w:jc w:val="both"/>
        <w:rPr>
          <w:rFonts w:ascii="Times New Roman" w:hAnsi="Times New Roman" w:cs="Times New Roman"/>
          <w:color w:val="000000" w:themeColor="text1"/>
          <w:sz w:val="26"/>
          <w:szCs w:val="26"/>
        </w:rPr>
      </w:pPr>
      <w:r w:rsidRPr="00275EE3">
        <w:rPr>
          <w:rFonts w:ascii="Times New Roman" w:hAnsi="Times New Roman" w:cs="Times New Roman"/>
          <w:color w:val="000000" w:themeColor="text1"/>
          <w:sz w:val="26"/>
          <w:szCs w:val="26"/>
        </w:rPr>
        <w:t xml:space="preserve">Примечания: </w:t>
      </w:r>
    </w:p>
    <w:p w:rsidR="003C549F" w:rsidRPr="00275EE3" w:rsidRDefault="003C549F" w:rsidP="00F60139">
      <w:pPr>
        <w:widowControl w:val="0"/>
        <w:numPr>
          <w:ilvl w:val="0"/>
          <w:numId w:val="11"/>
        </w:numPr>
        <w:spacing w:after="0" w:line="240" w:lineRule="auto"/>
        <w:ind w:left="29" w:firstLine="964"/>
        <w:contextualSpacing/>
        <w:jc w:val="both"/>
        <w:rPr>
          <w:rFonts w:ascii="Times New Roman" w:hAnsi="Times New Roman" w:cs="Times New Roman"/>
          <w:color w:val="000000" w:themeColor="text1"/>
          <w:sz w:val="26"/>
          <w:szCs w:val="26"/>
        </w:rPr>
      </w:pPr>
      <w:r w:rsidRPr="00275EE3">
        <w:rPr>
          <w:rFonts w:ascii="Times New Roman" w:hAnsi="Times New Roman" w:cs="Times New Roman"/>
          <w:color w:val="000000" w:themeColor="text1"/>
          <w:sz w:val="26"/>
          <w:szCs w:val="26"/>
        </w:rPr>
        <w:t>(*) Пляжи с объектами обустройства (спасательными станциями, пунктами медицинской помощи).</w:t>
      </w:r>
    </w:p>
    <w:p w:rsidR="00097A4A" w:rsidRDefault="00097A4A" w:rsidP="00097A4A">
      <w:pPr>
        <w:autoSpaceDE w:val="0"/>
        <w:spacing w:line="240" w:lineRule="auto"/>
        <w:contextualSpacing/>
        <w:jc w:val="both"/>
        <w:rPr>
          <w:rFonts w:ascii="Times New Roman" w:hAnsi="Times New Roman" w:cs="Times New Roman"/>
          <w:color w:val="000000" w:themeColor="text1"/>
          <w:sz w:val="26"/>
          <w:szCs w:val="26"/>
        </w:rPr>
      </w:pPr>
    </w:p>
    <w:p w:rsidR="003C549F" w:rsidRDefault="003C549F" w:rsidP="00097A4A">
      <w:pPr>
        <w:autoSpaceDE w:val="0"/>
        <w:spacing w:line="240" w:lineRule="auto"/>
        <w:contextualSpacing/>
        <w:jc w:val="center"/>
        <w:rPr>
          <w:rFonts w:ascii="Times New Roman" w:hAnsi="Times New Roman" w:cs="Times New Roman"/>
          <w:b/>
          <w:bCs/>
          <w:color w:val="000000" w:themeColor="text1"/>
          <w:sz w:val="26"/>
          <w:szCs w:val="26"/>
        </w:rPr>
      </w:pPr>
      <w:r w:rsidRPr="00275EE3">
        <w:rPr>
          <w:rFonts w:ascii="Times New Roman" w:eastAsia="TimesNewRomanPSMT" w:hAnsi="Times New Roman" w:cs="Times New Roman"/>
          <w:b/>
          <w:color w:val="000000" w:themeColor="text1"/>
          <w:sz w:val="26"/>
          <w:szCs w:val="26"/>
        </w:rPr>
        <w:t xml:space="preserve">Статья 15. </w:t>
      </w:r>
      <w:r w:rsidRPr="00275EE3">
        <w:rPr>
          <w:rFonts w:ascii="Times New Roman" w:hAnsi="Times New Roman" w:cs="Times New Roman"/>
          <w:b/>
          <w:bCs/>
          <w:color w:val="000000" w:themeColor="text1"/>
          <w:sz w:val="26"/>
          <w:szCs w:val="26"/>
        </w:rPr>
        <w:t>Расчётные показатели минимально допустимого уровня обеспеченности объектами благоустройства территории и показатели максимально допустимого уровня территориальной доступности таких объектов для населения Лесозаводского городского округа</w:t>
      </w:r>
    </w:p>
    <w:p w:rsidR="00097A4A" w:rsidRDefault="00097A4A" w:rsidP="00F60139">
      <w:pPr>
        <w:autoSpaceDE w:val="0"/>
        <w:spacing w:line="240" w:lineRule="auto"/>
        <w:ind w:firstLine="851"/>
        <w:contextualSpacing/>
        <w:jc w:val="both"/>
        <w:rPr>
          <w:rFonts w:ascii="Times New Roman" w:hAnsi="Times New Roman" w:cs="Times New Roman"/>
          <w:b/>
          <w:bCs/>
          <w:color w:val="000000" w:themeColor="text1"/>
          <w:sz w:val="26"/>
          <w:szCs w:val="26"/>
        </w:rPr>
      </w:pPr>
    </w:p>
    <w:p w:rsidR="003C549F" w:rsidRPr="00275EE3"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275EE3">
        <w:rPr>
          <w:rFonts w:ascii="Times New Roman" w:eastAsia="TimesNewRomanPSMT" w:hAnsi="Times New Roman" w:cs="Times New Roman"/>
          <w:color w:val="000000" w:themeColor="text1"/>
          <w:sz w:val="26"/>
          <w:szCs w:val="26"/>
        </w:rPr>
        <w:t>Перечень объектов и расчетные показатели для объектов благоустройства территории установлены в соответствии с решением вопросов местного значения Лесозаводского городского округа</w:t>
      </w:r>
      <w:r>
        <w:rPr>
          <w:rFonts w:ascii="Times New Roman" w:eastAsia="TimesNewRomanPSMT" w:hAnsi="Times New Roman" w:cs="Times New Roman"/>
          <w:color w:val="000000" w:themeColor="text1"/>
          <w:sz w:val="26"/>
          <w:szCs w:val="26"/>
        </w:rPr>
        <w:t xml:space="preserve"> </w:t>
      </w:r>
      <w:r w:rsidRPr="00275EE3">
        <w:rPr>
          <w:rFonts w:ascii="Times New Roman" w:eastAsia="TimesNewRomanPSMT" w:hAnsi="Times New Roman" w:cs="Times New Roman"/>
          <w:color w:val="000000" w:themeColor="text1"/>
          <w:sz w:val="26"/>
          <w:szCs w:val="26"/>
        </w:rPr>
        <w:t xml:space="preserve">с учетом СП 42.13330.2016. Градостроительство. Планировка и застройка городских и сельских поселений. Актуализированная редакция СНиП 2.07.01-89*, СП 82.13330.2016 </w:t>
      </w:r>
      <w:r w:rsidR="00F57559">
        <w:rPr>
          <w:rFonts w:ascii="Times New Roman" w:eastAsia="TimesNewRomanPSMT" w:hAnsi="Times New Roman" w:cs="Times New Roman"/>
          <w:color w:val="000000" w:themeColor="text1"/>
          <w:sz w:val="26"/>
          <w:szCs w:val="26"/>
        </w:rPr>
        <w:t>«</w:t>
      </w:r>
      <w:r w:rsidRPr="00275EE3">
        <w:rPr>
          <w:rFonts w:ascii="Times New Roman" w:eastAsia="TimesNewRomanPSMT" w:hAnsi="Times New Roman" w:cs="Times New Roman"/>
          <w:color w:val="000000" w:themeColor="text1"/>
          <w:sz w:val="26"/>
          <w:szCs w:val="26"/>
        </w:rPr>
        <w:t>СНиП III-10-75 Благоустройств</w:t>
      </w:r>
      <w:r w:rsidR="00F57559">
        <w:rPr>
          <w:rFonts w:ascii="Times New Roman" w:eastAsia="TimesNewRomanPSMT" w:hAnsi="Times New Roman" w:cs="Times New Roman"/>
          <w:color w:val="000000" w:themeColor="text1"/>
          <w:sz w:val="26"/>
          <w:szCs w:val="26"/>
        </w:rPr>
        <w:t>о территорий»</w:t>
      </w:r>
      <w:r>
        <w:rPr>
          <w:rFonts w:ascii="Times New Roman" w:eastAsia="TimesNewRomanPSMT" w:hAnsi="Times New Roman" w:cs="Times New Roman"/>
          <w:color w:val="000000" w:themeColor="text1"/>
          <w:sz w:val="26"/>
          <w:szCs w:val="26"/>
        </w:rPr>
        <w:t xml:space="preserve">, Приказа Минстроя России от 13.04.2017 </w:t>
      </w:r>
      <w:r w:rsidR="00F57559">
        <w:rPr>
          <w:rFonts w:ascii="Times New Roman" w:eastAsia="TimesNewRomanPSMT" w:hAnsi="Times New Roman" w:cs="Times New Roman"/>
          <w:color w:val="000000" w:themeColor="text1"/>
          <w:sz w:val="26"/>
          <w:szCs w:val="26"/>
        </w:rPr>
        <w:t xml:space="preserve">№ </w:t>
      </w:r>
      <w:r>
        <w:rPr>
          <w:rFonts w:ascii="Times New Roman" w:eastAsia="TimesNewRomanPSMT" w:hAnsi="Times New Roman" w:cs="Times New Roman"/>
          <w:color w:val="000000" w:themeColor="text1"/>
          <w:sz w:val="26"/>
          <w:szCs w:val="26"/>
        </w:rPr>
        <w:t xml:space="preserve">711/пр </w:t>
      </w:r>
      <w:r w:rsidR="00F57559">
        <w:rPr>
          <w:rFonts w:ascii="Times New Roman" w:eastAsia="TimesNewRomanPSMT" w:hAnsi="Times New Roman" w:cs="Times New Roman"/>
          <w:color w:val="000000" w:themeColor="text1"/>
          <w:sz w:val="26"/>
          <w:szCs w:val="26"/>
        </w:rPr>
        <w:t>«</w:t>
      </w:r>
      <w:r w:rsidRPr="00275EE3">
        <w:rPr>
          <w:rFonts w:ascii="Times New Roman" w:eastAsia="TimesNewRomanPSMT" w:hAnsi="Times New Roman" w:cs="Times New Roman"/>
          <w:color w:val="000000" w:themeColor="text1"/>
          <w:sz w:val="26"/>
          <w:szCs w:val="26"/>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F57559">
        <w:rPr>
          <w:rFonts w:ascii="Times New Roman" w:eastAsia="TimesNewRomanPSMT" w:hAnsi="Times New Roman" w:cs="Times New Roman"/>
          <w:color w:val="000000" w:themeColor="text1"/>
          <w:sz w:val="26"/>
          <w:szCs w:val="26"/>
        </w:rPr>
        <w:t>»</w:t>
      </w:r>
      <w:r w:rsidRPr="00275EE3">
        <w:rPr>
          <w:rFonts w:ascii="Times New Roman" w:eastAsia="TimesNewRomanPSMT" w:hAnsi="Times New Roman" w:cs="Times New Roman"/>
          <w:color w:val="000000" w:themeColor="text1"/>
          <w:sz w:val="26"/>
          <w:szCs w:val="26"/>
        </w:rPr>
        <w:t xml:space="preserve"> с учетом региональных нормативов градостроительного проектирования Приморского края.</w:t>
      </w:r>
    </w:p>
    <w:p w:rsidR="003C549F"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275EE3">
        <w:rPr>
          <w:rFonts w:ascii="Times New Roman" w:eastAsia="TimesNewRomanPSMT" w:hAnsi="Times New Roman" w:cs="Times New Roman"/>
          <w:color w:val="000000" w:themeColor="text1"/>
          <w:sz w:val="26"/>
          <w:szCs w:val="26"/>
        </w:rPr>
        <w:t>Расчетные показатели для объектов благоустройства территории представлены в Таблице 2.15.1</w:t>
      </w:r>
    </w:p>
    <w:p w:rsidR="003C549F" w:rsidRPr="00275EE3"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Pr="00275EE3" w:rsidRDefault="003C549F" w:rsidP="00F60139">
      <w:pPr>
        <w:autoSpaceDE w:val="0"/>
        <w:spacing w:line="240" w:lineRule="auto"/>
        <w:contextualSpacing/>
        <w:rPr>
          <w:rFonts w:ascii="Times New Roman" w:eastAsia="TimesNewRomanPSMT" w:hAnsi="Times New Roman" w:cs="Times New Roman"/>
          <w:color w:val="000000" w:themeColor="text1"/>
          <w:sz w:val="26"/>
          <w:szCs w:val="26"/>
        </w:rPr>
      </w:pPr>
      <w:r w:rsidRPr="00275EE3">
        <w:rPr>
          <w:rFonts w:ascii="Times New Roman" w:eastAsia="TimesNewRomanPSMT" w:hAnsi="Times New Roman" w:cs="Times New Roman"/>
          <w:color w:val="000000" w:themeColor="text1"/>
          <w:sz w:val="26"/>
          <w:szCs w:val="26"/>
        </w:rPr>
        <w:t>Таблица 2.15.1. Расчетные показатели для объектов благоустройства территории</w:t>
      </w:r>
    </w:p>
    <w:tbl>
      <w:tblPr>
        <w:tblW w:w="9356"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709"/>
        <w:gridCol w:w="2660"/>
        <w:gridCol w:w="3010"/>
        <w:gridCol w:w="2977"/>
      </w:tblGrid>
      <w:tr w:rsidR="003C549F" w:rsidRPr="00275EE3" w:rsidTr="000C2D4F">
        <w:trPr>
          <w:trHeight w:val="20"/>
        </w:trPr>
        <w:tc>
          <w:tcPr>
            <w:tcW w:w="709" w:type="dxa"/>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2660" w:type="dxa"/>
            <w:vAlign w:val="center"/>
            <w:hideMark/>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Наименование объекта благоустройства </w:t>
            </w:r>
          </w:p>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территории</w:t>
            </w:r>
          </w:p>
        </w:tc>
        <w:tc>
          <w:tcPr>
            <w:tcW w:w="3010" w:type="dxa"/>
            <w:vAlign w:val="center"/>
            <w:hideMark/>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Минимально допустимый уровень обеспеченности</w:t>
            </w:r>
          </w:p>
        </w:tc>
        <w:tc>
          <w:tcPr>
            <w:tcW w:w="2977" w:type="dxa"/>
            <w:vAlign w:val="center"/>
            <w:hideMark/>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Максимально допустимый уровень территориальной доступности</w:t>
            </w:r>
          </w:p>
        </w:tc>
      </w:tr>
      <w:tr w:rsidR="003C549F" w:rsidRPr="00275EE3" w:rsidTr="000C2D4F">
        <w:trPr>
          <w:trHeight w:val="20"/>
        </w:trPr>
        <w:tc>
          <w:tcPr>
            <w:tcW w:w="709" w:type="dxa"/>
            <w:vAlign w:val="center"/>
          </w:tcPr>
          <w:p w:rsidR="003C549F" w:rsidRPr="008D74F9" w:rsidRDefault="003C549F" w:rsidP="00F60139">
            <w:pPr>
              <w:pStyle w:val="101"/>
              <w:widowControl w:val="0"/>
              <w:contextualSpacing/>
              <w:jc w:val="center"/>
              <w:rPr>
                <w:color w:val="000000" w:themeColor="text1"/>
                <w:sz w:val="24"/>
                <w:lang w:eastAsia="en-US"/>
              </w:rPr>
            </w:pPr>
            <w:r w:rsidRPr="008D74F9">
              <w:rPr>
                <w:color w:val="000000" w:themeColor="text1"/>
                <w:sz w:val="24"/>
                <w:lang w:eastAsia="en-US"/>
              </w:rPr>
              <w:t>1.</w:t>
            </w:r>
          </w:p>
        </w:tc>
        <w:tc>
          <w:tcPr>
            <w:tcW w:w="2660" w:type="dxa"/>
            <w:vAlign w:val="center"/>
          </w:tcPr>
          <w:p w:rsidR="003C549F" w:rsidRPr="008D74F9" w:rsidRDefault="003C549F" w:rsidP="00F60139">
            <w:pPr>
              <w:pStyle w:val="101"/>
              <w:widowControl w:val="0"/>
              <w:contextualSpacing/>
              <w:rPr>
                <w:color w:val="000000" w:themeColor="text1"/>
                <w:sz w:val="24"/>
                <w:lang w:eastAsia="en-US"/>
              </w:rPr>
            </w:pPr>
            <w:r w:rsidRPr="008D74F9">
              <w:rPr>
                <w:color w:val="000000" w:themeColor="text1"/>
                <w:sz w:val="24"/>
                <w:lang w:eastAsia="en-US"/>
              </w:rPr>
              <w:t>Парки, скверы, сады, бульвары, набережные, в т. ч.:</w:t>
            </w:r>
          </w:p>
        </w:tc>
        <w:tc>
          <w:tcPr>
            <w:tcW w:w="3010" w:type="dxa"/>
            <w:shd w:val="clear" w:color="auto" w:fill="auto"/>
            <w:vAlign w:val="center"/>
            <w:hideMark/>
          </w:tcPr>
          <w:p w:rsidR="003C549F" w:rsidRPr="008D74F9" w:rsidRDefault="003C549F" w:rsidP="00F60139">
            <w:pPr>
              <w:pStyle w:val="101"/>
              <w:widowControl w:val="0"/>
              <w:contextualSpacing/>
              <w:jc w:val="center"/>
              <w:rPr>
                <w:rFonts w:eastAsia="Calibri"/>
                <w:color w:val="000000" w:themeColor="text1"/>
                <w:sz w:val="24"/>
                <w:vertAlign w:val="superscript"/>
                <w:lang w:eastAsia="en-US"/>
              </w:rPr>
            </w:pPr>
            <w:r w:rsidRPr="008D74F9">
              <w:rPr>
                <w:color w:val="000000" w:themeColor="text1"/>
                <w:sz w:val="24"/>
                <w:lang w:eastAsia="en-US"/>
              </w:rPr>
              <w:t>суммарная площадь озелененных территорий общего пользования (парков, скверов, садов, бульваров, набережных), на 1 чел. – 16 м</w:t>
            </w:r>
            <w:r w:rsidRPr="008D74F9">
              <w:rPr>
                <w:color w:val="000000" w:themeColor="text1"/>
                <w:sz w:val="24"/>
                <w:vertAlign w:val="superscript"/>
                <w:lang w:eastAsia="en-US"/>
              </w:rPr>
              <w:t>2</w:t>
            </w:r>
          </w:p>
        </w:tc>
        <w:tc>
          <w:tcPr>
            <w:tcW w:w="2977" w:type="dxa"/>
            <w:vAlign w:val="center"/>
            <w:hideMark/>
          </w:tcPr>
          <w:p w:rsidR="003C549F" w:rsidRPr="008D74F9" w:rsidRDefault="003C549F" w:rsidP="00F60139">
            <w:pPr>
              <w:pStyle w:val="101"/>
              <w:widowControl w:val="0"/>
              <w:contextualSpacing/>
              <w:jc w:val="center"/>
              <w:rPr>
                <w:i/>
                <w:color w:val="000000" w:themeColor="text1"/>
                <w:sz w:val="24"/>
              </w:rPr>
            </w:pPr>
            <w:r w:rsidRPr="008D74F9">
              <w:rPr>
                <w:i/>
                <w:color w:val="000000" w:themeColor="text1"/>
                <w:sz w:val="24"/>
              </w:rPr>
              <w:t>-</w:t>
            </w:r>
          </w:p>
        </w:tc>
      </w:tr>
      <w:tr w:rsidR="003C549F" w:rsidRPr="00275EE3" w:rsidTr="000C2D4F">
        <w:trPr>
          <w:trHeight w:val="20"/>
        </w:trPr>
        <w:tc>
          <w:tcPr>
            <w:tcW w:w="709" w:type="dxa"/>
            <w:vMerge w:val="restart"/>
            <w:vAlign w:val="center"/>
          </w:tcPr>
          <w:p w:rsidR="003C549F" w:rsidRPr="008D74F9" w:rsidRDefault="003C549F" w:rsidP="00F60139">
            <w:pPr>
              <w:pStyle w:val="101"/>
              <w:widowControl w:val="0"/>
              <w:contextualSpacing/>
              <w:jc w:val="center"/>
              <w:rPr>
                <w:color w:val="000000" w:themeColor="text1"/>
                <w:sz w:val="24"/>
                <w:lang w:eastAsia="en-US"/>
              </w:rPr>
            </w:pPr>
            <w:r w:rsidRPr="008D74F9">
              <w:rPr>
                <w:color w:val="000000" w:themeColor="text1"/>
                <w:sz w:val="24"/>
                <w:lang w:eastAsia="en-US"/>
              </w:rPr>
              <w:t>1.1</w:t>
            </w:r>
          </w:p>
        </w:tc>
        <w:tc>
          <w:tcPr>
            <w:tcW w:w="2660" w:type="dxa"/>
            <w:vMerge w:val="restart"/>
            <w:vAlign w:val="center"/>
          </w:tcPr>
          <w:p w:rsidR="003C549F" w:rsidRPr="008D74F9" w:rsidRDefault="003C549F" w:rsidP="00F60139">
            <w:pPr>
              <w:pStyle w:val="101"/>
              <w:widowControl w:val="0"/>
              <w:contextualSpacing/>
              <w:rPr>
                <w:color w:val="000000" w:themeColor="text1"/>
                <w:sz w:val="24"/>
                <w:lang w:eastAsia="en-US"/>
              </w:rPr>
            </w:pPr>
            <w:r w:rsidRPr="008D74F9">
              <w:rPr>
                <w:color w:val="000000" w:themeColor="text1"/>
                <w:sz w:val="24"/>
                <w:lang w:eastAsia="en-US"/>
              </w:rPr>
              <w:t>Парки</w:t>
            </w:r>
          </w:p>
        </w:tc>
        <w:tc>
          <w:tcPr>
            <w:tcW w:w="3010" w:type="dxa"/>
            <w:vMerge w:val="restart"/>
            <w:shd w:val="clear" w:color="auto" w:fill="auto"/>
            <w:vAlign w:val="center"/>
          </w:tcPr>
          <w:p w:rsidR="003C549F" w:rsidRPr="008D74F9" w:rsidRDefault="003C549F" w:rsidP="00F60139">
            <w:pPr>
              <w:pStyle w:val="101"/>
              <w:widowControl w:val="0"/>
              <w:contextualSpacing/>
              <w:jc w:val="center"/>
              <w:rPr>
                <w:color w:val="000000" w:themeColor="text1"/>
                <w:sz w:val="24"/>
                <w:lang w:eastAsia="en-US"/>
              </w:rPr>
            </w:pPr>
            <w:r w:rsidRPr="008D74F9">
              <w:rPr>
                <w:color w:val="000000" w:themeColor="text1"/>
                <w:sz w:val="24"/>
              </w:rPr>
              <w:t>15 га на 1 объект</w:t>
            </w:r>
          </w:p>
        </w:tc>
        <w:tc>
          <w:tcPr>
            <w:tcW w:w="2977"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Пешеходная доступность – 1350 м</w:t>
            </w:r>
          </w:p>
        </w:tc>
      </w:tr>
      <w:tr w:rsidR="003C549F" w:rsidRPr="00275EE3" w:rsidTr="000C2D4F">
        <w:trPr>
          <w:trHeight w:val="20"/>
        </w:trPr>
        <w:tc>
          <w:tcPr>
            <w:tcW w:w="709" w:type="dxa"/>
            <w:vMerge/>
            <w:vAlign w:val="center"/>
          </w:tcPr>
          <w:p w:rsidR="003C549F" w:rsidRPr="008D74F9" w:rsidRDefault="003C549F" w:rsidP="00F60139">
            <w:pPr>
              <w:pStyle w:val="101"/>
              <w:widowControl w:val="0"/>
              <w:contextualSpacing/>
              <w:jc w:val="center"/>
              <w:rPr>
                <w:color w:val="000000" w:themeColor="text1"/>
                <w:sz w:val="24"/>
                <w:lang w:eastAsia="en-US"/>
              </w:rPr>
            </w:pPr>
          </w:p>
        </w:tc>
        <w:tc>
          <w:tcPr>
            <w:tcW w:w="2660" w:type="dxa"/>
            <w:vMerge/>
            <w:vAlign w:val="center"/>
          </w:tcPr>
          <w:p w:rsidR="003C549F" w:rsidRPr="008D74F9" w:rsidRDefault="003C549F" w:rsidP="00F60139">
            <w:pPr>
              <w:pStyle w:val="101"/>
              <w:widowControl w:val="0"/>
              <w:contextualSpacing/>
              <w:rPr>
                <w:color w:val="000000" w:themeColor="text1"/>
                <w:sz w:val="24"/>
                <w:lang w:eastAsia="en-US"/>
              </w:rPr>
            </w:pPr>
          </w:p>
        </w:tc>
        <w:tc>
          <w:tcPr>
            <w:tcW w:w="3010" w:type="dxa"/>
            <w:vMerge/>
            <w:shd w:val="clear" w:color="auto" w:fill="auto"/>
            <w:vAlign w:val="center"/>
          </w:tcPr>
          <w:p w:rsidR="003C549F" w:rsidRPr="008D74F9" w:rsidRDefault="003C549F" w:rsidP="00F60139">
            <w:pPr>
              <w:pStyle w:val="101"/>
              <w:widowControl w:val="0"/>
              <w:contextualSpacing/>
              <w:jc w:val="center"/>
              <w:rPr>
                <w:color w:val="000000" w:themeColor="text1"/>
                <w:sz w:val="24"/>
              </w:rPr>
            </w:pPr>
          </w:p>
        </w:tc>
        <w:tc>
          <w:tcPr>
            <w:tcW w:w="2977"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Транспортная доступность – 20 мин. на общ. транспорте.</w:t>
            </w:r>
          </w:p>
        </w:tc>
      </w:tr>
      <w:tr w:rsidR="003C549F" w:rsidRPr="00275EE3" w:rsidTr="000C2D4F">
        <w:trPr>
          <w:trHeight w:val="20"/>
        </w:trPr>
        <w:tc>
          <w:tcPr>
            <w:tcW w:w="709" w:type="dxa"/>
            <w:vAlign w:val="center"/>
          </w:tcPr>
          <w:p w:rsidR="003C549F" w:rsidRPr="008D74F9" w:rsidRDefault="003C549F" w:rsidP="00F60139">
            <w:pPr>
              <w:widowControl w:val="0"/>
              <w:spacing w:line="240" w:lineRule="auto"/>
              <w:contextualSpacing/>
              <w:jc w:val="center"/>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1.2</w:t>
            </w:r>
          </w:p>
        </w:tc>
        <w:tc>
          <w:tcPr>
            <w:tcW w:w="2660" w:type="dxa"/>
            <w:vAlign w:val="center"/>
          </w:tcPr>
          <w:p w:rsidR="003C549F" w:rsidRPr="008D74F9" w:rsidRDefault="003C549F" w:rsidP="00F60139">
            <w:pPr>
              <w:widowControl w:val="0"/>
              <w:spacing w:line="240" w:lineRule="auto"/>
              <w:contextualSpacing/>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Сады</w:t>
            </w:r>
          </w:p>
        </w:tc>
        <w:tc>
          <w:tcPr>
            <w:tcW w:w="3010" w:type="dxa"/>
            <w:shd w:val="clear" w:color="auto" w:fill="auto"/>
            <w:vAlign w:val="center"/>
          </w:tcPr>
          <w:p w:rsidR="003C549F" w:rsidRPr="008D74F9" w:rsidRDefault="003C549F" w:rsidP="00F60139">
            <w:pPr>
              <w:pStyle w:val="101"/>
              <w:widowControl w:val="0"/>
              <w:contextualSpacing/>
              <w:jc w:val="center"/>
              <w:rPr>
                <w:color w:val="000000" w:themeColor="text1"/>
                <w:sz w:val="24"/>
                <w:lang w:eastAsia="en-US"/>
              </w:rPr>
            </w:pPr>
            <w:r w:rsidRPr="008D74F9">
              <w:rPr>
                <w:color w:val="000000" w:themeColor="text1"/>
                <w:sz w:val="24"/>
              </w:rPr>
              <w:t>3 га на 1 объект</w:t>
            </w:r>
          </w:p>
        </w:tc>
        <w:tc>
          <w:tcPr>
            <w:tcW w:w="2977"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Пешеходная доступность – 700 м</w:t>
            </w:r>
          </w:p>
        </w:tc>
      </w:tr>
      <w:tr w:rsidR="003C549F" w:rsidRPr="00275EE3" w:rsidTr="000C2D4F">
        <w:trPr>
          <w:trHeight w:val="20"/>
        </w:trPr>
        <w:tc>
          <w:tcPr>
            <w:tcW w:w="709" w:type="dxa"/>
            <w:vAlign w:val="center"/>
          </w:tcPr>
          <w:p w:rsidR="003C549F" w:rsidRPr="008D74F9" w:rsidRDefault="003C549F" w:rsidP="00F60139">
            <w:pPr>
              <w:widowControl w:val="0"/>
              <w:spacing w:line="240" w:lineRule="auto"/>
              <w:contextualSpacing/>
              <w:jc w:val="center"/>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1.3</w:t>
            </w:r>
          </w:p>
        </w:tc>
        <w:tc>
          <w:tcPr>
            <w:tcW w:w="2660" w:type="dxa"/>
            <w:vAlign w:val="center"/>
          </w:tcPr>
          <w:p w:rsidR="003C549F" w:rsidRPr="008D74F9" w:rsidRDefault="003C549F" w:rsidP="00F60139">
            <w:pPr>
              <w:widowControl w:val="0"/>
              <w:spacing w:line="240" w:lineRule="auto"/>
              <w:contextualSpacing/>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Скверы</w:t>
            </w:r>
          </w:p>
        </w:tc>
        <w:tc>
          <w:tcPr>
            <w:tcW w:w="3010" w:type="dxa"/>
            <w:shd w:val="clear" w:color="auto" w:fill="auto"/>
            <w:vAlign w:val="center"/>
          </w:tcPr>
          <w:p w:rsidR="003C549F" w:rsidRPr="008D74F9" w:rsidRDefault="003C549F" w:rsidP="00F60139">
            <w:pPr>
              <w:pStyle w:val="101"/>
              <w:widowControl w:val="0"/>
              <w:contextualSpacing/>
              <w:jc w:val="center"/>
              <w:rPr>
                <w:color w:val="000000" w:themeColor="text1"/>
                <w:sz w:val="24"/>
                <w:lang w:eastAsia="en-US"/>
              </w:rPr>
            </w:pPr>
            <w:r w:rsidRPr="008D74F9">
              <w:rPr>
                <w:color w:val="000000" w:themeColor="text1"/>
                <w:sz w:val="24"/>
              </w:rPr>
              <w:t>0,1 га на 1 объект</w:t>
            </w:r>
          </w:p>
        </w:tc>
        <w:tc>
          <w:tcPr>
            <w:tcW w:w="2977" w:type="dxa"/>
            <w:vAlign w:val="center"/>
          </w:tcPr>
          <w:p w:rsidR="003C549F" w:rsidRPr="008D74F9" w:rsidRDefault="003C549F" w:rsidP="00F60139">
            <w:pPr>
              <w:pStyle w:val="101"/>
              <w:widowControl w:val="0"/>
              <w:contextualSpacing/>
              <w:jc w:val="center"/>
              <w:rPr>
                <w:color w:val="000000" w:themeColor="text1"/>
                <w:sz w:val="24"/>
                <w:lang w:eastAsia="en-US"/>
              </w:rPr>
            </w:pPr>
            <w:r w:rsidRPr="008D74F9">
              <w:rPr>
                <w:color w:val="000000" w:themeColor="text1"/>
                <w:sz w:val="24"/>
              </w:rPr>
              <w:t>Пешеходная доступность – 700 м</w:t>
            </w:r>
          </w:p>
        </w:tc>
      </w:tr>
      <w:tr w:rsidR="003C549F" w:rsidRPr="00275EE3" w:rsidTr="000C2D4F">
        <w:trPr>
          <w:trHeight w:val="20"/>
        </w:trPr>
        <w:tc>
          <w:tcPr>
            <w:tcW w:w="709" w:type="dxa"/>
            <w:vAlign w:val="center"/>
          </w:tcPr>
          <w:p w:rsidR="003C549F" w:rsidRPr="008D74F9" w:rsidRDefault="003C549F" w:rsidP="00F60139">
            <w:pPr>
              <w:widowControl w:val="0"/>
              <w:spacing w:line="240" w:lineRule="auto"/>
              <w:contextualSpacing/>
              <w:jc w:val="center"/>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1.4</w:t>
            </w:r>
          </w:p>
        </w:tc>
        <w:tc>
          <w:tcPr>
            <w:tcW w:w="2660" w:type="dxa"/>
            <w:vAlign w:val="center"/>
          </w:tcPr>
          <w:p w:rsidR="003C549F" w:rsidRPr="008D74F9" w:rsidRDefault="003C549F" w:rsidP="00F60139">
            <w:pPr>
              <w:widowControl w:val="0"/>
              <w:spacing w:line="240" w:lineRule="auto"/>
              <w:contextualSpacing/>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Бульвары</w:t>
            </w:r>
          </w:p>
        </w:tc>
        <w:tc>
          <w:tcPr>
            <w:tcW w:w="3010"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Ширина с одной продольной пешеходной аллеей по оси улиц – 18 м; с одной стороны улицы между проезжей частью и застройкой – 10 м</w:t>
            </w:r>
          </w:p>
        </w:tc>
        <w:tc>
          <w:tcPr>
            <w:tcW w:w="2977" w:type="dxa"/>
            <w:vAlign w:val="center"/>
          </w:tcPr>
          <w:p w:rsidR="003C549F" w:rsidRPr="008D74F9" w:rsidRDefault="003C549F" w:rsidP="00F60139">
            <w:pPr>
              <w:pStyle w:val="101"/>
              <w:widowControl w:val="0"/>
              <w:contextualSpacing/>
              <w:jc w:val="center"/>
              <w:rPr>
                <w:color w:val="000000" w:themeColor="text1"/>
                <w:sz w:val="24"/>
                <w:lang w:eastAsia="en-US"/>
              </w:rPr>
            </w:pPr>
            <w:r w:rsidRPr="008D74F9">
              <w:rPr>
                <w:color w:val="000000" w:themeColor="text1"/>
                <w:sz w:val="24"/>
              </w:rPr>
              <w:t>Пешеходная доступность – 700 м</w:t>
            </w:r>
          </w:p>
        </w:tc>
      </w:tr>
      <w:tr w:rsidR="003C549F" w:rsidRPr="00275EE3" w:rsidTr="000C2D4F">
        <w:trPr>
          <w:trHeight w:val="20"/>
        </w:trPr>
        <w:tc>
          <w:tcPr>
            <w:tcW w:w="709" w:type="dxa"/>
            <w:vAlign w:val="center"/>
          </w:tcPr>
          <w:p w:rsidR="003C549F" w:rsidRPr="008D74F9" w:rsidRDefault="003C549F" w:rsidP="00F60139">
            <w:pPr>
              <w:widowControl w:val="0"/>
              <w:spacing w:line="240" w:lineRule="auto"/>
              <w:contextualSpacing/>
              <w:jc w:val="center"/>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1.5</w:t>
            </w:r>
          </w:p>
        </w:tc>
        <w:tc>
          <w:tcPr>
            <w:tcW w:w="2660" w:type="dxa"/>
            <w:vAlign w:val="center"/>
          </w:tcPr>
          <w:p w:rsidR="003C549F" w:rsidRPr="008D74F9" w:rsidRDefault="003C549F" w:rsidP="00F60139">
            <w:pPr>
              <w:widowControl w:val="0"/>
              <w:spacing w:line="240" w:lineRule="auto"/>
              <w:contextualSpacing/>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Набережные</w:t>
            </w:r>
          </w:p>
        </w:tc>
        <w:tc>
          <w:tcPr>
            <w:tcW w:w="3010" w:type="dxa"/>
            <w:vAlign w:val="center"/>
          </w:tcPr>
          <w:p w:rsidR="003C549F" w:rsidRPr="008D74F9" w:rsidRDefault="003C549F" w:rsidP="00F60139">
            <w:pPr>
              <w:pStyle w:val="101"/>
              <w:widowControl w:val="0"/>
              <w:contextualSpacing/>
              <w:jc w:val="center"/>
              <w:rPr>
                <w:color w:val="000000" w:themeColor="text1"/>
                <w:sz w:val="24"/>
                <w:lang w:eastAsia="en-US"/>
              </w:rPr>
            </w:pPr>
            <w:r w:rsidRPr="008D74F9">
              <w:rPr>
                <w:color w:val="000000" w:themeColor="text1"/>
                <w:sz w:val="24"/>
              </w:rPr>
              <w:t>Ширина пешеходной аллеи – 6 м.</w:t>
            </w:r>
          </w:p>
        </w:tc>
        <w:tc>
          <w:tcPr>
            <w:tcW w:w="2977"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Пешеходная доступность – 700 м</w:t>
            </w:r>
          </w:p>
        </w:tc>
      </w:tr>
      <w:tr w:rsidR="003C549F" w:rsidRPr="00275EE3" w:rsidTr="000C2D4F">
        <w:trPr>
          <w:trHeight w:val="20"/>
        </w:trPr>
        <w:tc>
          <w:tcPr>
            <w:tcW w:w="709" w:type="dxa"/>
            <w:vAlign w:val="center"/>
          </w:tcPr>
          <w:p w:rsidR="003C549F" w:rsidRPr="008D74F9"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2660" w:type="dxa"/>
            <w:vAlign w:val="center"/>
          </w:tcPr>
          <w:p w:rsidR="003C549F" w:rsidRPr="008D74F9" w:rsidRDefault="003C549F" w:rsidP="00F60139">
            <w:pPr>
              <w:widowControl w:val="0"/>
              <w:spacing w:line="240" w:lineRule="auto"/>
              <w:contextualSpacing/>
              <w:rPr>
                <w:rFonts w:ascii="Times New Roman" w:hAnsi="Times New Roman" w:cs="Times New Roman"/>
                <w:bCs/>
                <w:color w:val="000000" w:themeColor="text1"/>
                <w:sz w:val="24"/>
                <w:szCs w:val="24"/>
              </w:rPr>
            </w:pPr>
            <w:r w:rsidRPr="008D74F9">
              <w:rPr>
                <w:rFonts w:ascii="Times New Roman" w:hAnsi="Times New Roman" w:cs="Times New Roman"/>
                <w:color w:val="000000" w:themeColor="text1"/>
                <w:sz w:val="24"/>
                <w:szCs w:val="24"/>
              </w:rPr>
              <w:t>Детские площадки</w:t>
            </w:r>
          </w:p>
        </w:tc>
        <w:tc>
          <w:tcPr>
            <w:tcW w:w="3010"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0,33 м</w:t>
            </w:r>
            <w:r w:rsidRPr="008D74F9">
              <w:rPr>
                <w:color w:val="000000" w:themeColor="text1"/>
                <w:sz w:val="24"/>
                <w:vertAlign w:val="superscript"/>
              </w:rPr>
              <w:t>2</w:t>
            </w:r>
            <w:r w:rsidRPr="008D74F9">
              <w:rPr>
                <w:color w:val="000000" w:themeColor="text1"/>
                <w:sz w:val="24"/>
              </w:rPr>
              <w:t xml:space="preserve"> на 1 чел.</w:t>
            </w:r>
          </w:p>
        </w:tc>
        <w:tc>
          <w:tcPr>
            <w:tcW w:w="2977"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Пешеходная доступность –</w:t>
            </w:r>
          </w:p>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6 мин</w:t>
            </w:r>
          </w:p>
        </w:tc>
      </w:tr>
      <w:tr w:rsidR="003C549F" w:rsidRPr="00275EE3" w:rsidTr="000C2D4F">
        <w:trPr>
          <w:trHeight w:val="20"/>
        </w:trPr>
        <w:tc>
          <w:tcPr>
            <w:tcW w:w="709" w:type="dxa"/>
            <w:vAlign w:val="center"/>
          </w:tcPr>
          <w:p w:rsidR="003C549F" w:rsidRPr="008D74F9" w:rsidRDefault="003C549F" w:rsidP="00F60139">
            <w:pPr>
              <w:widowControl w:val="0"/>
              <w:spacing w:line="240" w:lineRule="auto"/>
              <w:contextualSpacing/>
              <w:jc w:val="center"/>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3.</w:t>
            </w:r>
          </w:p>
        </w:tc>
        <w:tc>
          <w:tcPr>
            <w:tcW w:w="2660" w:type="dxa"/>
            <w:vAlign w:val="center"/>
          </w:tcPr>
          <w:p w:rsidR="003C549F" w:rsidRPr="008D74F9" w:rsidRDefault="003C549F" w:rsidP="00F60139">
            <w:pPr>
              <w:widowControl w:val="0"/>
              <w:spacing w:line="240" w:lineRule="auto"/>
              <w:contextualSpacing/>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Площадки отдыха и досуга</w:t>
            </w:r>
          </w:p>
        </w:tc>
        <w:tc>
          <w:tcPr>
            <w:tcW w:w="3010"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0,1 м</w:t>
            </w:r>
            <w:r w:rsidRPr="008D74F9">
              <w:rPr>
                <w:color w:val="000000" w:themeColor="text1"/>
                <w:sz w:val="24"/>
                <w:vertAlign w:val="superscript"/>
              </w:rPr>
              <w:t>2</w:t>
            </w:r>
            <w:r w:rsidRPr="008D74F9">
              <w:rPr>
                <w:color w:val="000000" w:themeColor="text1"/>
                <w:sz w:val="24"/>
              </w:rPr>
              <w:t xml:space="preserve"> на 1 чел.</w:t>
            </w:r>
          </w:p>
        </w:tc>
        <w:tc>
          <w:tcPr>
            <w:tcW w:w="2977"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Пешеходная доступность – 600 м</w:t>
            </w:r>
          </w:p>
        </w:tc>
      </w:tr>
      <w:tr w:rsidR="003C549F" w:rsidRPr="00275EE3" w:rsidTr="000C2D4F">
        <w:trPr>
          <w:trHeight w:val="20"/>
        </w:trPr>
        <w:tc>
          <w:tcPr>
            <w:tcW w:w="709" w:type="dxa"/>
            <w:vAlign w:val="center"/>
          </w:tcPr>
          <w:p w:rsidR="003C549F" w:rsidRPr="008D74F9" w:rsidRDefault="003C549F" w:rsidP="00F60139">
            <w:pPr>
              <w:widowControl w:val="0"/>
              <w:spacing w:line="240" w:lineRule="auto"/>
              <w:contextualSpacing/>
              <w:jc w:val="center"/>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4.</w:t>
            </w:r>
          </w:p>
        </w:tc>
        <w:tc>
          <w:tcPr>
            <w:tcW w:w="2660" w:type="dxa"/>
            <w:vAlign w:val="center"/>
          </w:tcPr>
          <w:p w:rsidR="003C549F" w:rsidRPr="008D74F9" w:rsidRDefault="003C549F" w:rsidP="00F60139">
            <w:pPr>
              <w:widowControl w:val="0"/>
              <w:spacing w:line="240" w:lineRule="auto"/>
              <w:contextualSpacing/>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Площадки выгула собак</w:t>
            </w:r>
          </w:p>
        </w:tc>
        <w:tc>
          <w:tcPr>
            <w:tcW w:w="3010"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0,1 м</w:t>
            </w:r>
            <w:r w:rsidRPr="008D74F9">
              <w:rPr>
                <w:color w:val="000000" w:themeColor="text1"/>
                <w:sz w:val="24"/>
                <w:vertAlign w:val="superscript"/>
              </w:rPr>
              <w:t>2</w:t>
            </w:r>
            <w:r w:rsidRPr="008D74F9">
              <w:rPr>
                <w:color w:val="000000" w:themeColor="text1"/>
                <w:sz w:val="24"/>
              </w:rPr>
              <w:t xml:space="preserve"> на 1 чел.</w:t>
            </w:r>
          </w:p>
        </w:tc>
        <w:tc>
          <w:tcPr>
            <w:tcW w:w="2977"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Пешеходная доступность – 600 м</w:t>
            </w:r>
          </w:p>
        </w:tc>
      </w:tr>
      <w:tr w:rsidR="003C549F" w:rsidRPr="00275EE3" w:rsidTr="000C2D4F">
        <w:trPr>
          <w:trHeight w:val="20"/>
        </w:trPr>
        <w:tc>
          <w:tcPr>
            <w:tcW w:w="709" w:type="dxa"/>
            <w:vAlign w:val="center"/>
          </w:tcPr>
          <w:p w:rsidR="003C549F" w:rsidRPr="008D74F9" w:rsidRDefault="003C549F" w:rsidP="00F60139">
            <w:pPr>
              <w:widowControl w:val="0"/>
              <w:spacing w:line="240" w:lineRule="auto"/>
              <w:contextualSpacing/>
              <w:jc w:val="center"/>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5.</w:t>
            </w:r>
          </w:p>
        </w:tc>
        <w:tc>
          <w:tcPr>
            <w:tcW w:w="2660" w:type="dxa"/>
            <w:vAlign w:val="center"/>
          </w:tcPr>
          <w:p w:rsidR="003C549F" w:rsidRPr="008D74F9" w:rsidRDefault="003C549F" w:rsidP="00F60139">
            <w:pPr>
              <w:widowControl w:val="0"/>
              <w:spacing w:line="240" w:lineRule="auto"/>
              <w:contextualSpacing/>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С</w:t>
            </w:r>
            <w:r w:rsidRPr="008D74F9">
              <w:rPr>
                <w:rFonts w:ascii="Times New Roman" w:hAnsi="Times New Roman" w:cs="Times New Roman"/>
                <w:color w:val="000000" w:themeColor="text1"/>
                <w:sz w:val="24"/>
                <w:szCs w:val="24"/>
              </w:rPr>
              <w:t>негоплавильные пункты</w:t>
            </w:r>
          </w:p>
        </w:tc>
        <w:tc>
          <w:tcPr>
            <w:tcW w:w="3010"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мощность определяется количеством снега и льда, которое может быть принято на снегоплавильный пункт в течение сезона</w:t>
            </w:r>
          </w:p>
        </w:tc>
        <w:tc>
          <w:tcPr>
            <w:tcW w:w="2977"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w:t>
            </w:r>
          </w:p>
        </w:tc>
      </w:tr>
    </w:tbl>
    <w:p w:rsidR="00097A4A" w:rsidRDefault="00097A4A" w:rsidP="00097A4A">
      <w:pPr>
        <w:widowControl w:val="0"/>
        <w:spacing w:line="240" w:lineRule="auto"/>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Примечания: </w:t>
      </w:r>
    </w:p>
    <w:p w:rsidR="00BB08BA" w:rsidRDefault="00097A4A" w:rsidP="00BB08BA">
      <w:pPr>
        <w:widowControl w:val="0"/>
        <w:spacing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003C549F" w:rsidRPr="00275EE3">
        <w:rPr>
          <w:rFonts w:ascii="Times New Roman" w:hAnsi="Times New Roman" w:cs="Times New Roman"/>
          <w:color w:val="000000" w:themeColor="text1"/>
          <w:sz w:val="26"/>
          <w:szCs w:val="26"/>
        </w:rPr>
        <w:t xml:space="preserve">При проектировании объектов благоустройства территории – парков, скверов, садов, бульваров, набережных, необходимо руководствоваться Правилами благоустройства </w:t>
      </w:r>
      <w:r w:rsidR="003C549F" w:rsidRPr="00275EE3">
        <w:rPr>
          <w:rFonts w:ascii="Times New Roman" w:eastAsia="TimesNewRomanPSMT" w:hAnsi="Times New Roman" w:cs="Times New Roman"/>
          <w:color w:val="000000" w:themeColor="text1"/>
          <w:sz w:val="26"/>
          <w:szCs w:val="26"/>
        </w:rPr>
        <w:t xml:space="preserve">территорий Лесозаводского городского округа, утвержденные </w:t>
      </w:r>
      <w:r w:rsidR="00BB08BA">
        <w:rPr>
          <w:rFonts w:ascii="Times New Roman" w:eastAsia="TimesNewRomanPSMT" w:hAnsi="Times New Roman" w:cs="Times New Roman"/>
          <w:color w:val="000000" w:themeColor="text1"/>
          <w:sz w:val="26"/>
          <w:szCs w:val="26"/>
        </w:rPr>
        <w:t>р</w:t>
      </w:r>
      <w:r w:rsidR="003C549F" w:rsidRPr="00275EE3">
        <w:rPr>
          <w:rFonts w:ascii="Times New Roman" w:eastAsia="TimesNewRomanPSMT" w:hAnsi="Times New Roman" w:cs="Times New Roman"/>
          <w:color w:val="000000" w:themeColor="text1"/>
          <w:sz w:val="26"/>
          <w:szCs w:val="26"/>
        </w:rPr>
        <w:t>ешением Думы Лесозаводского городского округа от 24.10.2017 № 655-НПА, соответствующими требованиям приказа</w:t>
      </w:r>
      <w:r w:rsidR="00BB08BA">
        <w:rPr>
          <w:rFonts w:ascii="Times New Roman" w:eastAsia="TimesNewRomanPSMT" w:hAnsi="Times New Roman" w:cs="Times New Roman"/>
          <w:color w:val="000000" w:themeColor="text1"/>
          <w:sz w:val="26"/>
          <w:szCs w:val="26"/>
        </w:rPr>
        <w:t xml:space="preserve"> Минстроя России от 13.04.2017 №</w:t>
      </w:r>
      <w:r w:rsidR="003C549F" w:rsidRPr="00275EE3">
        <w:rPr>
          <w:rFonts w:ascii="Times New Roman" w:eastAsia="TimesNewRomanPSMT" w:hAnsi="Times New Roman" w:cs="Times New Roman"/>
          <w:color w:val="000000" w:themeColor="text1"/>
          <w:sz w:val="26"/>
          <w:szCs w:val="26"/>
        </w:rPr>
        <w:t xml:space="preserve"> 711/пр </w:t>
      </w:r>
      <w:r w:rsidR="00BB08BA">
        <w:rPr>
          <w:rFonts w:ascii="Times New Roman" w:eastAsia="TimesNewRomanPSMT" w:hAnsi="Times New Roman" w:cs="Times New Roman"/>
          <w:color w:val="000000" w:themeColor="text1"/>
          <w:sz w:val="26"/>
          <w:szCs w:val="26"/>
        </w:rPr>
        <w:t>«</w:t>
      </w:r>
      <w:r w:rsidR="003C549F" w:rsidRPr="00275EE3">
        <w:rPr>
          <w:rFonts w:ascii="Times New Roman" w:eastAsia="TimesNewRomanPSMT" w:hAnsi="Times New Roman" w:cs="Times New Roman"/>
          <w:color w:val="000000" w:themeColor="text1"/>
          <w:sz w:val="26"/>
          <w:szCs w:val="26"/>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BB08BA">
        <w:rPr>
          <w:rFonts w:ascii="Times New Roman" w:eastAsia="TimesNewRomanPSMT" w:hAnsi="Times New Roman" w:cs="Times New Roman"/>
          <w:color w:val="000000" w:themeColor="text1"/>
          <w:sz w:val="26"/>
          <w:szCs w:val="26"/>
        </w:rPr>
        <w:t>»</w:t>
      </w:r>
      <w:r w:rsidR="003C549F" w:rsidRPr="00275EE3">
        <w:rPr>
          <w:rFonts w:ascii="Times New Roman" w:eastAsia="TimesNewRomanPSMT" w:hAnsi="Times New Roman" w:cs="Times New Roman"/>
          <w:color w:val="000000" w:themeColor="text1"/>
          <w:sz w:val="26"/>
          <w:szCs w:val="26"/>
        </w:rPr>
        <w:t>.</w:t>
      </w:r>
    </w:p>
    <w:p w:rsidR="00BB08BA" w:rsidRDefault="00BB08BA" w:rsidP="00BB08BA">
      <w:pPr>
        <w:widowControl w:val="0"/>
        <w:spacing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003C549F" w:rsidRPr="00275EE3">
        <w:rPr>
          <w:rFonts w:ascii="Times New Roman" w:eastAsia="TimesNewRomanPSMT" w:hAnsi="Times New Roman" w:cs="Times New Roman"/>
          <w:color w:val="000000" w:themeColor="text1"/>
          <w:sz w:val="26"/>
          <w:szCs w:val="26"/>
        </w:rPr>
        <w:t>Количество посетителей, одновременно находящихся на территории рекреационных объектов общего пользования, рекомендуется принимать 10 - 15% от численности населения, проживающего в радиусе доступности объекта рекреации.</w:t>
      </w:r>
    </w:p>
    <w:p w:rsidR="00BB08BA" w:rsidRDefault="00BB08BA" w:rsidP="00BB08BA">
      <w:pPr>
        <w:widowControl w:val="0"/>
        <w:spacing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w:t>
      </w:r>
      <w:r w:rsidR="003C549F" w:rsidRPr="00275EE3">
        <w:rPr>
          <w:rFonts w:ascii="Times New Roman" w:hAnsi="Times New Roman" w:cs="Times New Roman"/>
          <w:color w:val="000000" w:themeColor="text1"/>
          <w:sz w:val="26"/>
          <w:szCs w:val="26"/>
        </w:rPr>
        <w:t xml:space="preserve">Снегоплавильные пункты отнесены к объектам благоустройства территории, так как их наличие необходимо для обеспечения благоустройства и содержания </w:t>
      </w:r>
      <w:r>
        <w:rPr>
          <w:rFonts w:ascii="Times New Roman" w:hAnsi="Times New Roman" w:cs="Times New Roman"/>
          <w:color w:val="000000" w:themeColor="text1"/>
          <w:sz w:val="26"/>
          <w:szCs w:val="26"/>
        </w:rPr>
        <w:t>в чистоте городских территорий.</w:t>
      </w:r>
    </w:p>
    <w:p w:rsidR="003C549F" w:rsidRPr="00275EE3" w:rsidRDefault="00BB08BA" w:rsidP="00BB08BA">
      <w:pPr>
        <w:widowControl w:val="0"/>
        <w:spacing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 </w:t>
      </w:r>
      <w:r w:rsidR="003C549F" w:rsidRPr="00275EE3">
        <w:rPr>
          <w:rFonts w:ascii="Times New Roman" w:hAnsi="Times New Roman" w:cs="Times New Roman"/>
          <w:color w:val="000000" w:themeColor="text1"/>
          <w:sz w:val="26"/>
          <w:szCs w:val="26"/>
        </w:rPr>
        <w:t>Детские площадки рекомендуется размещать на отдельном земельном участке территории жилых кварталов либо в составе объектов озеленения общего пользования.</w:t>
      </w:r>
    </w:p>
    <w:p w:rsidR="003B1CF3" w:rsidRDefault="003B1CF3" w:rsidP="00F60139">
      <w:pPr>
        <w:autoSpaceDE w:val="0"/>
        <w:spacing w:line="240" w:lineRule="auto"/>
        <w:contextualSpacing/>
        <w:jc w:val="center"/>
        <w:rPr>
          <w:rFonts w:ascii="Times New Roman" w:eastAsia="TimesNewRomanPSMT" w:hAnsi="Times New Roman" w:cs="Times New Roman"/>
          <w:b/>
          <w:color w:val="000000" w:themeColor="text1"/>
          <w:sz w:val="26"/>
          <w:szCs w:val="26"/>
        </w:rPr>
      </w:pPr>
    </w:p>
    <w:p w:rsidR="003C549F" w:rsidRDefault="003C549F" w:rsidP="00F60139">
      <w:pPr>
        <w:autoSpaceDE w:val="0"/>
        <w:spacing w:line="240" w:lineRule="auto"/>
        <w:contextualSpacing/>
        <w:jc w:val="center"/>
        <w:rPr>
          <w:rFonts w:ascii="Times New Roman" w:eastAsia="TimesNewRomanPSMT" w:hAnsi="Times New Roman" w:cs="Times New Roman"/>
          <w:b/>
          <w:color w:val="000000" w:themeColor="text1"/>
          <w:sz w:val="26"/>
          <w:szCs w:val="26"/>
        </w:rPr>
      </w:pPr>
      <w:r w:rsidRPr="00DB0D5A">
        <w:rPr>
          <w:rFonts w:ascii="Times New Roman" w:eastAsia="TimesNewRomanPSMT" w:hAnsi="Times New Roman" w:cs="Times New Roman"/>
          <w:b/>
          <w:color w:val="000000" w:themeColor="text1"/>
          <w:sz w:val="26"/>
          <w:szCs w:val="26"/>
        </w:rPr>
        <w:t>Глава 3. МАТЕРИАЛЫ ПО ОБОЗНОВАНИЮ РАСЧЕТНЫХ ПОКАЗАТЕЛЕЙ, СОДЕРЖАЩИХСЯ В ОСНОВНОЙ ЧАСТИ МЕСТНЫХ НОРМАТИВОВ ГРАДОСТРОИТЕЛЬНОГО ПРОЕКТИРОВАНИЯ ЛЕСОЗАВОДСКОГО ГОРОДСКОГО ОКРУГА</w:t>
      </w:r>
    </w:p>
    <w:p w:rsidR="00BB08BA" w:rsidRPr="00DB0D5A" w:rsidRDefault="00BB08BA" w:rsidP="00F60139">
      <w:pPr>
        <w:autoSpaceDE w:val="0"/>
        <w:spacing w:line="240" w:lineRule="auto"/>
        <w:contextualSpacing/>
        <w:jc w:val="center"/>
        <w:rPr>
          <w:rFonts w:ascii="Times New Roman" w:eastAsia="TimesNewRomanPSMT" w:hAnsi="Times New Roman" w:cs="Times New Roman"/>
          <w:b/>
          <w:color w:val="000000" w:themeColor="text1"/>
          <w:sz w:val="26"/>
          <w:szCs w:val="26"/>
        </w:rPr>
      </w:pPr>
    </w:p>
    <w:p w:rsidR="003C549F" w:rsidRDefault="003C549F" w:rsidP="00F60139">
      <w:pPr>
        <w:widowControl w:val="0"/>
        <w:autoSpaceDE w:val="0"/>
        <w:autoSpaceDN w:val="0"/>
        <w:adjustRightInd w:val="0"/>
        <w:spacing w:before="120" w:line="240" w:lineRule="auto"/>
        <w:ind w:firstLine="709"/>
        <w:contextualSpacing/>
        <w:jc w:val="both"/>
        <w:rPr>
          <w:rFonts w:ascii="Times New Roman" w:hAnsi="Times New Roman" w:cs="Times New Roman"/>
          <w:color w:val="000000" w:themeColor="text1"/>
          <w:sz w:val="26"/>
          <w:szCs w:val="26"/>
        </w:rPr>
      </w:pPr>
      <w:r w:rsidRPr="00DB0D5A">
        <w:rPr>
          <w:rFonts w:ascii="Times New Roman" w:hAnsi="Times New Roman" w:cs="Times New Roman"/>
          <w:color w:val="000000" w:themeColor="text1"/>
          <w:sz w:val="26"/>
          <w:szCs w:val="26"/>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w:t>
      </w:r>
      <w:r>
        <w:rPr>
          <w:rFonts w:ascii="Times New Roman" w:hAnsi="Times New Roman" w:cs="Times New Roman"/>
          <w:color w:val="000000" w:themeColor="text1"/>
          <w:sz w:val="26"/>
          <w:szCs w:val="26"/>
        </w:rPr>
        <w:t xml:space="preserve">ления Лесозаводского городского округа </w:t>
      </w:r>
      <w:r w:rsidRPr="00DB0D5A">
        <w:rPr>
          <w:rFonts w:ascii="Times New Roman" w:hAnsi="Times New Roman" w:cs="Times New Roman"/>
          <w:color w:val="000000" w:themeColor="text1"/>
          <w:sz w:val="26"/>
          <w:szCs w:val="26"/>
        </w:rPr>
        <w:t>установлен</w:t>
      </w:r>
      <w:r>
        <w:rPr>
          <w:rFonts w:ascii="Times New Roman" w:hAnsi="Times New Roman" w:cs="Times New Roman"/>
          <w:color w:val="000000" w:themeColor="text1"/>
          <w:sz w:val="26"/>
          <w:szCs w:val="26"/>
        </w:rPr>
        <w:t xml:space="preserve">ы в </w:t>
      </w:r>
      <w:r w:rsidRPr="00DB0D5A">
        <w:rPr>
          <w:rFonts w:ascii="Times New Roman" w:hAnsi="Times New Roman" w:cs="Times New Roman"/>
          <w:color w:val="000000" w:themeColor="text1"/>
          <w:sz w:val="26"/>
          <w:szCs w:val="26"/>
        </w:rPr>
        <w:t>соответствии действующими федеральными и региональными нормативно-правовыми актами в области регулирования вопросов градостроительной деятельности и полномочий городского округа, на основании параметров и условий социально-экономического развития закрытого административно-территориального образования и региона в целом,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субъекта Российской Федерации в части формирования объектов местного значения Лесозаводского городского округа.</w:t>
      </w:r>
    </w:p>
    <w:p w:rsidR="00BB08BA" w:rsidRPr="00DB0D5A" w:rsidRDefault="00BB08BA" w:rsidP="00F60139">
      <w:pPr>
        <w:widowControl w:val="0"/>
        <w:autoSpaceDE w:val="0"/>
        <w:autoSpaceDN w:val="0"/>
        <w:adjustRightInd w:val="0"/>
        <w:spacing w:before="120" w:line="240" w:lineRule="auto"/>
        <w:ind w:firstLine="709"/>
        <w:contextualSpacing/>
        <w:jc w:val="both"/>
        <w:rPr>
          <w:rFonts w:ascii="Times New Roman" w:hAnsi="Times New Roman" w:cs="Times New Roman"/>
          <w:color w:val="000000" w:themeColor="text1"/>
          <w:sz w:val="26"/>
          <w:szCs w:val="26"/>
        </w:rPr>
      </w:pPr>
    </w:p>
    <w:p w:rsidR="003C549F" w:rsidRPr="00514A37" w:rsidRDefault="003C549F" w:rsidP="00BB08BA">
      <w:pPr>
        <w:widowControl w:val="0"/>
        <w:autoSpaceDE w:val="0"/>
        <w:autoSpaceDN w:val="0"/>
        <w:adjustRightInd w:val="0"/>
        <w:spacing w:before="120" w:line="240" w:lineRule="auto"/>
        <w:contextualSpacing/>
        <w:jc w:val="center"/>
        <w:rPr>
          <w:rFonts w:ascii="Times New Roman" w:hAnsi="Times New Roman" w:cs="Times New Roman"/>
          <w:b/>
          <w:bCs/>
          <w:color w:val="000000" w:themeColor="text1"/>
          <w:sz w:val="26"/>
          <w:szCs w:val="26"/>
        </w:rPr>
      </w:pPr>
      <w:r w:rsidRPr="00514A37">
        <w:rPr>
          <w:rFonts w:ascii="Times New Roman" w:hAnsi="Times New Roman" w:cs="Times New Roman"/>
          <w:b/>
          <w:bCs/>
          <w:color w:val="000000" w:themeColor="text1"/>
          <w:sz w:val="26"/>
          <w:szCs w:val="26"/>
        </w:rPr>
        <w:t>Статья 16. 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Лесозаводского городского округа</w:t>
      </w:r>
    </w:p>
    <w:p w:rsidR="00BB08BA" w:rsidRDefault="00BB08BA" w:rsidP="00F60139">
      <w:pPr>
        <w:widowControl w:val="0"/>
        <w:autoSpaceDE w:val="0"/>
        <w:autoSpaceDN w:val="0"/>
        <w:adjustRightInd w:val="0"/>
        <w:spacing w:before="120" w:line="240" w:lineRule="auto"/>
        <w:ind w:firstLine="851"/>
        <w:contextualSpacing/>
        <w:jc w:val="both"/>
        <w:rPr>
          <w:rFonts w:ascii="Times New Roman" w:hAnsi="Times New Roman" w:cs="Times New Roman"/>
          <w:bCs/>
          <w:color w:val="000000" w:themeColor="text1"/>
          <w:sz w:val="26"/>
          <w:szCs w:val="26"/>
        </w:rPr>
      </w:pPr>
    </w:p>
    <w:p w:rsidR="003C549F" w:rsidRPr="00514A37" w:rsidRDefault="003C549F" w:rsidP="00F60139">
      <w:pPr>
        <w:widowControl w:val="0"/>
        <w:autoSpaceDE w:val="0"/>
        <w:autoSpaceDN w:val="0"/>
        <w:adjustRightInd w:val="0"/>
        <w:spacing w:before="120" w:line="240" w:lineRule="auto"/>
        <w:ind w:firstLine="851"/>
        <w:contextualSpacing/>
        <w:jc w:val="both"/>
        <w:rPr>
          <w:rFonts w:ascii="Times New Roman" w:hAnsi="Times New Roman" w:cs="Times New Roman"/>
          <w:bCs/>
          <w:color w:val="000000" w:themeColor="text1"/>
          <w:sz w:val="26"/>
          <w:szCs w:val="26"/>
        </w:rPr>
      </w:pPr>
      <w:r w:rsidRPr="00514A37">
        <w:rPr>
          <w:rFonts w:ascii="Times New Roman" w:hAnsi="Times New Roman" w:cs="Times New Roman"/>
          <w:bCs/>
          <w:color w:val="000000" w:themeColor="text1"/>
          <w:sz w:val="26"/>
          <w:szCs w:val="26"/>
        </w:rPr>
        <w:t>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Лесозаводского городского округа, представлены в Таблице 3.1</w:t>
      </w:r>
      <w:r>
        <w:rPr>
          <w:rFonts w:ascii="Times New Roman" w:hAnsi="Times New Roman" w:cs="Times New Roman"/>
          <w:bCs/>
          <w:color w:val="000000" w:themeColor="text1"/>
          <w:sz w:val="26"/>
          <w:szCs w:val="26"/>
        </w:rPr>
        <w:t>6</w:t>
      </w:r>
      <w:r w:rsidRPr="00514A37">
        <w:rPr>
          <w:rFonts w:ascii="Times New Roman" w:hAnsi="Times New Roman" w:cs="Times New Roman"/>
          <w:bCs/>
          <w:color w:val="000000" w:themeColor="text1"/>
          <w:sz w:val="26"/>
          <w:szCs w:val="26"/>
        </w:rPr>
        <w:t>.1</w:t>
      </w:r>
    </w:p>
    <w:p w:rsidR="00566CA6" w:rsidRDefault="00566CA6" w:rsidP="00F60139">
      <w:pPr>
        <w:widowControl w:val="0"/>
        <w:autoSpaceDE w:val="0"/>
        <w:autoSpaceDN w:val="0"/>
        <w:adjustRightInd w:val="0"/>
        <w:spacing w:before="120" w:line="240" w:lineRule="auto"/>
        <w:contextualSpacing/>
        <w:rPr>
          <w:rFonts w:ascii="Times New Roman" w:hAnsi="Times New Roman" w:cs="Times New Roman"/>
          <w:bCs/>
          <w:color w:val="000000" w:themeColor="text1"/>
          <w:sz w:val="26"/>
          <w:szCs w:val="26"/>
        </w:rPr>
      </w:pPr>
    </w:p>
    <w:p w:rsidR="003C549F" w:rsidRPr="00EB1830" w:rsidRDefault="003C549F" w:rsidP="00F60139">
      <w:pPr>
        <w:widowControl w:val="0"/>
        <w:autoSpaceDE w:val="0"/>
        <w:autoSpaceDN w:val="0"/>
        <w:adjustRightInd w:val="0"/>
        <w:spacing w:before="120" w:line="240" w:lineRule="auto"/>
        <w:contextualSpacing/>
        <w:rPr>
          <w:rFonts w:ascii="Times New Roman" w:hAnsi="Times New Roman" w:cs="Times New Roman"/>
          <w:bCs/>
          <w:color w:val="000000" w:themeColor="text1"/>
          <w:sz w:val="26"/>
          <w:szCs w:val="26"/>
        </w:rPr>
      </w:pPr>
      <w:r w:rsidRPr="00EB1830">
        <w:rPr>
          <w:rFonts w:ascii="Times New Roman" w:hAnsi="Times New Roman" w:cs="Times New Roman"/>
          <w:bCs/>
          <w:color w:val="000000" w:themeColor="text1"/>
          <w:sz w:val="26"/>
          <w:szCs w:val="26"/>
        </w:rPr>
        <w:t>Таблица 3.16.1</w:t>
      </w:r>
    </w:p>
    <w:tbl>
      <w:tblPr>
        <w:tblW w:w="960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709"/>
        <w:gridCol w:w="1559"/>
        <w:gridCol w:w="143"/>
        <w:gridCol w:w="142"/>
        <w:gridCol w:w="1700"/>
        <w:gridCol w:w="142"/>
        <w:gridCol w:w="5211"/>
      </w:tblGrid>
      <w:tr w:rsidR="003C549F" w:rsidRPr="0035646A" w:rsidTr="00B33038">
        <w:trPr>
          <w:trHeight w:val="20"/>
        </w:trPr>
        <w:tc>
          <w:tcPr>
            <w:tcW w:w="709"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пп</w:t>
            </w:r>
          </w:p>
        </w:tc>
        <w:tc>
          <w:tcPr>
            <w:tcW w:w="1559"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объекта</w:t>
            </w:r>
          </w:p>
        </w:tc>
        <w:tc>
          <w:tcPr>
            <w:tcW w:w="1985" w:type="dxa"/>
            <w:gridSpan w:val="3"/>
            <w:shd w:val="clear" w:color="auto" w:fill="auto"/>
            <w:vAlign w:val="center"/>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Расчетный</w:t>
            </w:r>
          </w:p>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показатель</w:t>
            </w:r>
          </w:p>
        </w:tc>
        <w:tc>
          <w:tcPr>
            <w:tcW w:w="5353" w:type="dxa"/>
            <w:gridSpan w:val="2"/>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Обоснование расчетного показателя</w:t>
            </w:r>
          </w:p>
        </w:tc>
      </w:tr>
      <w:tr w:rsidR="003C549F" w:rsidRPr="0035646A" w:rsidTr="00B33038">
        <w:trPr>
          <w:trHeight w:val="20"/>
        </w:trPr>
        <w:tc>
          <w:tcPr>
            <w:tcW w:w="709" w:type="dxa"/>
            <w:shd w:val="clear" w:color="auto" w:fill="FFFFFF" w:themeFill="background1"/>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1</w:t>
            </w:r>
          </w:p>
        </w:tc>
        <w:tc>
          <w:tcPr>
            <w:tcW w:w="8897" w:type="dxa"/>
            <w:gridSpan w:val="6"/>
            <w:shd w:val="clear" w:color="auto" w:fill="FFFFFF" w:themeFill="background1"/>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в области автомобильных дорог местного значения</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Автомобильные дороги местного значения</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Расчетные параметры улиц и дорог различных категорий (плотность сети)</w:t>
            </w:r>
          </w:p>
        </w:tc>
        <w:tc>
          <w:tcPr>
            <w:tcW w:w="5353" w:type="dxa"/>
            <w:gridSpan w:val="2"/>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Расчетные параметры плотности улично-дорожной сети установлены в соответствии с требованиями таблицы 27 п.3.2.1 региональных нормативов градостроительного проектирования Приморского края от 21.12.2016 № 593-па</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Расчетные параметры улиц и дорог различных категорий</w:t>
            </w:r>
          </w:p>
        </w:tc>
        <w:tc>
          <w:tcPr>
            <w:tcW w:w="5353" w:type="dxa"/>
            <w:gridSpan w:val="2"/>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Расчетные параметры улиц и дорог различных категорий как объектов местного значения установлены в соответствии с требованиями </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 11.4, п. 11.5, п. 11.6, таблиц 11.1-11.4 </w:t>
            </w:r>
          </w:p>
          <w:p w:rsidR="003C549F" w:rsidRPr="008D74F9" w:rsidRDefault="003C549F" w:rsidP="00BB2581">
            <w:pPr>
              <w:widowControl w:val="0"/>
              <w:autoSpaceDE w:val="0"/>
              <w:autoSpaceDN w:val="0"/>
              <w:adjustRightInd w:val="0"/>
              <w:spacing w:line="240" w:lineRule="auto"/>
              <w:ind w:right="-108"/>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СП 42.13330.2016. Градостроительство. Планировка и застройка городских и сельских поселений. Актуализированная редакция СНиП 2.07.01-89*, с учетом постановлений Правите</w:t>
            </w:r>
            <w:r w:rsidR="00BB2581">
              <w:rPr>
                <w:rFonts w:ascii="Times New Roman" w:hAnsi="Times New Roman" w:cs="Times New Roman"/>
                <w:color w:val="000000" w:themeColor="text1"/>
                <w:sz w:val="24"/>
                <w:szCs w:val="24"/>
              </w:rPr>
              <w:t xml:space="preserve">льства РФ от 29.10.2009 № 860 </w:t>
            </w:r>
            <w:r w:rsidR="00BB2581">
              <w:rPr>
                <w:rFonts w:ascii="Times New Roman" w:hAnsi="Times New Roman" w:cs="Times New Roman"/>
                <w:color w:val="000000" w:themeColor="text1"/>
                <w:sz w:val="24"/>
                <w:szCs w:val="24"/>
              </w:rPr>
              <w:br/>
              <w:t>«</w:t>
            </w:r>
            <w:r w:rsidRPr="008D74F9">
              <w:rPr>
                <w:rFonts w:ascii="Times New Roman" w:hAnsi="Times New Roman" w:cs="Times New Roman"/>
                <w:color w:val="000000" w:themeColor="text1"/>
                <w:sz w:val="24"/>
                <w:szCs w:val="24"/>
              </w:rPr>
              <w:t>О требованиях к обеспеченности автомобильных дорог общего пользования объектами дорожного сервиса, размещаемыми в границах полос отвода</w:t>
            </w:r>
            <w:r w:rsidR="00BB2581">
              <w:rPr>
                <w:rFonts w:ascii="Times New Roman" w:hAnsi="Times New Roman" w:cs="Times New Roman"/>
                <w:color w:val="000000" w:themeColor="text1"/>
                <w:sz w:val="24"/>
                <w:szCs w:val="24"/>
              </w:rPr>
              <w:t>»</w:t>
            </w:r>
            <w:r w:rsidRPr="008D74F9">
              <w:rPr>
                <w:rFonts w:ascii="Times New Roman" w:hAnsi="Times New Roman" w:cs="Times New Roman"/>
                <w:color w:val="000000" w:themeColor="text1"/>
                <w:sz w:val="24"/>
                <w:szCs w:val="24"/>
              </w:rPr>
              <w:t xml:space="preserve">, от 28.09.2009 № 767 </w:t>
            </w:r>
            <w:r w:rsidR="00BB2581">
              <w:rPr>
                <w:rFonts w:ascii="Times New Roman" w:hAnsi="Times New Roman" w:cs="Times New Roman"/>
                <w:color w:val="000000" w:themeColor="text1"/>
                <w:sz w:val="24"/>
                <w:szCs w:val="24"/>
              </w:rPr>
              <w:t>«</w:t>
            </w:r>
            <w:r w:rsidRPr="008D74F9">
              <w:rPr>
                <w:rFonts w:ascii="Times New Roman" w:hAnsi="Times New Roman" w:cs="Times New Roman"/>
                <w:color w:val="000000" w:themeColor="text1"/>
                <w:sz w:val="24"/>
                <w:szCs w:val="24"/>
              </w:rPr>
              <w:t>О классификации автомобильн</w:t>
            </w:r>
            <w:r w:rsidR="00BB2581">
              <w:rPr>
                <w:rFonts w:ascii="Times New Roman" w:hAnsi="Times New Roman" w:cs="Times New Roman"/>
                <w:color w:val="000000" w:themeColor="text1"/>
                <w:sz w:val="24"/>
                <w:szCs w:val="24"/>
              </w:rPr>
              <w:t>ых дорог в Российской Федерации»</w:t>
            </w:r>
            <w:r w:rsidRPr="008D74F9">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br/>
              <w:t xml:space="preserve">от 02.09.2009 № 717 </w:t>
            </w:r>
            <w:r w:rsidR="00BB2581">
              <w:rPr>
                <w:rFonts w:ascii="Times New Roman" w:hAnsi="Times New Roman" w:cs="Times New Roman"/>
                <w:color w:val="000000" w:themeColor="text1"/>
                <w:sz w:val="24"/>
                <w:szCs w:val="24"/>
              </w:rPr>
              <w:t>«</w:t>
            </w:r>
            <w:r w:rsidRPr="008D74F9">
              <w:rPr>
                <w:rFonts w:ascii="Times New Roman" w:hAnsi="Times New Roman" w:cs="Times New Roman"/>
                <w:color w:val="000000" w:themeColor="text1"/>
                <w:sz w:val="24"/>
                <w:szCs w:val="24"/>
              </w:rPr>
              <w:t>О нормах отвода земель</w:t>
            </w:r>
            <w:r w:rsidRPr="008D74F9">
              <w:rPr>
                <w:rFonts w:ascii="Times New Roman" w:hAnsi="Times New Roman" w:cs="Times New Roman"/>
                <w:color w:val="000000" w:themeColor="text1"/>
                <w:sz w:val="24"/>
                <w:szCs w:val="24"/>
              </w:rPr>
              <w:br/>
              <w:t xml:space="preserve"> для размещения автомобильных дорог</w:t>
            </w:r>
            <w:r w:rsidRPr="008D74F9">
              <w:rPr>
                <w:rFonts w:ascii="Times New Roman" w:hAnsi="Times New Roman" w:cs="Times New Roman"/>
                <w:color w:val="000000" w:themeColor="text1"/>
                <w:sz w:val="24"/>
                <w:szCs w:val="24"/>
              </w:rPr>
              <w:br/>
              <w:t>и (или) объектов дорожного сервиса</w:t>
            </w:r>
            <w:r w:rsidR="00BB2581">
              <w:rPr>
                <w:rFonts w:ascii="Times New Roman" w:hAnsi="Times New Roman" w:cs="Times New Roman"/>
                <w:color w:val="000000" w:themeColor="text1"/>
                <w:sz w:val="24"/>
                <w:szCs w:val="24"/>
              </w:rPr>
              <w:t>»</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w:t>
            </w:r>
          </w:p>
        </w:tc>
        <w:tc>
          <w:tcPr>
            <w:tcW w:w="1559" w:type="dxa"/>
            <w:vMerge w:val="restart"/>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Места хранения и парковки личного автомобильного транспорта (автомобильные стоянки)</w:t>
            </w:r>
          </w:p>
        </w:tc>
        <w:tc>
          <w:tcPr>
            <w:tcW w:w="1985" w:type="dxa"/>
            <w:gridSpan w:val="3"/>
            <w:shd w:val="clear" w:color="auto" w:fill="auto"/>
          </w:tcPr>
          <w:p w:rsidR="003C549F" w:rsidRPr="008D74F9" w:rsidRDefault="003C549F" w:rsidP="008A5612">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BB08BA">
            <w:pPr>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Классификация сооружений и устройств для хранения, парковки и обслуживания транспортных средств установлены согласно п. 11.31 СП 42.13330.2016.</w:t>
            </w:r>
          </w:p>
          <w:p w:rsidR="003C549F" w:rsidRPr="008D74F9" w:rsidRDefault="003C549F" w:rsidP="00660615">
            <w:pPr>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обеспеченности установлены согласно приложению Е СП 42.13330.2016 с учетом региональных нормативов градостроительного проектирования Приморского края от 21.12.2016</w:t>
            </w:r>
            <w:r w:rsidR="00660615">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 593-па </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tcBorders>
              <w:bottom w:val="single" w:sz="6" w:space="0" w:color="000000" w:themeColor="text1"/>
            </w:tcBorders>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транспортной доступности объекта</w:t>
            </w:r>
          </w:p>
        </w:tc>
        <w:tc>
          <w:tcPr>
            <w:tcW w:w="5353" w:type="dxa"/>
            <w:gridSpan w:val="2"/>
            <w:shd w:val="clear" w:color="auto" w:fill="auto"/>
          </w:tcPr>
          <w:p w:rsidR="003C549F" w:rsidRPr="008D74F9" w:rsidRDefault="003C549F" w:rsidP="00660615">
            <w:pPr>
              <w:pStyle w:val="af4"/>
              <w:spacing w:line="240" w:lineRule="auto"/>
              <w:ind w:left="-55" w:firstLine="0"/>
              <w:rPr>
                <w:rFonts w:ascii="Times New Roman" w:hAnsi="Times New Roman"/>
                <w:color w:val="000000" w:themeColor="text1"/>
                <w:sz w:val="24"/>
                <w:szCs w:val="24"/>
              </w:rPr>
            </w:pPr>
            <w:r w:rsidRPr="008D74F9">
              <w:rPr>
                <w:rFonts w:ascii="Times New Roman" w:hAnsi="Times New Roman"/>
                <w:color w:val="000000" w:themeColor="text1"/>
                <w:sz w:val="24"/>
                <w:szCs w:val="24"/>
              </w:rPr>
              <w:t>Показатели определены согласно СП 42.13330.2016 Градостроительство. Планировка и застройка городских и сельских поселений. Актуализированная редакция СНиП 2.07.01-89* (п. 11.32)</w:t>
            </w:r>
          </w:p>
        </w:tc>
      </w:tr>
      <w:tr w:rsidR="003C549F" w:rsidRPr="0035646A" w:rsidTr="00B33038">
        <w:trPr>
          <w:trHeight w:val="1066"/>
        </w:trPr>
        <w:tc>
          <w:tcPr>
            <w:tcW w:w="709" w:type="dxa"/>
            <w:vMerge w:val="restart"/>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w:t>
            </w:r>
          </w:p>
        </w:tc>
        <w:tc>
          <w:tcPr>
            <w:tcW w:w="1559" w:type="dxa"/>
            <w:vMerge w:val="restart"/>
            <w:tcBorders>
              <w:right w:val="single" w:sz="4" w:space="0" w:color="auto"/>
            </w:tcBorders>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Остановки общественного транспорта на автомобильных дорогах местного значения</w:t>
            </w:r>
          </w:p>
        </w:tc>
        <w:tc>
          <w:tcPr>
            <w:tcW w:w="1985" w:type="dxa"/>
            <w:gridSpan w:val="3"/>
            <w:tcBorders>
              <w:top w:val="single" w:sz="6" w:space="0" w:color="000000" w:themeColor="text1"/>
              <w:left w:val="single" w:sz="4" w:space="0" w:color="auto"/>
              <w:bottom w:val="single" w:sz="4" w:space="0" w:color="auto"/>
            </w:tcBorders>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bottom w:val="single" w:sz="4" w:space="0" w:color="auto"/>
            </w:tcBorders>
            <w:shd w:val="clear" w:color="auto" w:fill="auto"/>
          </w:tcPr>
          <w:p w:rsidR="003C549F" w:rsidRPr="008D74F9" w:rsidRDefault="003C549F" w:rsidP="00BB08BA">
            <w:pPr>
              <w:pStyle w:val="af4"/>
              <w:spacing w:line="240" w:lineRule="auto"/>
              <w:ind w:left="-55" w:firstLine="0"/>
              <w:rPr>
                <w:rFonts w:ascii="Times New Roman" w:hAnsi="Times New Roman"/>
                <w:color w:val="000000" w:themeColor="text1"/>
                <w:sz w:val="24"/>
                <w:szCs w:val="24"/>
              </w:rPr>
            </w:pPr>
            <w:r w:rsidRPr="008D74F9">
              <w:rPr>
                <w:rFonts w:ascii="Times New Roman" w:hAnsi="Times New Roman"/>
                <w:color w:val="000000" w:themeColor="text1"/>
                <w:sz w:val="24"/>
                <w:szCs w:val="24"/>
              </w:rPr>
              <w:t xml:space="preserve">Показатели обеспеченности определены согласно требованию п. 11.25 СП 42.13330.2016 Градостроительство. Планировка и застройка городских и сельских поселений. Актуализированная редакция СНиП 2.07.01-89* </w:t>
            </w:r>
          </w:p>
        </w:tc>
      </w:tr>
      <w:tr w:rsidR="003C549F" w:rsidRPr="0035646A" w:rsidTr="00B33038">
        <w:trPr>
          <w:trHeight w:val="180"/>
        </w:trPr>
        <w:tc>
          <w:tcPr>
            <w:tcW w:w="709" w:type="dxa"/>
            <w:vMerge/>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985" w:type="dxa"/>
            <w:gridSpan w:val="3"/>
            <w:tcBorders>
              <w:top w:val="single" w:sz="4" w:space="0" w:color="auto"/>
              <w:left w:val="single" w:sz="4" w:space="0" w:color="auto"/>
              <w:right w:val="single" w:sz="4" w:space="0" w:color="auto"/>
            </w:tcBorders>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пешеходной доступности объекта</w:t>
            </w:r>
          </w:p>
        </w:tc>
        <w:tc>
          <w:tcPr>
            <w:tcW w:w="5353" w:type="dxa"/>
            <w:gridSpan w:val="2"/>
            <w:tcBorders>
              <w:top w:val="single" w:sz="4" w:space="0" w:color="auto"/>
              <w:left w:val="single" w:sz="4" w:space="0" w:color="auto"/>
            </w:tcBorders>
            <w:shd w:val="clear" w:color="auto" w:fill="auto"/>
          </w:tcPr>
          <w:p w:rsidR="003C549F" w:rsidRPr="008D74F9" w:rsidRDefault="003C549F" w:rsidP="00BB08BA">
            <w:pPr>
              <w:pStyle w:val="af4"/>
              <w:spacing w:line="240" w:lineRule="auto"/>
              <w:ind w:left="-55" w:firstLine="0"/>
              <w:rPr>
                <w:rFonts w:ascii="Times New Roman" w:hAnsi="Times New Roman"/>
                <w:color w:val="000000" w:themeColor="text1"/>
                <w:sz w:val="24"/>
                <w:szCs w:val="24"/>
              </w:rPr>
            </w:pPr>
            <w:r w:rsidRPr="008D74F9">
              <w:rPr>
                <w:rFonts w:ascii="Times New Roman" w:hAnsi="Times New Roman"/>
                <w:color w:val="000000" w:themeColor="text1"/>
                <w:sz w:val="24"/>
                <w:szCs w:val="24"/>
              </w:rPr>
              <w:t>Показатели доступности определены согласно требованию п. 11.24 СП 42.13330.2016 Градостроительство. Планировка и застройка городских и сельских поселений. Актуализированная редакция СНиП 2.07.01-89*</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2</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образования</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2.1</w:t>
            </w:r>
          </w:p>
        </w:tc>
        <w:tc>
          <w:tcPr>
            <w:tcW w:w="1559" w:type="dxa"/>
            <w:vMerge w:val="restart"/>
            <w:tcBorders>
              <w:right w:val="single" w:sz="4" w:space="0" w:color="auto"/>
            </w:tcBorders>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Дошкольные образовательные организации</w:t>
            </w:r>
          </w:p>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Согласно данным, предоставленным администрацией Лесозаводского городского округа, на данный момент в муниципальном образовании насчитывается 12 дошкольных образовательных организаций, дошкольное образование получают 2 388 детей при проектной мощности дошкольных организаций равной 2 430 мест. </w:t>
            </w:r>
            <w:r w:rsidRPr="008D74F9">
              <w:rPr>
                <w:rFonts w:ascii="Times New Roman" w:hAnsi="Times New Roman" w:cs="Times New Roman"/>
                <w:color w:val="000000" w:themeColor="text1"/>
                <w:sz w:val="24"/>
                <w:szCs w:val="24"/>
                <w:u w:val="single"/>
              </w:rPr>
              <w:t>Текущая обеспеченность дошкольными образовательными организациями на 1000 жителей составляет:</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(2 430 / 42 972) х 1000 = </w:t>
            </w:r>
            <w:r w:rsidRPr="008D74F9">
              <w:rPr>
                <w:rFonts w:ascii="Times New Roman" w:hAnsi="Times New Roman" w:cs="Times New Roman"/>
                <w:b/>
                <w:color w:val="000000" w:themeColor="text1"/>
                <w:sz w:val="24"/>
                <w:szCs w:val="24"/>
              </w:rPr>
              <w:t>56,5  мест на 1000 чел.</w:t>
            </w:r>
            <w:r w:rsidRPr="008D74F9">
              <w:rPr>
                <w:rFonts w:ascii="Times New Roman" w:hAnsi="Times New Roman" w:cs="Times New Roman"/>
                <w:color w:val="000000" w:themeColor="text1"/>
                <w:sz w:val="24"/>
                <w:szCs w:val="24"/>
              </w:rPr>
              <w:t>, где 42 972 – количество человек, проживающих в Лесозаводском городском округе.</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 данным администрации Лесозаводского городского округа, существующее количество мест в дошкольных образовательных организациях является достаточным.</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требованиями таблицы 28 п. 3.2.2 и приложения 4 региональных нормативов градостроительного проектирования Приморского края от 21.12.2016 № 593-па, нормативный показатель составляет </w:t>
            </w:r>
            <w:r w:rsidRPr="008D74F9">
              <w:rPr>
                <w:rFonts w:ascii="Times New Roman" w:hAnsi="Times New Roman" w:cs="Times New Roman"/>
                <w:b/>
                <w:color w:val="000000" w:themeColor="text1"/>
                <w:sz w:val="24"/>
                <w:szCs w:val="24"/>
              </w:rPr>
              <w:t>100 мест на 1000 чел.</w:t>
            </w:r>
          </w:p>
          <w:p w:rsidR="003C549F" w:rsidRPr="008D74F9" w:rsidRDefault="003C549F" w:rsidP="00660615">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Согласно Приложению к </w:t>
            </w:r>
            <w:r w:rsidRPr="008D74F9">
              <w:rPr>
                <w:rFonts w:ascii="Times New Roman" w:hAnsi="Times New Roman" w:cs="Times New Roman"/>
                <w:bCs/>
                <w:color w:val="000000" w:themeColor="text1"/>
                <w:sz w:val="24"/>
                <w:szCs w:val="24"/>
              </w:rPr>
              <w:t xml:space="preserve">Методическим рекомендациям по развитию сети образовательных организаций, утвержденных Министерством образования и науки Российской Федерации письмом от </w:t>
            </w:r>
            <w:r w:rsidR="00BB2581">
              <w:rPr>
                <w:rFonts w:ascii="Times New Roman" w:hAnsi="Times New Roman" w:cs="Times New Roman"/>
                <w:bCs/>
                <w:color w:val="000000" w:themeColor="text1"/>
                <w:sz w:val="24"/>
                <w:szCs w:val="24"/>
              </w:rPr>
              <w:t>0</w:t>
            </w:r>
            <w:r w:rsidRPr="008D74F9">
              <w:rPr>
                <w:rFonts w:ascii="Times New Roman" w:hAnsi="Times New Roman" w:cs="Times New Roman"/>
                <w:bCs/>
                <w:color w:val="000000" w:themeColor="text1"/>
                <w:sz w:val="24"/>
                <w:szCs w:val="24"/>
              </w:rPr>
              <w:t>4.05.2016 № АК-950/02</w:t>
            </w:r>
            <w:r w:rsidRPr="008D74F9">
              <w:rPr>
                <w:rFonts w:ascii="Times New Roman" w:hAnsi="Times New Roman" w:cs="Times New Roman"/>
                <w:color w:val="000000" w:themeColor="text1"/>
                <w:sz w:val="24"/>
                <w:szCs w:val="24"/>
              </w:rPr>
              <w:t xml:space="preserve">, нормативный показатель составляет </w:t>
            </w:r>
            <w:r w:rsidRPr="008D74F9">
              <w:rPr>
                <w:rFonts w:ascii="Times New Roman" w:hAnsi="Times New Roman" w:cs="Times New Roman"/>
                <w:b/>
                <w:color w:val="000000" w:themeColor="text1"/>
                <w:sz w:val="24"/>
                <w:szCs w:val="24"/>
              </w:rPr>
              <w:t>1 объект на 174 чел</w:t>
            </w:r>
            <w:r w:rsidRPr="008D74F9">
              <w:rPr>
                <w:rFonts w:ascii="Times New Roman" w:hAnsi="Times New Roman" w:cs="Times New Roman"/>
                <w:color w:val="000000" w:themeColor="text1"/>
                <w:sz w:val="24"/>
                <w:szCs w:val="24"/>
              </w:rPr>
              <w:t xml:space="preserve">. в городской местности и </w:t>
            </w:r>
            <w:r w:rsidRPr="008D74F9">
              <w:rPr>
                <w:rFonts w:ascii="Times New Roman" w:hAnsi="Times New Roman" w:cs="Times New Roman"/>
                <w:b/>
                <w:color w:val="000000" w:themeColor="text1"/>
                <w:sz w:val="24"/>
                <w:szCs w:val="24"/>
              </w:rPr>
              <w:t>1 объект на 62 чел</w:t>
            </w:r>
            <w:r w:rsidRPr="008D74F9">
              <w:rPr>
                <w:rFonts w:ascii="Times New Roman" w:hAnsi="Times New Roman" w:cs="Times New Roman"/>
                <w:color w:val="000000" w:themeColor="text1"/>
                <w:sz w:val="24"/>
                <w:szCs w:val="24"/>
              </w:rPr>
              <w:t>. в сельской местности.</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660615">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Максимально допустимый уровень территориальной доступности принят в соответствии с требованиями таблицы 28 п. 3.2.2 региональных нормативов градостроительного проектирования Приморского края от 21.12.2016 № 593-па</w:t>
            </w:r>
            <w:r w:rsidR="00660615">
              <w:rPr>
                <w:rFonts w:ascii="Times New Roman" w:hAnsi="Times New Roman" w:cs="Times New Roman"/>
                <w:color w:val="000000" w:themeColor="text1"/>
                <w:sz w:val="24"/>
                <w:szCs w:val="24"/>
              </w:rPr>
              <w:t xml:space="preserve"> </w:t>
            </w:r>
            <w:r w:rsidRPr="008D74F9">
              <w:rPr>
                <w:rFonts w:ascii="Times New Roman" w:hAnsi="Times New Roman" w:cs="Times New Roman"/>
                <w:b/>
                <w:color w:val="000000" w:themeColor="text1"/>
                <w:sz w:val="24"/>
                <w:szCs w:val="24"/>
              </w:rPr>
              <w:t xml:space="preserve">– 10-30 мин. </w:t>
            </w:r>
            <w:r w:rsidRPr="008D74F9">
              <w:rPr>
                <w:rFonts w:ascii="Times New Roman" w:hAnsi="Times New Roman" w:cs="Times New Roman"/>
                <w:color w:val="000000" w:themeColor="text1"/>
                <w:sz w:val="24"/>
                <w:szCs w:val="24"/>
              </w:rPr>
              <w:t>в зависимости от типа застройки и количества жителей.</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Параметры земельного участка объекта</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площади для земельного участка принят в соответствии с требованиями таблицы 28 п. 3.2.2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26 – 35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 чел.</w:t>
            </w:r>
            <w:r w:rsidRPr="008D74F9">
              <w:rPr>
                <w:rFonts w:ascii="Times New Roman" w:hAnsi="Times New Roman" w:cs="Times New Roman"/>
                <w:color w:val="000000" w:themeColor="text1"/>
                <w:sz w:val="24"/>
                <w:szCs w:val="24"/>
              </w:rPr>
              <w:t xml:space="preserve"> в зависимости от вместимости и уклона рельефа</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2.2</w:t>
            </w:r>
          </w:p>
        </w:tc>
        <w:tc>
          <w:tcPr>
            <w:tcW w:w="1559" w:type="dxa"/>
            <w:vMerge w:val="restart"/>
            <w:tcBorders>
              <w:right w:val="single" w:sz="4" w:space="0" w:color="auto"/>
            </w:tcBorders>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Общеобразовательные организации </w:t>
            </w:r>
          </w:p>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Согласно данным, предоставленным администрацией Лесозаводского городского округа, - на данный момент в муниципальном образовании насчитывается 12 общеобразовательных организаций общей мощностью 5 550 мест, где образование получают 5 108 человек в возрасте 7-18 лет. Текущая обеспеченность общеобразовательными организациями на 1000 жителей:</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8D74F9">
              <w:rPr>
                <w:rFonts w:ascii="Times New Roman" w:hAnsi="Times New Roman" w:cs="Times New Roman"/>
                <w:color w:val="000000" w:themeColor="text1"/>
                <w:sz w:val="24"/>
                <w:szCs w:val="24"/>
              </w:rPr>
              <w:t xml:space="preserve">(5 108 / 42 972) х 1000 = </w:t>
            </w:r>
            <w:r w:rsidRPr="008D74F9">
              <w:rPr>
                <w:rFonts w:ascii="Times New Roman" w:hAnsi="Times New Roman" w:cs="Times New Roman"/>
                <w:b/>
                <w:color w:val="000000" w:themeColor="text1"/>
                <w:sz w:val="24"/>
                <w:szCs w:val="24"/>
              </w:rPr>
              <w:t>118,9 мест на 1000 чел.</w:t>
            </w:r>
            <w:r w:rsidRPr="008D74F9">
              <w:rPr>
                <w:rFonts w:ascii="Times New Roman" w:hAnsi="Times New Roman" w:cs="Times New Roman"/>
                <w:bCs/>
                <w:color w:val="000000" w:themeColor="text1"/>
                <w:sz w:val="24"/>
                <w:szCs w:val="24"/>
              </w:rPr>
              <w:t xml:space="preserve">, где </w:t>
            </w:r>
            <w:r w:rsidRPr="008D74F9">
              <w:rPr>
                <w:rFonts w:ascii="Times New Roman" w:hAnsi="Times New Roman" w:cs="Times New Roman"/>
                <w:color w:val="000000" w:themeColor="text1"/>
                <w:sz w:val="24"/>
                <w:szCs w:val="24"/>
              </w:rPr>
              <w:t>42 972 – количество человек, проживающих в Лесозаводском городском округе.</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 данным администрации Лесозаводского городского округа, существующее количество мест в общеобразовательных организациях является достаточным.</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требованиями таблицы 28 п. 3.2.2 и приложения 4 региональных нормативов градостроительного проектирования Приморского края от 21.12.2016 № 593-па, нормативный показатель составляет </w:t>
            </w:r>
            <w:r w:rsidRPr="008D74F9">
              <w:rPr>
                <w:rFonts w:ascii="Times New Roman" w:hAnsi="Times New Roman" w:cs="Times New Roman"/>
                <w:b/>
                <w:color w:val="000000" w:themeColor="text1"/>
                <w:sz w:val="24"/>
                <w:szCs w:val="24"/>
              </w:rPr>
              <w:t>150 мест на 1000 чел.</w:t>
            </w:r>
            <w:r w:rsidR="00660615">
              <w:rPr>
                <w:rFonts w:ascii="Times New Roman" w:hAnsi="Times New Roman" w:cs="Times New Roman"/>
                <w:b/>
                <w:color w:val="000000" w:themeColor="text1"/>
                <w:sz w:val="24"/>
                <w:szCs w:val="24"/>
              </w:rPr>
              <w:t xml:space="preserve"> </w:t>
            </w:r>
            <w:r w:rsidRPr="008D74F9">
              <w:rPr>
                <w:rFonts w:ascii="Times New Roman" w:hAnsi="Times New Roman" w:cs="Times New Roman"/>
                <w:color w:val="000000" w:themeColor="text1"/>
                <w:sz w:val="24"/>
                <w:szCs w:val="24"/>
              </w:rPr>
              <w:t>в городской местности и</w:t>
            </w:r>
            <w:r w:rsidRPr="008D74F9">
              <w:rPr>
                <w:rFonts w:ascii="Times New Roman" w:hAnsi="Times New Roman" w:cs="Times New Roman"/>
                <w:b/>
                <w:color w:val="000000" w:themeColor="text1"/>
                <w:sz w:val="24"/>
                <w:szCs w:val="24"/>
              </w:rPr>
              <w:t xml:space="preserve"> 100 мест на 1000 чел.</w:t>
            </w:r>
            <w:r w:rsidR="00660615">
              <w:rPr>
                <w:rFonts w:ascii="Times New Roman" w:hAnsi="Times New Roman" w:cs="Times New Roman"/>
                <w:b/>
                <w:color w:val="000000" w:themeColor="text1"/>
                <w:sz w:val="24"/>
                <w:szCs w:val="24"/>
              </w:rPr>
              <w:t xml:space="preserve"> </w:t>
            </w:r>
            <w:r w:rsidRPr="008D74F9">
              <w:rPr>
                <w:rFonts w:ascii="Times New Roman" w:hAnsi="Times New Roman" w:cs="Times New Roman"/>
                <w:color w:val="000000" w:themeColor="text1"/>
                <w:sz w:val="24"/>
                <w:szCs w:val="24"/>
              </w:rPr>
              <w:t>в сельской местности.</w:t>
            </w:r>
          </w:p>
          <w:p w:rsidR="003C549F" w:rsidRPr="008D74F9" w:rsidRDefault="003C549F" w:rsidP="005110CE">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Согласно Приложению к </w:t>
            </w:r>
            <w:r w:rsidRPr="008D74F9">
              <w:rPr>
                <w:rFonts w:ascii="Times New Roman" w:hAnsi="Times New Roman" w:cs="Times New Roman"/>
                <w:bCs/>
                <w:color w:val="000000" w:themeColor="text1"/>
                <w:sz w:val="24"/>
                <w:szCs w:val="24"/>
              </w:rPr>
              <w:t xml:space="preserve">Методическим рекомендациям по развитию сети образовательных организаций, утвержденных Министерством образования и науки Российской Федерации письмом от </w:t>
            </w:r>
            <w:r w:rsidR="005110CE">
              <w:rPr>
                <w:rFonts w:ascii="Times New Roman" w:hAnsi="Times New Roman" w:cs="Times New Roman"/>
                <w:bCs/>
                <w:color w:val="000000" w:themeColor="text1"/>
                <w:sz w:val="24"/>
                <w:szCs w:val="24"/>
              </w:rPr>
              <w:t xml:space="preserve">04.05.2016 </w:t>
            </w:r>
            <w:r w:rsidRPr="008D74F9">
              <w:rPr>
                <w:rFonts w:ascii="Times New Roman" w:hAnsi="Times New Roman" w:cs="Times New Roman"/>
                <w:bCs/>
                <w:color w:val="000000" w:themeColor="text1"/>
                <w:sz w:val="24"/>
                <w:szCs w:val="24"/>
              </w:rPr>
              <w:t xml:space="preserve">№ АК-950/02 </w:t>
            </w:r>
            <w:r w:rsidRPr="008D74F9">
              <w:rPr>
                <w:rFonts w:ascii="Times New Roman" w:hAnsi="Times New Roman" w:cs="Times New Roman"/>
                <w:color w:val="000000" w:themeColor="text1"/>
                <w:sz w:val="24"/>
                <w:szCs w:val="24"/>
              </w:rPr>
              <w:t xml:space="preserve">нормативный показатель составляет </w:t>
            </w:r>
            <w:r w:rsidRPr="008D74F9">
              <w:rPr>
                <w:rFonts w:ascii="Times New Roman" w:hAnsi="Times New Roman" w:cs="Times New Roman"/>
                <w:b/>
                <w:color w:val="000000" w:themeColor="text1"/>
                <w:sz w:val="24"/>
                <w:szCs w:val="24"/>
              </w:rPr>
              <w:t>1 объект на 892 чел</w:t>
            </w:r>
            <w:r w:rsidRPr="008D74F9">
              <w:rPr>
                <w:rFonts w:ascii="Times New Roman" w:hAnsi="Times New Roman" w:cs="Times New Roman"/>
                <w:color w:val="000000" w:themeColor="text1"/>
                <w:sz w:val="24"/>
                <w:szCs w:val="24"/>
              </w:rPr>
              <w:t xml:space="preserve">. в городской местности и </w:t>
            </w:r>
            <w:r w:rsidRPr="008D74F9">
              <w:rPr>
                <w:rFonts w:ascii="Times New Roman" w:hAnsi="Times New Roman" w:cs="Times New Roman"/>
                <w:b/>
                <w:color w:val="000000" w:themeColor="text1"/>
                <w:sz w:val="24"/>
                <w:szCs w:val="24"/>
              </w:rPr>
              <w:t>1 объект на 201 чел</w:t>
            </w:r>
            <w:r w:rsidRPr="008D74F9">
              <w:rPr>
                <w:rFonts w:ascii="Times New Roman" w:hAnsi="Times New Roman" w:cs="Times New Roman"/>
                <w:color w:val="000000" w:themeColor="text1"/>
                <w:sz w:val="24"/>
                <w:szCs w:val="24"/>
              </w:rPr>
              <w:t>. в сельской местности.</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Максимально допустимый уровень территориальной доступности принят в соответствии с требованиями таблицы 28 п. 3.2.2 региональных нормативов градостроительного проектирования Приморского края от 21.12.2016 № 593-па </w:t>
            </w:r>
            <w:r w:rsidRPr="008D74F9">
              <w:rPr>
                <w:rFonts w:ascii="Times New Roman" w:hAnsi="Times New Roman" w:cs="Times New Roman"/>
                <w:b/>
                <w:color w:val="000000" w:themeColor="text1"/>
                <w:sz w:val="24"/>
                <w:szCs w:val="24"/>
              </w:rPr>
              <w:t xml:space="preserve">– 10-30 мин. </w:t>
            </w:r>
            <w:r w:rsidRPr="008D74F9">
              <w:rPr>
                <w:rFonts w:ascii="Times New Roman" w:hAnsi="Times New Roman" w:cs="Times New Roman"/>
                <w:color w:val="000000" w:themeColor="text1"/>
                <w:sz w:val="24"/>
                <w:szCs w:val="24"/>
              </w:rPr>
              <w:t>в зависимости от типа застройки и количества жителей.</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Параметры земельного участка объекта</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площади для земельного участка принят в соответствии с требованиями таблицы 28 п. 3.2.2 региональных нормативов градостроительного проектирования Приморского края от 21.12.2016 № 593-па– </w:t>
            </w:r>
            <w:r w:rsidRPr="008D74F9">
              <w:rPr>
                <w:rFonts w:ascii="Times New Roman" w:hAnsi="Times New Roman" w:cs="Times New Roman"/>
                <w:b/>
                <w:color w:val="000000" w:themeColor="text1"/>
                <w:sz w:val="24"/>
                <w:szCs w:val="24"/>
              </w:rPr>
              <w:t>17 – 60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 чел.</w:t>
            </w:r>
            <w:r w:rsidR="00660615">
              <w:rPr>
                <w:rFonts w:ascii="Times New Roman" w:hAnsi="Times New Roman" w:cs="Times New Roman"/>
                <w:b/>
                <w:color w:val="000000" w:themeColor="text1"/>
                <w:sz w:val="24"/>
                <w:szCs w:val="24"/>
              </w:rPr>
              <w:t xml:space="preserve"> </w:t>
            </w:r>
            <w:r w:rsidRPr="008D74F9">
              <w:rPr>
                <w:rFonts w:ascii="Times New Roman" w:hAnsi="Times New Roman" w:cs="Times New Roman"/>
                <w:color w:val="000000" w:themeColor="text1"/>
                <w:sz w:val="24"/>
                <w:szCs w:val="24"/>
              </w:rPr>
              <w:t>в зависимости от вместимости.</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2.3</w:t>
            </w:r>
          </w:p>
        </w:tc>
        <w:tc>
          <w:tcPr>
            <w:tcW w:w="1559" w:type="dxa"/>
            <w:vMerge w:val="restart"/>
            <w:tcBorders>
              <w:right w:val="single" w:sz="4" w:space="0" w:color="auto"/>
            </w:tcBorders>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Организации дополнительного образования детей, в т.ч. художественные, музыкальные школы</w:t>
            </w: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требованиями таблицы 28 п. 3.2.2 и приложения 4 региональных нормативов градостроительного проектирования Приморского края от 21.12.2016 № 593-па нормативный показатель составляет </w:t>
            </w:r>
            <w:r w:rsidRPr="008D74F9">
              <w:rPr>
                <w:rFonts w:ascii="Times New Roman" w:hAnsi="Times New Roman" w:cs="Times New Roman"/>
                <w:b/>
                <w:color w:val="000000" w:themeColor="text1"/>
                <w:sz w:val="24"/>
                <w:szCs w:val="24"/>
              </w:rPr>
              <w:t>100 мест на 1000 чел.</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Максимально допустимый уровень территориальной доступности принят</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в соответствии с требованиями таблицы 28 п. 3.2.2 региональных нормативов градостроительного проектирования Приморского края от 21.12.2016</w:t>
            </w:r>
            <w:r w:rsidR="00660615">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593-па</w:t>
            </w:r>
            <w:r w:rsidRPr="008D74F9">
              <w:rPr>
                <w:rFonts w:ascii="Times New Roman" w:hAnsi="Times New Roman" w:cs="Times New Roman"/>
                <w:b/>
                <w:color w:val="000000" w:themeColor="text1"/>
                <w:sz w:val="24"/>
                <w:szCs w:val="24"/>
              </w:rPr>
              <w:t>– 30 мин.</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p>
        </w:tc>
        <w:tc>
          <w:tcPr>
            <w:tcW w:w="1559" w:type="dxa"/>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Параметры земельного участка объекта</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площади для земельного участка принят в соответствии с требованиями таблицы 28 п. 3.2.2 региональных нормативов градостроительного проектирования Приморского края от 21.12.2016 № 593-па– </w:t>
            </w:r>
            <w:r w:rsidRPr="008D74F9">
              <w:rPr>
                <w:rFonts w:ascii="Times New Roman" w:hAnsi="Times New Roman" w:cs="Times New Roman"/>
                <w:b/>
                <w:color w:val="000000" w:themeColor="text1"/>
                <w:sz w:val="24"/>
                <w:szCs w:val="24"/>
              </w:rPr>
              <w:t>7,5 - 15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 чел.</w:t>
            </w:r>
            <w:r w:rsidR="00660615">
              <w:rPr>
                <w:rFonts w:ascii="Times New Roman" w:hAnsi="Times New Roman" w:cs="Times New Roman"/>
                <w:b/>
                <w:color w:val="000000" w:themeColor="text1"/>
                <w:sz w:val="24"/>
                <w:szCs w:val="24"/>
              </w:rPr>
              <w:t xml:space="preserve"> </w:t>
            </w:r>
            <w:r w:rsidRPr="008D74F9">
              <w:rPr>
                <w:rFonts w:ascii="Times New Roman" w:hAnsi="Times New Roman" w:cs="Times New Roman"/>
                <w:color w:val="000000" w:themeColor="text1"/>
                <w:sz w:val="24"/>
                <w:szCs w:val="24"/>
              </w:rPr>
              <w:t>в зависимости расположения объекта</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2.4</w:t>
            </w:r>
          </w:p>
        </w:tc>
        <w:tc>
          <w:tcPr>
            <w:tcW w:w="1559" w:type="dxa"/>
            <w:vMerge w:val="restart"/>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Организации среднего профессионального образования</w:t>
            </w: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Принимается, согласно Приложению к </w:t>
            </w:r>
            <w:r w:rsidRPr="008D74F9">
              <w:rPr>
                <w:rFonts w:ascii="Times New Roman" w:hAnsi="Times New Roman" w:cs="Times New Roman"/>
                <w:bCs/>
                <w:color w:val="000000" w:themeColor="text1"/>
                <w:sz w:val="24"/>
                <w:szCs w:val="24"/>
              </w:rPr>
              <w:t xml:space="preserve">Методическим рекомендациям по развитию сети образовательных организаций, утвержденных Министерством образования и науки Российской Федерации письмом от </w:t>
            </w:r>
            <w:r w:rsidR="00BB2581">
              <w:rPr>
                <w:rFonts w:ascii="Times New Roman" w:hAnsi="Times New Roman" w:cs="Times New Roman"/>
                <w:bCs/>
                <w:color w:val="000000" w:themeColor="text1"/>
                <w:sz w:val="24"/>
                <w:szCs w:val="24"/>
              </w:rPr>
              <w:t>0</w:t>
            </w:r>
            <w:r w:rsidRPr="008D74F9">
              <w:rPr>
                <w:rFonts w:ascii="Times New Roman" w:hAnsi="Times New Roman" w:cs="Times New Roman"/>
                <w:bCs/>
                <w:color w:val="000000" w:themeColor="text1"/>
                <w:sz w:val="24"/>
                <w:szCs w:val="24"/>
              </w:rPr>
              <w:t xml:space="preserve">4.05.2016 № АК-950/02 на уровне </w:t>
            </w:r>
            <w:r w:rsidRPr="008D74F9">
              <w:rPr>
                <w:rFonts w:ascii="Times New Roman" w:hAnsi="Times New Roman" w:cs="Times New Roman"/>
                <w:b/>
                <w:bCs/>
                <w:color w:val="000000" w:themeColor="text1"/>
                <w:sz w:val="24"/>
                <w:szCs w:val="24"/>
              </w:rPr>
              <w:t>50 мест на 100 чел., окончивших обучение по программам основного общего</w:t>
            </w:r>
            <w:r w:rsidR="00B33038">
              <w:rPr>
                <w:rFonts w:ascii="Times New Roman" w:hAnsi="Times New Roman" w:cs="Times New Roman"/>
                <w:b/>
                <w:bCs/>
                <w:color w:val="000000" w:themeColor="text1"/>
                <w:sz w:val="24"/>
                <w:szCs w:val="24"/>
              </w:rPr>
              <w:t xml:space="preserve"> </w:t>
            </w:r>
            <w:r w:rsidRPr="008D74F9">
              <w:rPr>
                <w:rFonts w:ascii="Times New Roman" w:hAnsi="Times New Roman" w:cs="Times New Roman"/>
                <w:b/>
                <w:bCs/>
                <w:color w:val="000000" w:themeColor="text1"/>
                <w:sz w:val="24"/>
                <w:szCs w:val="24"/>
              </w:rPr>
              <w:t>и среднего общего образования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Максимально допустимый уровень территориальной доступности принят на уровне, установленном в </w:t>
            </w:r>
            <w:r w:rsidRPr="008D74F9">
              <w:rPr>
                <w:rFonts w:ascii="Times New Roman" w:hAnsi="Times New Roman" w:cs="Times New Roman"/>
                <w:bCs/>
                <w:color w:val="000000" w:themeColor="text1"/>
                <w:sz w:val="24"/>
                <w:szCs w:val="24"/>
              </w:rPr>
              <w:t xml:space="preserve">Методических рекомендациях </w:t>
            </w:r>
            <w:r w:rsidRPr="008D74F9">
              <w:rPr>
                <w:rFonts w:ascii="Times New Roman" w:hAnsi="Times New Roman" w:cs="Times New Roman"/>
                <w:bCs/>
                <w:color w:val="000000" w:themeColor="text1"/>
                <w:sz w:val="24"/>
                <w:szCs w:val="24"/>
              </w:rPr>
              <w:br/>
              <w:t>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w:t>
            </w:r>
            <w:r w:rsidRPr="008D74F9">
              <w:rPr>
                <w:rFonts w:ascii="Times New Roman" w:hAnsi="Times New Roman" w:cs="Times New Roman"/>
                <w:color w:val="000000" w:themeColor="text1"/>
                <w:sz w:val="24"/>
                <w:szCs w:val="24"/>
              </w:rPr>
              <w:t xml:space="preserve"> с учетом планировочной структуры Лесозаводского городского округа и составляет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w:t>
            </w:r>
          </w:p>
        </w:tc>
        <w:tc>
          <w:tcPr>
            <w:tcW w:w="1559" w:type="dxa"/>
            <w:vMerge w:val="restart"/>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государственной программой Приморского края «Развитие образования Приморского края», доля детей и подростков в возрасте от 7 до 18 лет, охваченных организованными формами отдыха, оздоровления и занятости, к 2020 году должна увеличиться до 93%. </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требованиями таблицы 28 п. 3.2.2 и приложения 4 региональных нормативов градостроительного проектирования Приморского края от 21.12.2016 № 593-па, нормативный показатель составляет </w:t>
            </w:r>
            <w:r w:rsidRPr="008D74F9">
              <w:rPr>
                <w:rFonts w:ascii="Times New Roman" w:hAnsi="Times New Roman" w:cs="Times New Roman"/>
                <w:b/>
                <w:color w:val="000000" w:themeColor="text1"/>
                <w:sz w:val="24"/>
                <w:szCs w:val="24"/>
              </w:rPr>
              <w:t>40 мест на 1000 чел.</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Максимально допустимый уровень территориальной доступности для объектов местного значения городского округа – организаций отдыха детей и их оздоровления не нормируется.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Параметры земельного участка объекта</w:t>
            </w:r>
          </w:p>
        </w:tc>
        <w:tc>
          <w:tcPr>
            <w:tcW w:w="5353" w:type="dxa"/>
            <w:gridSpan w:val="2"/>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площади для земельного участка принят в соответствии с требованиями таблицы 28 п. 3.2.2 региональных нормативов градостроительного проектирования Приморского края от 21.12.2016 № 593-па– </w:t>
            </w:r>
            <w:r w:rsidRPr="008D74F9">
              <w:rPr>
                <w:rFonts w:ascii="Times New Roman" w:hAnsi="Times New Roman" w:cs="Times New Roman"/>
                <w:b/>
                <w:color w:val="000000" w:themeColor="text1"/>
                <w:sz w:val="24"/>
                <w:szCs w:val="24"/>
              </w:rPr>
              <w:t>150 - 170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 чел.</w:t>
            </w:r>
            <w:r w:rsidRPr="008D74F9">
              <w:rPr>
                <w:rFonts w:ascii="Times New Roman" w:hAnsi="Times New Roman" w:cs="Times New Roman"/>
                <w:color w:val="000000" w:themeColor="text1"/>
                <w:sz w:val="24"/>
                <w:szCs w:val="24"/>
              </w:rPr>
              <w:t xml:space="preserve"> в зависимости типа объекта.</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b/>
                <w:color w:val="000000" w:themeColor="text1"/>
                <w:sz w:val="24"/>
                <w:szCs w:val="24"/>
              </w:rPr>
              <w:t>3</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физической культуры и массового спорта</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Плоскостные объекты для занятия легкой атлетикой (спортивные ядра)</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w:t>
            </w:r>
            <w:r w:rsidRPr="008D74F9">
              <w:rPr>
                <w:rFonts w:ascii="Times New Roman" w:eastAsia="TimesNewRomanPSMT" w:hAnsi="Times New Roman" w:cs="Times New Roman"/>
                <w:color w:val="000000" w:themeColor="text1"/>
                <w:sz w:val="24"/>
                <w:szCs w:val="24"/>
              </w:rPr>
              <w:t>Приказом  Министерства спорта Российской Федерации от 21.03.2018 № 244.</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Потребность населения в объектах спорта определяется исходя из уровня обеспеченности объектами спорта, который к 2030 году рекомендуется достичь в размере 100%;</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Обеспеченность объектами спорта определяется исходя из Единовременной пропускной способности объекта спорта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При определении нормативной потребности населения в объектах физической культуры </w:t>
            </w:r>
            <w:r w:rsidRPr="008D74F9">
              <w:rPr>
                <w:rFonts w:ascii="Times New Roman" w:hAnsi="Times New Roman" w:cs="Times New Roman"/>
                <w:color w:val="000000" w:themeColor="text1"/>
                <w:sz w:val="24"/>
                <w:szCs w:val="24"/>
              </w:rPr>
              <w:br/>
              <w:t>и спорта рекомендуется использовать усредненный норматив ЕПС, равный 12,2 % от населения (122 человека на 1 000 населения);</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ЕПС рассчитывается по формуле:</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ЕПС = (а + б + …) / к, где: а, б, … - планово-расчетные показатели количества занимающихся по возможным на объекте видам спорта; к – количество видов спорта, по которым возможно проводить занятия на объекте спорта.</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Согласно приложения к Методическим рекомендациям по планово-расчетным показателям количества занимающихся, показатель ЕПС составит:</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ЕПС = (3+6+5+6) / 4 = 5 % или </w:t>
            </w:r>
            <w:r w:rsidRPr="008D74F9">
              <w:rPr>
                <w:rFonts w:ascii="Times New Roman" w:hAnsi="Times New Roman" w:cs="Times New Roman"/>
                <w:b/>
                <w:color w:val="000000" w:themeColor="text1"/>
                <w:sz w:val="24"/>
                <w:szCs w:val="24"/>
              </w:rPr>
              <w:t>50 чел. на 1000 чел.</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требованиями таблицы 29 п. 3.2.3 региональных нормативов градостроительного проектирования Приморского края от 21.12.2016 № 593-па площадь для плоскостных сооружений составляет </w:t>
            </w:r>
            <w:r w:rsidRPr="008D74F9">
              <w:rPr>
                <w:rFonts w:ascii="Times New Roman" w:hAnsi="Times New Roman" w:cs="Times New Roman"/>
                <w:b/>
                <w:color w:val="000000" w:themeColor="text1"/>
                <w:sz w:val="24"/>
                <w:szCs w:val="24"/>
              </w:rPr>
              <w:t>1140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1000 чел</w:t>
            </w:r>
            <w:r w:rsidRPr="008D74F9">
              <w:rPr>
                <w:rFonts w:ascii="Times New Roman" w:hAnsi="Times New Roman" w:cs="Times New Roman"/>
                <w:color w:val="000000" w:themeColor="text1"/>
                <w:sz w:val="24"/>
                <w:szCs w:val="24"/>
              </w:rPr>
              <w:t>.</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СНиП 2.07.01-89*</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 учетом региональных нормативов градостроительного проектирования Приморского края, утвержденных постановлением Администрации Приморского края от 21.12.2016</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 593-па (табл. 28) – </w:t>
            </w:r>
            <w:r w:rsidRPr="008D74F9">
              <w:rPr>
                <w:rFonts w:ascii="Times New Roman" w:hAnsi="Times New Roman" w:cs="Times New Roman"/>
                <w:b/>
                <w:color w:val="000000" w:themeColor="text1"/>
                <w:sz w:val="24"/>
                <w:szCs w:val="24"/>
              </w:rPr>
              <w:t>10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3.2</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Многофункциональные спортивные площадки</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Согласно приложению к Методическим рекомендациям по развитию сети организаций сферы физической культуры и спорта и обеспеченности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3C549F" w:rsidRPr="008D74F9" w:rsidRDefault="003C549F" w:rsidP="00BB08BA">
            <w:pPr>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ЕПС = (18+20+22+6+4+30) / 6 = 16,7 % или </w:t>
            </w:r>
            <w:r w:rsidRPr="008D74F9">
              <w:rPr>
                <w:rFonts w:ascii="Times New Roman" w:hAnsi="Times New Roman" w:cs="Times New Roman"/>
                <w:b/>
                <w:color w:val="000000" w:themeColor="text1"/>
                <w:sz w:val="24"/>
                <w:szCs w:val="24"/>
              </w:rPr>
              <w:t>167 чел. на 1000 жителей.</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требованиями таблицы 29 п. 3.2.3 региональных нормативов градостроительного проектирования Приморского края от 21.12.2016 № 593-па площадь для плоскостных сооружений составляет </w:t>
            </w:r>
            <w:r w:rsidRPr="008D74F9">
              <w:rPr>
                <w:rFonts w:ascii="Times New Roman" w:hAnsi="Times New Roman" w:cs="Times New Roman"/>
                <w:b/>
                <w:color w:val="000000" w:themeColor="text1"/>
                <w:sz w:val="24"/>
                <w:szCs w:val="24"/>
              </w:rPr>
              <w:t>1140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1000 чел</w:t>
            </w:r>
            <w:r w:rsidRPr="008D74F9">
              <w:rPr>
                <w:rFonts w:ascii="Times New Roman" w:hAnsi="Times New Roman" w:cs="Times New Roman"/>
                <w:color w:val="000000" w:themeColor="text1"/>
                <w:sz w:val="24"/>
                <w:szCs w:val="24"/>
              </w:rPr>
              <w:t>.</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СНиП 2.07.01-89*</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 учетом региональных нормативов градостроительного проектирования Приморского края, утвержденных постановлением Администрации </w:t>
            </w:r>
            <w:r w:rsidR="00BB2581">
              <w:rPr>
                <w:rFonts w:ascii="Times New Roman" w:hAnsi="Times New Roman" w:cs="Times New Roman"/>
                <w:color w:val="000000" w:themeColor="text1"/>
                <w:sz w:val="24"/>
                <w:szCs w:val="24"/>
              </w:rPr>
              <w:t xml:space="preserve">Приморского края от 21.12.2016 </w:t>
            </w:r>
            <w:r w:rsidRPr="008D74F9">
              <w:rPr>
                <w:rFonts w:ascii="Times New Roman" w:hAnsi="Times New Roman" w:cs="Times New Roman"/>
                <w:color w:val="000000" w:themeColor="text1"/>
                <w:sz w:val="24"/>
                <w:szCs w:val="24"/>
              </w:rPr>
              <w:t xml:space="preserve">№ 593-па (табл. 28) – </w:t>
            </w:r>
            <w:r w:rsidRPr="008D74F9">
              <w:rPr>
                <w:rFonts w:ascii="Times New Roman" w:hAnsi="Times New Roman" w:cs="Times New Roman"/>
                <w:b/>
                <w:color w:val="000000" w:themeColor="text1"/>
                <w:sz w:val="24"/>
                <w:szCs w:val="24"/>
              </w:rPr>
              <w:t>10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3.3</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Универсальные поля для игр на траве (футбол, хоккей на траве и пр.)</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Согласно приложению к Методическим рекомендациям по развитию сети организаций сферы физической культуры и спорта и обеспеченности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ЕПС = (28+28+30) / 3 = 28,7 % или </w:t>
            </w:r>
            <w:r w:rsidRPr="008D74F9">
              <w:rPr>
                <w:rFonts w:ascii="Times New Roman" w:hAnsi="Times New Roman" w:cs="Times New Roman"/>
                <w:b/>
                <w:color w:val="000000" w:themeColor="text1"/>
                <w:sz w:val="24"/>
                <w:szCs w:val="24"/>
              </w:rPr>
              <w:t>287 чел. на 1000 жителей.</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требованиями таблицы 29 п. 3.2.3 региональных нормативов градостроительного проектирования Приморского края от 21.12.2016 № 593-па площадь для плоскостных сооружений составляет </w:t>
            </w:r>
            <w:r w:rsidRPr="008D74F9">
              <w:rPr>
                <w:rFonts w:ascii="Times New Roman" w:hAnsi="Times New Roman" w:cs="Times New Roman"/>
                <w:b/>
                <w:color w:val="000000" w:themeColor="text1"/>
                <w:sz w:val="24"/>
                <w:szCs w:val="24"/>
              </w:rPr>
              <w:t>1140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1000 чел</w:t>
            </w:r>
            <w:r w:rsidRPr="008D74F9">
              <w:rPr>
                <w:rFonts w:ascii="Times New Roman" w:hAnsi="Times New Roman" w:cs="Times New Roman"/>
                <w:color w:val="000000" w:themeColor="text1"/>
                <w:sz w:val="24"/>
                <w:szCs w:val="24"/>
              </w:rPr>
              <w:t>.</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СНиП 2.07.01-89*</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С учетом региональных нормативов градостроительного проектирования Приморского края, утвержденных постановлением Администрации Приморского края от 21.12.2016 № 593-па (табл. 28) –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Универсальная площадка для физкультурно-оздоровительных занятий</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требованиями таблицы 29 п. 3.2.3 региональных нормативов градостроительного проектирования Приморского края от 21.12.2016 № 593-па  площадь для плоскостных сооружений составляет </w:t>
            </w:r>
            <w:r w:rsidRPr="008D74F9">
              <w:rPr>
                <w:rFonts w:ascii="Times New Roman" w:hAnsi="Times New Roman" w:cs="Times New Roman"/>
                <w:b/>
                <w:color w:val="000000" w:themeColor="text1"/>
                <w:sz w:val="24"/>
                <w:szCs w:val="24"/>
              </w:rPr>
              <w:t>1140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1000 чел</w:t>
            </w:r>
            <w:r w:rsidRPr="008D74F9">
              <w:rPr>
                <w:rFonts w:ascii="Times New Roman" w:hAnsi="Times New Roman" w:cs="Times New Roman"/>
                <w:color w:val="000000" w:themeColor="text1"/>
                <w:sz w:val="24"/>
                <w:szCs w:val="24"/>
              </w:rPr>
              <w:t>.</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для объекта определен согласно рекомендациям СП 42.13330.2016 Градостроительство. Планировка и застройка городских и сельских поселений. Актуализированная редакция СНиП 2.07.01-89*</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(п. 10.4, Таблица 10.1)</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 учетом региональных нормативов градостроительного проектирования Приморского края утвержденных постановлением Администрации Приморского края от 21.12.2016</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 593-па (табл. 28) – </w:t>
            </w:r>
            <w:r w:rsidRPr="008D74F9">
              <w:rPr>
                <w:rFonts w:ascii="Times New Roman" w:hAnsi="Times New Roman" w:cs="Times New Roman"/>
                <w:b/>
                <w:color w:val="000000" w:themeColor="text1"/>
                <w:sz w:val="24"/>
                <w:szCs w:val="24"/>
              </w:rPr>
              <w:t>10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Ледовые катки и конькобежные дорожки</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Согласно приложению к Методическим рекомендациям по развитию сети организаций сферы физической культуры и спорта и обеспеченности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ЕПС = (30+30+8) / 3 = 22,7 % или </w:t>
            </w:r>
            <w:r w:rsidRPr="008D74F9">
              <w:rPr>
                <w:rFonts w:ascii="Times New Roman" w:hAnsi="Times New Roman" w:cs="Times New Roman"/>
                <w:b/>
                <w:color w:val="000000" w:themeColor="text1"/>
                <w:sz w:val="24"/>
                <w:szCs w:val="24"/>
              </w:rPr>
              <w:t>227 чел. на 1000 жителей.</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Площадь объекта определяется по заданию на проектирование с учетом СП 332.1325800.2017 «Спортивные сооружения. Правила проектирования»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СНиП 2.07.01-89*</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 учетом региональных нормативов градостроительного проектирования Приморского края, утвержденных Постановлением Администрации Приморского края от 21.12.2016 № 593-па (табл. 28) –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3.6</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Универсальные спортивные залы</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Согласно приложению к Методическим рекомендациям по развитию сети организаций сферы физической культуры и спорта и обеспеченности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ЕПС = (50+18+15+20+20+5+5+6+6+5+20+16+4 +15+8) / 15 = 14,2 % или </w:t>
            </w:r>
            <w:r w:rsidRPr="008D74F9">
              <w:rPr>
                <w:rFonts w:ascii="Times New Roman" w:hAnsi="Times New Roman" w:cs="Times New Roman"/>
                <w:b/>
                <w:color w:val="000000" w:themeColor="text1"/>
                <w:sz w:val="24"/>
                <w:szCs w:val="24"/>
              </w:rPr>
              <w:t>142 чел. на 1000 жителей.</w:t>
            </w:r>
          </w:p>
          <w:p w:rsidR="003C549F" w:rsidRPr="008D74F9" w:rsidRDefault="003C549F" w:rsidP="00BB08BA">
            <w:pPr>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площади:</w:t>
            </w:r>
          </w:p>
          <w:p w:rsidR="003C549F" w:rsidRPr="008D74F9" w:rsidRDefault="003C549F" w:rsidP="00BB08BA">
            <w:pPr>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площади установлен на уровне, рекомендуемом в Приложении к Методическим рекомендациям по развитию сети организаций сферы физической культуры и спорта и обеспеченности населения услугами таких организаций, для различных видов спорта. Показатель принимается средний, для обеспечения одновременного использования объекта для различных видов спорта:</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 = (20+30+13+12+18+11+11+32+22+9+14+5) / 12 = </w:t>
            </w:r>
            <w:r w:rsidRPr="008D74F9">
              <w:rPr>
                <w:rFonts w:ascii="Times New Roman" w:hAnsi="Times New Roman" w:cs="Times New Roman"/>
                <w:b/>
                <w:color w:val="000000" w:themeColor="text1"/>
                <w:sz w:val="24"/>
                <w:szCs w:val="24"/>
              </w:rPr>
              <w:t>16,4 кв. м. на 1 человека</w:t>
            </w:r>
            <w:r w:rsidRPr="008D74F9">
              <w:rPr>
                <w:rFonts w:ascii="Times New Roman" w:hAnsi="Times New Roman" w:cs="Times New Roman"/>
                <w:color w:val="000000" w:themeColor="text1"/>
                <w:sz w:val="24"/>
                <w:szCs w:val="24"/>
              </w:rPr>
              <w:t>.</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СНиП 2.07.01-89*</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 учетом региональных нормативов градостроительного проектирования Приморского края, утвержденных постановлением Администрации Приморского края от 21.12.2016 № 593-па (табл. 28) – </w:t>
            </w:r>
            <w:r w:rsidRPr="008D74F9">
              <w:rPr>
                <w:rFonts w:ascii="Times New Roman" w:hAnsi="Times New Roman" w:cs="Times New Roman"/>
                <w:b/>
                <w:color w:val="000000" w:themeColor="text1"/>
                <w:sz w:val="24"/>
                <w:szCs w:val="24"/>
              </w:rPr>
              <w:t>10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3.7</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Помещения для физкультурно-оздоровительных занятий</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Согласно приложению к Методическим рекомендациям по развитию сети организаций сферы физической культуры и спорта </w:t>
            </w:r>
            <w:r w:rsidRPr="008D74F9">
              <w:rPr>
                <w:rFonts w:ascii="Times New Roman" w:hAnsi="Times New Roman" w:cs="Times New Roman"/>
                <w:color w:val="000000" w:themeColor="text1"/>
                <w:sz w:val="24"/>
                <w:szCs w:val="24"/>
              </w:rPr>
              <w:br/>
              <w:t>и обеспеченности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(количества одновременно занимающихся) установлен:</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для помещений 24 х 12 м. – </w:t>
            </w:r>
            <w:r w:rsidRPr="008D74F9">
              <w:rPr>
                <w:rFonts w:ascii="Times New Roman" w:hAnsi="Times New Roman" w:cs="Times New Roman"/>
                <w:b/>
                <w:color w:val="000000" w:themeColor="text1"/>
                <w:sz w:val="24"/>
                <w:szCs w:val="24"/>
              </w:rPr>
              <w:t>35 чел.</w:t>
            </w:r>
            <w:r w:rsidRPr="008D74F9">
              <w:rPr>
                <w:rFonts w:ascii="Times New Roman" w:hAnsi="Times New Roman" w:cs="Times New Roman"/>
                <w:color w:val="000000" w:themeColor="text1"/>
                <w:sz w:val="24"/>
                <w:szCs w:val="24"/>
              </w:rPr>
              <w:t>;</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для помещений 18 х 12 м. – </w:t>
            </w:r>
            <w:r w:rsidRPr="008D74F9">
              <w:rPr>
                <w:rFonts w:ascii="Times New Roman" w:hAnsi="Times New Roman" w:cs="Times New Roman"/>
                <w:b/>
                <w:color w:val="000000" w:themeColor="text1"/>
                <w:sz w:val="24"/>
                <w:szCs w:val="24"/>
              </w:rPr>
              <w:t>25 чел.</w:t>
            </w:r>
            <w:r w:rsidRPr="008D74F9">
              <w:rPr>
                <w:rFonts w:ascii="Times New Roman" w:hAnsi="Times New Roman" w:cs="Times New Roman"/>
                <w:color w:val="000000" w:themeColor="text1"/>
                <w:sz w:val="24"/>
                <w:szCs w:val="24"/>
              </w:rPr>
              <w:t>;</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для помещений 12 х 6 м. – </w:t>
            </w:r>
            <w:r w:rsidRPr="008D74F9">
              <w:rPr>
                <w:rFonts w:ascii="Times New Roman" w:hAnsi="Times New Roman" w:cs="Times New Roman"/>
                <w:b/>
                <w:color w:val="000000" w:themeColor="text1"/>
                <w:sz w:val="24"/>
                <w:szCs w:val="24"/>
              </w:rPr>
              <w:t>12 чел.</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vAlign w:val="center"/>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СНиП 2.07.01-89*</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 учетом региональных нормативов градостроительного проектирования Приморского края, утвержденных постановлением Администрации Приморского края от 21.12.2016 № 593-па (табл. 28) –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3.8</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Стадионы с трибунами</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площади для земельного участка принят в соответствии с требованиями таблицы 28 п. 3.2.2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3,5 – 5,5 га</w:t>
            </w:r>
            <w:r w:rsidR="00B33038">
              <w:rPr>
                <w:rFonts w:ascii="Times New Roman" w:hAnsi="Times New Roman" w:cs="Times New Roman"/>
                <w:b/>
                <w:color w:val="000000" w:themeColor="text1"/>
                <w:sz w:val="24"/>
                <w:szCs w:val="24"/>
              </w:rPr>
              <w:t xml:space="preserve"> </w:t>
            </w:r>
            <w:r w:rsidRPr="008D74F9">
              <w:rPr>
                <w:rFonts w:ascii="Times New Roman" w:hAnsi="Times New Roman" w:cs="Times New Roman"/>
                <w:color w:val="000000" w:themeColor="text1"/>
                <w:sz w:val="24"/>
                <w:szCs w:val="24"/>
              </w:rPr>
              <w:t>в зависимости от количества зрительских мест</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vAlign w:val="center"/>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Показатели для объектов определены с учетом региональных нормативов градостроительного проектирования Приморского края, утвержденных постановлением Администрации Приморского края от 21.12.2016 № 593-па (табл. 28) –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3.9</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Крытые спортивные объекты искусственным льдом (универсальные ледовые катки для занятий массовым и фигурным катанием, хоккеем)</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Согласно приложению к Методическим рекомендациям по развитию сети организаций сферы физической культуры и спорта </w:t>
            </w:r>
            <w:r w:rsidRPr="008D74F9">
              <w:rPr>
                <w:rFonts w:ascii="Times New Roman" w:hAnsi="Times New Roman" w:cs="Times New Roman"/>
                <w:color w:val="000000" w:themeColor="text1"/>
                <w:sz w:val="24"/>
                <w:szCs w:val="24"/>
              </w:rPr>
              <w:br/>
              <w:t>и обеспеченности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ЕПС = (80+30+30+8) / 4 = </w:t>
            </w:r>
            <w:r w:rsidRPr="008D74F9">
              <w:rPr>
                <w:rFonts w:ascii="Times New Roman" w:hAnsi="Times New Roman" w:cs="Times New Roman"/>
                <w:b/>
                <w:color w:val="000000" w:themeColor="text1"/>
                <w:sz w:val="24"/>
                <w:szCs w:val="24"/>
              </w:rPr>
              <w:t>37 %</w:t>
            </w:r>
            <w:r w:rsidRPr="008D74F9">
              <w:rPr>
                <w:rFonts w:ascii="Times New Roman" w:hAnsi="Times New Roman" w:cs="Times New Roman"/>
                <w:color w:val="000000" w:themeColor="text1"/>
                <w:sz w:val="24"/>
                <w:szCs w:val="24"/>
              </w:rPr>
              <w:t xml:space="preserve"> или </w:t>
            </w:r>
            <w:r w:rsidRPr="008D74F9">
              <w:rPr>
                <w:rFonts w:ascii="Times New Roman" w:hAnsi="Times New Roman" w:cs="Times New Roman"/>
                <w:b/>
                <w:color w:val="000000" w:themeColor="text1"/>
                <w:sz w:val="24"/>
                <w:szCs w:val="24"/>
              </w:rPr>
              <w:t>370 чел.</w:t>
            </w:r>
            <w:r w:rsidR="00B33038">
              <w:rPr>
                <w:rFonts w:ascii="Times New Roman" w:hAnsi="Times New Roman" w:cs="Times New Roman"/>
                <w:b/>
                <w:color w:val="000000" w:themeColor="text1"/>
                <w:sz w:val="24"/>
                <w:szCs w:val="24"/>
              </w:rPr>
              <w:t xml:space="preserve"> </w:t>
            </w:r>
            <w:r w:rsidRPr="008D74F9">
              <w:rPr>
                <w:rFonts w:ascii="Times New Roman" w:hAnsi="Times New Roman" w:cs="Times New Roman"/>
                <w:b/>
                <w:color w:val="000000" w:themeColor="text1"/>
                <w:sz w:val="24"/>
                <w:szCs w:val="24"/>
              </w:rPr>
              <w:t>на 1000 жителей</w:t>
            </w:r>
            <w:r w:rsidRPr="008D74F9">
              <w:rPr>
                <w:rFonts w:ascii="Times New Roman" w:hAnsi="Times New Roman" w:cs="Times New Roman"/>
                <w:color w:val="000000" w:themeColor="text1"/>
                <w:sz w:val="24"/>
                <w:szCs w:val="24"/>
              </w:rPr>
              <w:t>.</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СНиП 2.07.01-89*</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 учетом региональных нормативов градостроительного проектирования Приморского края, утвержденных постановлением Администрации Приморского края от 21.12.2016 № 593-па (табл. 28) –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3.10</w:t>
            </w:r>
          </w:p>
        </w:tc>
        <w:tc>
          <w:tcPr>
            <w:tcW w:w="1702" w:type="dxa"/>
            <w:gridSpan w:val="2"/>
            <w:vMerge w:val="restart"/>
            <w:tcBorders>
              <w:right w:val="single" w:sz="4" w:space="0" w:color="auto"/>
            </w:tcBorders>
            <w:shd w:val="clear" w:color="auto" w:fill="auto"/>
          </w:tcPr>
          <w:p w:rsidR="003C549F" w:rsidRPr="008D74F9" w:rsidRDefault="003C549F" w:rsidP="008A5612">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Плавательные бассейны (общие ванны)</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Согласно приложению к Методическим рекомендациям по развитию сети организаций сферы физической культуры и спорта</w:t>
            </w:r>
            <w:r w:rsidR="00603C23">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и обеспеченности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ЕПС = (12+8+25+15+6) / 5 = 13,2 % или </w:t>
            </w:r>
            <w:r w:rsidRPr="008D74F9">
              <w:rPr>
                <w:rFonts w:ascii="Times New Roman" w:hAnsi="Times New Roman" w:cs="Times New Roman"/>
                <w:b/>
                <w:color w:val="000000" w:themeColor="text1"/>
                <w:sz w:val="24"/>
                <w:szCs w:val="24"/>
              </w:rPr>
              <w:t>132 чел.</w:t>
            </w:r>
            <w:r w:rsidR="00B33038">
              <w:rPr>
                <w:rFonts w:ascii="Times New Roman" w:hAnsi="Times New Roman" w:cs="Times New Roman"/>
                <w:b/>
                <w:color w:val="000000" w:themeColor="text1"/>
                <w:sz w:val="24"/>
                <w:szCs w:val="24"/>
              </w:rPr>
              <w:t xml:space="preserve"> </w:t>
            </w:r>
            <w:r w:rsidRPr="008D74F9">
              <w:rPr>
                <w:rFonts w:ascii="Times New Roman" w:hAnsi="Times New Roman" w:cs="Times New Roman"/>
                <w:b/>
                <w:color w:val="000000" w:themeColor="text1"/>
                <w:sz w:val="24"/>
                <w:szCs w:val="24"/>
              </w:rPr>
              <w:t>на 1000 жителей.</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площади:</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СНиП 2.07.01-89* (Приложение Д) – </w:t>
            </w:r>
            <w:r w:rsidRPr="008D74F9">
              <w:rPr>
                <w:rFonts w:ascii="Times New Roman" w:hAnsi="Times New Roman" w:cs="Times New Roman"/>
                <w:b/>
                <w:color w:val="000000" w:themeColor="text1"/>
                <w:sz w:val="24"/>
                <w:szCs w:val="24"/>
              </w:rPr>
              <w:t>65м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зеркала воды на 1000 жителей</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СНиП 2.07.01-89*</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 учетом региональных нормативов градостроительного проектирования Приморского края, утвержденных постановлением Администрации Приморского края от 21.12.2016 № 593-па (табл. 28) –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ind w:left="-108" w:hanging="108"/>
              <w:contextualSpacing/>
              <w:jc w:val="right"/>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3.11</w:t>
            </w:r>
          </w:p>
        </w:tc>
        <w:tc>
          <w:tcPr>
            <w:tcW w:w="1702" w:type="dxa"/>
            <w:gridSpan w:val="2"/>
            <w:vMerge w:val="restart"/>
            <w:tcBorders>
              <w:right w:val="single" w:sz="4" w:space="0" w:color="auto"/>
            </w:tcBorders>
            <w:shd w:val="clear" w:color="auto" w:fill="auto"/>
          </w:tcPr>
          <w:p w:rsidR="003C549F" w:rsidRPr="008D74F9" w:rsidRDefault="003C549F" w:rsidP="008A5612">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Плавательные бассейны</w:t>
            </w:r>
          </w:p>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(ванны для физкультурно-оздоровительных занятий и обучения плаванию)</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Согласно приложению Методических рекомендаций по развитию сети организаций сферы физической культуры и спорта и обеспеченности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ЕПС = (16+16+16) / 3 = 16 % или </w:t>
            </w:r>
            <w:r w:rsidRPr="008D74F9">
              <w:rPr>
                <w:rFonts w:ascii="Times New Roman" w:hAnsi="Times New Roman" w:cs="Times New Roman"/>
                <w:b/>
                <w:color w:val="000000" w:themeColor="text1"/>
                <w:sz w:val="24"/>
                <w:szCs w:val="24"/>
              </w:rPr>
              <w:t>160 чел. на 1000 жителей.</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СНиП 2.07.01-89*</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 учетом региональных нормативов градостроительного проектирования Приморского края, утвержденных постановлением Администрации Приморского края от 21.12.2016</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 593-па (табл. 28) –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3.12</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Лыжные базы</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29 п. 3.2.3.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1 объект на городской округ</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29 п. 3.2.3.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3.13</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Сооружения для стрелковых видов спорта</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29 п. 3.2.3.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1 объект на городской округ</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29 п. 3.2.3.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b/>
                <w:color w:val="000000" w:themeColor="text1"/>
                <w:sz w:val="24"/>
                <w:szCs w:val="24"/>
              </w:rPr>
              <w:t>4</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культуры и искусства</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Общедоступная библиотека</w:t>
            </w: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 1: </w:t>
            </w:r>
            <w:r w:rsidRPr="008D74F9">
              <w:rPr>
                <w:rFonts w:ascii="Times New Roman" w:hAnsi="Times New Roman" w:cs="Times New Roman"/>
                <w:b/>
                <w:color w:val="000000" w:themeColor="text1"/>
                <w:sz w:val="24"/>
                <w:szCs w:val="24"/>
              </w:rPr>
              <w:t>1 объект на 20 000 чел.</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пунктом 4 главы </w:t>
            </w:r>
            <w:r w:rsidRPr="008D74F9">
              <w:rPr>
                <w:rFonts w:ascii="Times New Roman" w:hAnsi="Times New Roman" w:cs="Times New Roman"/>
                <w:color w:val="000000" w:themeColor="text1"/>
                <w:sz w:val="24"/>
                <w:szCs w:val="24"/>
                <w:lang w:val="en-US"/>
              </w:rPr>
              <w:t>II</w:t>
            </w:r>
            <w:r w:rsidRPr="008D74F9">
              <w:rPr>
                <w:rFonts w:ascii="Times New Roman" w:hAnsi="Times New Roman" w:cs="Times New Roman"/>
                <w:color w:val="000000" w:themeColor="text1"/>
                <w:sz w:val="24"/>
                <w:szCs w:val="24"/>
              </w:rPr>
              <w:t xml:space="preserve"> Методических рекомендаций для сельских населенных пунктов, входящих в состав городского округа, к расчету принимается </w:t>
            </w:r>
            <w:r w:rsidRPr="008D74F9">
              <w:rPr>
                <w:rFonts w:ascii="Times New Roman" w:hAnsi="Times New Roman" w:cs="Times New Roman"/>
                <w:b/>
                <w:color w:val="000000" w:themeColor="text1"/>
                <w:sz w:val="24"/>
                <w:szCs w:val="24"/>
              </w:rPr>
              <w:t>1 библиотека на 1 000 чел.</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w:t>
            </w:r>
            <w:r w:rsidRPr="008D74F9">
              <w:rPr>
                <w:rFonts w:ascii="Times New Roman" w:eastAsia="TimesNewRomanPSMT" w:hAnsi="Times New Roman" w:cs="Times New Roman"/>
                <w:color w:val="000000" w:themeColor="text1"/>
                <w:sz w:val="24"/>
                <w:szCs w:val="24"/>
              </w:rPr>
              <w:t xml:space="preserve">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eastAsia="TimesNewRomanPSMT" w:hAnsi="Times New Roman" w:cs="Times New Roman"/>
                <w:color w:val="000000" w:themeColor="text1"/>
                <w:sz w:val="24"/>
                <w:szCs w:val="24"/>
              </w:rPr>
              <w:t>0</w:t>
            </w:r>
            <w:r w:rsidRPr="008D74F9">
              <w:rPr>
                <w:rFonts w:ascii="Times New Roman" w:eastAsia="TimesNewRomanPSMT" w:hAnsi="Times New Roman" w:cs="Times New Roman"/>
                <w:color w:val="000000" w:themeColor="text1"/>
                <w:sz w:val="24"/>
                <w:szCs w:val="24"/>
              </w:rPr>
              <w:t>2.08.2017 № Р-965,</w:t>
            </w:r>
            <w:r w:rsidR="00B33038">
              <w:rPr>
                <w:rFonts w:ascii="Times New Roman" w:eastAsia="TimesNewRomanPSMT" w:hAnsi="Times New Roman" w:cs="Times New Roman"/>
                <w:color w:val="000000" w:themeColor="text1"/>
                <w:sz w:val="24"/>
                <w:szCs w:val="24"/>
              </w:rPr>
              <w:t xml:space="preserve"> </w:t>
            </w:r>
            <w:r w:rsidRPr="008D74F9">
              <w:rPr>
                <w:rFonts w:ascii="Times New Roman" w:eastAsia="TimesNewRomanPSMT" w:hAnsi="Times New Roman" w:cs="Times New Roman"/>
                <w:color w:val="000000" w:themeColor="text1"/>
                <w:sz w:val="24"/>
                <w:szCs w:val="24"/>
              </w:rPr>
              <w:t>на уровне</w:t>
            </w:r>
            <w:r w:rsidRPr="008D74F9">
              <w:rPr>
                <w:rFonts w:ascii="Times New Roman" w:eastAsia="TimesNewRomanPSMT" w:hAnsi="Times New Roman" w:cs="Times New Roman"/>
                <w:b/>
                <w:color w:val="000000" w:themeColor="text1"/>
                <w:sz w:val="24"/>
                <w:szCs w:val="24"/>
              </w:rPr>
              <w:t xml:space="preserve"> 30-40 мин.</w:t>
            </w:r>
            <w:r w:rsidRPr="008D74F9">
              <w:rPr>
                <w:rFonts w:ascii="Times New Roman" w:eastAsia="TimesNewRomanPSMT" w:hAnsi="Times New Roman" w:cs="Times New Roman"/>
                <w:color w:val="000000" w:themeColor="text1"/>
                <w:sz w:val="24"/>
                <w:szCs w:val="24"/>
              </w:rPr>
              <w:t xml:space="preserve"> для городского округа</w:t>
            </w:r>
            <w:r w:rsidR="00B33038">
              <w:rPr>
                <w:rFonts w:ascii="Times New Roman" w:eastAsia="TimesNewRomanPSMT" w:hAnsi="Times New Roman" w:cs="Times New Roman"/>
                <w:color w:val="000000" w:themeColor="text1"/>
                <w:sz w:val="24"/>
                <w:szCs w:val="24"/>
              </w:rPr>
              <w:t xml:space="preserve"> </w:t>
            </w:r>
            <w:r w:rsidRPr="008D74F9">
              <w:rPr>
                <w:rFonts w:ascii="Times New Roman" w:eastAsia="TimesNewRomanPSMT" w:hAnsi="Times New Roman" w:cs="Times New Roman"/>
                <w:color w:val="000000" w:themeColor="text1"/>
                <w:sz w:val="24"/>
                <w:szCs w:val="24"/>
              </w:rPr>
              <w:t xml:space="preserve">и </w:t>
            </w:r>
            <w:r w:rsidRPr="008D74F9">
              <w:rPr>
                <w:rFonts w:ascii="Times New Roman" w:eastAsia="TimesNewRomanPSMT" w:hAnsi="Times New Roman" w:cs="Times New Roman"/>
                <w:b/>
                <w:color w:val="000000" w:themeColor="text1"/>
                <w:sz w:val="24"/>
                <w:szCs w:val="24"/>
              </w:rPr>
              <w:t xml:space="preserve">15-30 мин. </w:t>
            </w:r>
            <w:r w:rsidRPr="008D74F9">
              <w:rPr>
                <w:rFonts w:ascii="Times New Roman" w:eastAsia="TimesNewRomanPSMT" w:hAnsi="Times New Roman" w:cs="Times New Roman"/>
                <w:color w:val="000000" w:themeColor="text1"/>
                <w:sz w:val="24"/>
                <w:szCs w:val="24"/>
              </w:rPr>
              <w:t>для сельских населенных пунктов</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4.2</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z w:val="24"/>
                <w:szCs w:val="24"/>
              </w:rPr>
              <w:t>Детская библиотека</w:t>
            </w: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40712B">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 1: </w:t>
            </w:r>
            <w:r w:rsidRPr="008D74F9">
              <w:rPr>
                <w:rFonts w:ascii="Times New Roman" w:hAnsi="Times New Roman" w:cs="Times New Roman"/>
                <w:b/>
                <w:color w:val="000000" w:themeColor="text1"/>
                <w:sz w:val="24"/>
                <w:szCs w:val="24"/>
              </w:rPr>
              <w:t>1 объект на 10 000 детей в возрасте до 14 лет</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w:t>
            </w:r>
            <w:r w:rsidRPr="008D74F9">
              <w:rPr>
                <w:rFonts w:ascii="Times New Roman" w:eastAsia="TimesNewRomanPSMT" w:hAnsi="Times New Roman" w:cs="Times New Roman"/>
                <w:color w:val="000000" w:themeColor="text1"/>
                <w:sz w:val="24"/>
                <w:szCs w:val="24"/>
              </w:rPr>
              <w:t xml:space="preserve">с учетом </w:t>
            </w:r>
            <w:r w:rsidRPr="008D74F9">
              <w:rPr>
                <w:rFonts w:ascii="Times New Roman" w:hAnsi="Times New Roman" w:cs="Times New Roman"/>
                <w:color w:val="000000" w:themeColor="text1"/>
                <w:sz w:val="24"/>
                <w:szCs w:val="24"/>
              </w:rPr>
              <w:t>требований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30-40 мин.</w:t>
            </w:r>
          </w:p>
        </w:tc>
      </w:tr>
      <w:tr w:rsidR="003C549F" w:rsidRPr="0035646A" w:rsidTr="00B33038">
        <w:trPr>
          <w:trHeight w:val="284"/>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4.3</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Юношеская библиотека</w:t>
            </w:r>
          </w:p>
        </w:tc>
        <w:tc>
          <w:tcPr>
            <w:tcW w:w="1700" w:type="dxa"/>
            <w:tcBorders>
              <w:left w:val="single" w:sz="4" w:space="0" w:color="auto"/>
              <w:bottom w:val="single" w:sz="12" w:space="0" w:color="000000" w:themeColor="text1"/>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bottom w:val="single" w:sz="12" w:space="0" w:color="000000" w:themeColor="text1"/>
            </w:tcBorders>
            <w:shd w:val="clear" w:color="auto" w:fill="auto"/>
          </w:tcPr>
          <w:p w:rsidR="003C549F" w:rsidRPr="008D74F9" w:rsidRDefault="003C549F" w:rsidP="00440D8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440D8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30 п. 3.2.4.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1 объект на городской округ</w:t>
            </w:r>
          </w:p>
        </w:tc>
      </w:tr>
      <w:tr w:rsidR="003C549F" w:rsidRPr="0035646A" w:rsidTr="00B33038">
        <w:trPr>
          <w:trHeight w:val="205"/>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440D8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440D8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30 п. 3.2.4.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30-40 мин.</w:t>
            </w:r>
          </w:p>
        </w:tc>
      </w:tr>
      <w:tr w:rsidR="003C549F" w:rsidRPr="0035646A" w:rsidTr="00B33038">
        <w:trPr>
          <w:trHeight w:val="205"/>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4.4</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Точка доступа к полнотекстовым информационным ресурсам</w:t>
            </w: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440D8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 1: </w:t>
            </w:r>
            <w:r w:rsidRPr="008D74F9">
              <w:rPr>
                <w:rFonts w:ascii="Times New Roman" w:hAnsi="Times New Roman" w:cs="Times New Roman"/>
                <w:b/>
                <w:color w:val="000000" w:themeColor="text1"/>
                <w:sz w:val="24"/>
                <w:szCs w:val="24"/>
              </w:rPr>
              <w:t>2 независимо от количества населения</w:t>
            </w:r>
          </w:p>
        </w:tc>
      </w:tr>
      <w:tr w:rsidR="003C549F" w:rsidRPr="0035646A" w:rsidTr="00B33038">
        <w:trPr>
          <w:trHeight w:val="205"/>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440D8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на уровне </w:t>
            </w:r>
            <w:r w:rsidRPr="008D74F9">
              <w:rPr>
                <w:rFonts w:ascii="Times New Roman" w:hAnsi="Times New Roman" w:cs="Times New Roman"/>
                <w:b/>
                <w:color w:val="000000" w:themeColor="text1"/>
                <w:sz w:val="24"/>
                <w:szCs w:val="24"/>
              </w:rPr>
              <w:t>30-40 мин.</w:t>
            </w:r>
          </w:p>
        </w:tc>
      </w:tr>
      <w:tr w:rsidR="003C549F" w:rsidRPr="0035646A" w:rsidTr="00B33038">
        <w:trPr>
          <w:trHeight w:val="234"/>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4.5</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Краеведческий музей</w:t>
            </w:r>
          </w:p>
        </w:tc>
        <w:tc>
          <w:tcPr>
            <w:tcW w:w="1700" w:type="dxa"/>
            <w:tcBorders>
              <w:top w:val="single" w:sz="12" w:space="0" w:color="000000" w:themeColor="text1"/>
              <w:left w:val="single" w:sz="4" w:space="0" w:color="auto"/>
              <w:bottom w:val="single" w:sz="12" w:space="0" w:color="000000" w:themeColor="text1"/>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top w:val="single" w:sz="12" w:space="0" w:color="000000" w:themeColor="text1"/>
              <w:left w:val="single" w:sz="4" w:space="0" w:color="auto"/>
              <w:bottom w:val="single" w:sz="12" w:space="0" w:color="000000" w:themeColor="text1"/>
            </w:tcBorders>
            <w:shd w:val="clear" w:color="auto" w:fill="auto"/>
          </w:tcPr>
          <w:p w:rsidR="003C549F" w:rsidRPr="008D74F9" w:rsidRDefault="003C549F" w:rsidP="00440D8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Табл. 2: </w:t>
            </w:r>
            <w:r w:rsidRPr="008D74F9">
              <w:rPr>
                <w:rFonts w:ascii="Times New Roman" w:hAnsi="Times New Roman" w:cs="Times New Roman"/>
                <w:b/>
                <w:color w:val="000000" w:themeColor="text1"/>
                <w:sz w:val="24"/>
                <w:szCs w:val="24"/>
              </w:rPr>
              <w:t>1 объект на городской округ.</w:t>
            </w:r>
          </w:p>
        </w:tc>
      </w:tr>
      <w:tr w:rsidR="003C549F" w:rsidRPr="0035646A" w:rsidTr="00B33038">
        <w:trPr>
          <w:trHeight w:val="909"/>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440D8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w:t>
            </w:r>
            <w:r w:rsidRPr="008D74F9">
              <w:rPr>
                <w:rFonts w:ascii="Times New Roman" w:eastAsia="TimesNewRomanPSMT" w:hAnsi="Times New Roman" w:cs="Times New Roman"/>
                <w:color w:val="000000" w:themeColor="text1"/>
                <w:sz w:val="24"/>
                <w:szCs w:val="24"/>
              </w:rPr>
              <w:t xml:space="preserve">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eastAsia="TimesNewRomanPSMT" w:hAnsi="Times New Roman" w:cs="Times New Roman"/>
                <w:color w:val="000000" w:themeColor="text1"/>
                <w:sz w:val="24"/>
                <w:szCs w:val="24"/>
              </w:rPr>
              <w:t>0</w:t>
            </w:r>
            <w:r w:rsidRPr="008D74F9">
              <w:rPr>
                <w:rFonts w:ascii="Times New Roman" w:eastAsia="TimesNewRomanPSMT" w:hAnsi="Times New Roman" w:cs="Times New Roman"/>
                <w:color w:val="000000" w:themeColor="text1"/>
                <w:sz w:val="24"/>
                <w:szCs w:val="24"/>
              </w:rPr>
              <w:t xml:space="preserve">2.08.2017 № Р-965, на уровне </w:t>
            </w:r>
            <w:r w:rsidRPr="008D74F9">
              <w:rPr>
                <w:rFonts w:ascii="Times New Roman" w:eastAsia="TimesNewRomanPSMT" w:hAnsi="Times New Roman" w:cs="Times New Roman"/>
                <w:b/>
                <w:color w:val="000000" w:themeColor="text1"/>
                <w:sz w:val="24"/>
                <w:szCs w:val="24"/>
              </w:rPr>
              <w:t>30-40 мин.</w:t>
            </w:r>
          </w:p>
        </w:tc>
      </w:tr>
      <w:tr w:rsidR="003C549F" w:rsidRPr="0035646A" w:rsidTr="00B33038">
        <w:trPr>
          <w:trHeight w:val="268"/>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4.6</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Тематический музей</w:t>
            </w: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440D8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Табл. 2: </w:t>
            </w:r>
            <w:r w:rsidRPr="008D74F9">
              <w:rPr>
                <w:rFonts w:ascii="Times New Roman" w:hAnsi="Times New Roman" w:cs="Times New Roman"/>
                <w:b/>
                <w:color w:val="000000" w:themeColor="text1"/>
                <w:sz w:val="24"/>
                <w:szCs w:val="24"/>
              </w:rPr>
              <w:t>1 объект на городской округ.</w:t>
            </w:r>
          </w:p>
        </w:tc>
      </w:tr>
      <w:tr w:rsidR="003C549F" w:rsidRPr="0035646A" w:rsidTr="00B33038">
        <w:trPr>
          <w:trHeight w:val="268"/>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w:t>
            </w:r>
            <w:r w:rsidRPr="008D74F9">
              <w:rPr>
                <w:rFonts w:ascii="Times New Roman" w:eastAsia="TimesNewRomanPSMT" w:hAnsi="Times New Roman" w:cs="Times New Roman"/>
                <w:color w:val="000000" w:themeColor="text1"/>
                <w:sz w:val="24"/>
                <w:szCs w:val="24"/>
              </w:rPr>
              <w:t xml:space="preserve">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eastAsia="TimesNewRomanPSMT" w:hAnsi="Times New Roman" w:cs="Times New Roman"/>
                <w:color w:val="000000" w:themeColor="text1"/>
                <w:sz w:val="24"/>
                <w:szCs w:val="24"/>
              </w:rPr>
              <w:t>0</w:t>
            </w:r>
            <w:r w:rsidRPr="008D74F9">
              <w:rPr>
                <w:rFonts w:ascii="Times New Roman" w:eastAsia="TimesNewRomanPSMT" w:hAnsi="Times New Roman" w:cs="Times New Roman"/>
                <w:color w:val="000000" w:themeColor="text1"/>
                <w:sz w:val="24"/>
                <w:szCs w:val="24"/>
              </w:rPr>
              <w:t xml:space="preserve">2.08.2017 № Р-965, на уровне </w:t>
            </w:r>
            <w:r w:rsidRPr="008D74F9">
              <w:rPr>
                <w:rFonts w:ascii="Times New Roman" w:eastAsia="TimesNewRomanPSMT" w:hAnsi="Times New Roman" w:cs="Times New Roman"/>
                <w:b/>
                <w:color w:val="000000" w:themeColor="text1"/>
                <w:sz w:val="24"/>
                <w:szCs w:val="24"/>
              </w:rPr>
              <w:t>30-40 мин.</w:t>
            </w:r>
          </w:p>
        </w:tc>
      </w:tr>
      <w:tr w:rsidR="003C549F" w:rsidRPr="0035646A" w:rsidTr="00B33038">
        <w:trPr>
          <w:trHeight w:val="268"/>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4.7</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Выставочный зал,</w:t>
            </w:r>
          </w:p>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z w:val="24"/>
                <w:szCs w:val="24"/>
              </w:rPr>
              <w:t>картинная галерея</w:t>
            </w: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603C23">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30 п. 3.2.4. региональных нормативов </w:t>
            </w:r>
            <w:r w:rsidR="00603C23">
              <w:rPr>
                <w:rFonts w:ascii="Times New Roman" w:hAnsi="Times New Roman" w:cs="Times New Roman"/>
                <w:color w:val="000000" w:themeColor="text1"/>
                <w:sz w:val="24"/>
                <w:szCs w:val="24"/>
              </w:rPr>
              <w:t xml:space="preserve"> г</w:t>
            </w:r>
            <w:r w:rsidRPr="008D74F9">
              <w:rPr>
                <w:rFonts w:ascii="Times New Roman" w:hAnsi="Times New Roman" w:cs="Times New Roman"/>
                <w:color w:val="000000" w:themeColor="text1"/>
                <w:sz w:val="24"/>
                <w:szCs w:val="24"/>
              </w:rPr>
              <w:t>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2 объекта на городской округ</w:t>
            </w:r>
          </w:p>
        </w:tc>
      </w:tr>
      <w:tr w:rsidR="003C549F" w:rsidRPr="0035646A" w:rsidTr="00B33038">
        <w:trPr>
          <w:trHeight w:val="268"/>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30 п. 3.2.4.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30-40 мин.</w:t>
            </w:r>
          </w:p>
        </w:tc>
      </w:tr>
      <w:tr w:rsidR="003C549F" w:rsidRPr="0035646A" w:rsidTr="00B33038">
        <w:trPr>
          <w:trHeight w:val="268"/>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Параметры земельного участка объекта</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площади для земельного участка принят в соответствии с требованиями таб. 30 п. 3.2.4.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0,5 – 2,0 га</w:t>
            </w:r>
            <w:r w:rsidRPr="008D74F9">
              <w:rPr>
                <w:rFonts w:ascii="Times New Roman" w:hAnsi="Times New Roman" w:cs="Times New Roman"/>
                <w:color w:val="000000" w:themeColor="text1"/>
                <w:sz w:val="24"/>
                <w:szCs w:val="24"/>
              </w:rPr>
              <w:t xml:space="preserve"> в зависимости от размера экспозиционной площади</w:t>
            </w:r>
          </w:p>
        </w:tc>
      </w:tr>
      <w:tr w:rsidR="003C549F" w:rsidRPr="0035646A" w:rsidTr="00B33038">
        <w:trPr>
          <w:trHeight w:val="268"/>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4.8</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Концертные залы</w:t>
            </w: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2.08.2017 № Р-965.</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Табл. 4: </w:t>
            </w:r>
            <w:r w:rsidRPr="008D74F9">
              <w:rPr>
                <w:rFonts w:ascii="Times New Roman" w:hAnsi="Times New Roman" w:cs="Times New Roman"/>
                <w:b/>
                <w:color w:val="000000" w:themeColor="text1"/>
                <w:sz w:val="24"/>
                <w:szCs w:val="24"/>
              </w:rPr>
              <w:t>1 объект на городской округ независимо от количества населения.</w:t>
            </w:r>
          </w:p>
        </w:tc>
      </w:tr>
      <w:tr w:rsidR="003C549F" w:rsidRPr="0035646A" w:rsidTr="00B33038">
        <w:trPr>
          <w:trHeight w:val="268"/>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w:t>
            </w:r>
            <w:r w:rsidRPr="008D74F9">
              <w:rPr>
                <w:rFonts w:ascii="Times New Roman" w:eastAsia="TimesNewRomanPSMT" w:hAnsi="Times New Roman" w:cs="Times New Roman"/>
                <w:color w:val="000000" w:themeColor="text1"/>
                <w:sz w:val="24"/>
                <w:szCs w:val="24"/>
              </w:rPr>
              <w:t xml:space="preserve">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eastAsia="TimesNewRomanPSMT" w:hAnsi="Times New Roman" w:cs="Times New Roman"/>
                <w:color w:val="000000" w:themeColor="text1"/>
                <w:sz w:val="24"/>
                <w:szCs w:val="24"/>
              </w:rPr>
              <w:t>0</w:t>
            </w:r>
            <w:r w:rsidRPr="008D74F9">
              <w:rPr>
                <w:rFonts w:ascii="Times New Roman" w:eastAsia="TimesNewRomanPSMT" w:hAnsi="Times New Roman" w:cs="Times New Roman"/>
                <w:color w:val="000000" w:themeColor="text1"/>
                <w:sz w:val="24"/>
                <w:szCs w:val="24"/>
              </w:rPr>
              <w:t xml:space="preserve">2.08.2017 № Р-965, на уровне </w:t>
            </w:r>
            <w:r w:rsidRPr="008D74F9">
              <w:rPr>
                <w:rFonts w:ascii="Times New Roman" w:eastAsia="TimesNewRomanPSMT" w:hAnsi="Times New Roman" w:cs="Times New Roman"/>
                <w:b/>
                <w:color w:val="000000" w:themeColor="text1"/>
                <w:sz w:val="24"/>
                <w:szCs w:val="24"/>
              </w:rPr>
              <w:t>30-40 мин.</w:t>
            </w:r>
          </w:p>
        </w:tc>
      </w:tr>
      <w:tr w:rsidR="003C549F" w:rsidRPr="0035646A" w:rsidTr="00B33038">
        <w:trPr>
          <w:trHeight w:val="268"/>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4.9</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Концертные творческое коллективы</w:t>
            </w: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Табл. 4: </w:t>
            </w:r>
            <w:r w:rsidRPr="008D74F9">
              <w:rPr>
                <w:rFonts w:ascii="Times New Roman" w:hAnsi="Times New Roman" w:cs="Times New Roman"/>
                <w:b/>
                <w:color w:val="000000" w:themeColor="text1"/>
                <w:sz w:val="24"/>
                <w:szCs w:val="24"/>
              </w:rPr>
              <w:t>1 объект на городской округ независимо от количества населения.</w:t>
            </w:r>
          </w:p>
        </w:tc>
      </w:tr>
      <w:tr w:rsidR="003C549F" w:rsidRPr="0035646A" w:rsidTr="00B33038">
        <w:trPr>
          <w:trHeight w:val="268"/>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Согласно положениям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Табл. 4: </w:t>
            </w:r>
            <w:r w:rsidRPr="008D74F9">
              <w:rPr>
                <w:rFonts w:ascii="Times New Roman" w:hAnsi="Times New Roman" w:cs="Times New Roman"/>
                <w:b/>
                <w:color w:val="000000" w:themeColor="text1"/>
                <w:sz w:val="24"/>
                <w:szCs w:val="24"/>
              </w:rPr>
              <w:t>показатель максимально допустимого уровня для данных объектов не нормируется</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4.10</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Учреждения клубного типа (Дом культуры)</w:t>
            </w:r>
          </w:p>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 6: </w:t>
            </w:r>
            <w:r w:rsidRPr="008D74F9">
              <w:rPr>
                <w:rFonts w:ascii="Times New Roman" w:hAnsi="Times New Roman" w:cs="Times New Roman"/>
                <w:b/>
                <w:color w:val="000000" w:themeColor="text1"/>
                <w:sz w:val="24"/>
                <w:szCs w:val="24"/>
              </w:rPr>
              <w:t xml:space="preserve">1 объект на 20 000 чел. </w:t>
            </w:r>
            <w:r w:rsidRPr="008D74F9">
              <w:rPr>
                <w:rFonts w:ascii="Times New Roman" w:hAnsi="Times New Roman" w:cs="Times New Roman"/>
                <w:color w:val="000000" w:themeColor="text1"/>
                <w:sz w:val="24"/>
                <w:szCs w:val="24"/>
              </w:rPr>
              <w:t>в городской местности и</w:t>
            </w:r>
            <w:r w:rsidRPr="008D74F9">
              <w:rPr>
                <w:rFonts w:ascii="Times New Roman" w:hAnsi="Times New Roman" w:cs="Times New Roman"/>
                <w:b/>
                <w:color w:val="000000" w:themeColor="text1"/>
                <w:sz w:val="24"/>
                <w:szCs w:val="24"/>
              </w:rPr>
              <w:t xml:space="preserve"> 1 объект на 5 000 чел. </w:t>
            </w:r>
            <w:r w:rsidRPr="008D74F9">
              <w:rPr>
                <w:rFonts w:ascii="Times New Roman" w:hAnsi="Times New Roman" w:cs="Times New Roman"/>
                <w:color w:val="000000" w:themeColor="text1"/>
                <w:sz w:val="24"/>
                <w:szCs w:val="24"/>
              </w:rPr>
              <w:t xml:space="preserve">в сельской, согласно Приложению к Методическим рекомендациям, показатель минимально допустимого уровня обеспеченности составляет </w:t>
            </w:r>
            <w:r w:rsidRPr="008D74F9">
              <w:rPr>
                <w:rFonts w:ascii="Times New Roman" w:hAnsi="Times New Roman" w:cs="Times New Roman"/>
                <w:b/>
                <w:color w:val="000000" w:themeColor="text1"/>
                <w:sz w:val="24"/>
                <w:szCs w:val="24"/>
              </w:rPr>
              <w:t xml:space="preserve">45 мест на 1000 чел. </w:t>
            </w:r>
            <w:r w:rsidRPr="008D74F9">
              <w:rPr>
                <w:rFonts w:ascii="Times New Roman" w:hAnsi="Times New Roman" w:cs="Times New Roman"/>
                <w:color w:val="000000" w:themeColor="text1"/>
                <w:sz w:val="24"/>
                <w:szCs w:val="24"/>
              </w:rPr>
              <w:t xml:space="preserve">в городской местности и </w:t>
            </w:r>
            <w:r w:rsidRPr="008D74F9">
              <w:rPr>
                <w:rFonts w:ascii="Times New Roman" w:hAnsi="Times New Roman" w:cs="Times New Roman"/>
                <w:b/>
                <w:color w:val="000000" w:themeColor="text1"/>
                <w:sz w:val="24"/>
                <w:szCs w:val="24"/>
              </w:rPr>
              <w:t xml:space="preserve">80 мест на 1 000 чел </w:t>
            </w:r>
            <w:r w:rsidRPr="008D74F9">
              <w:rPr>
                <w:rFonts w:ascii="Times New Roman" w:hAnsi="Times New Roman" w:cs="Times New Roman"/>
                <w:color w:val="000000" w:themeColor="text1"/>
                <w:sz w:val="24"/>
                <w:szCs w:val="24"/>
              </w:rPr>
              <w:t>в сельской.</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w:t>
            </w:r>
            <w:r w:rsidRPr="008D74F9">
              <w:rPr>
                <w:rFonts w:ascii="Times New Roman" w:eastAsia="TimesNewRomanPSMT" w:hAnsi="Times New Roman" w:cs="Times New Roman"/>
                <w:color w:val="000000" w:themeColor="text1"/>
                <w:sz w:val="24"/>
                <w:szCs w:val="24"/>
              </w:rPr>
              <w:t xml:space="preserve">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eastAsia="TimesNewRomanPSMT" w:hAnsi="Times New Roman" w:cs="Times New Roman"/>
                <w:color w:val="000000" w:themeColor="text1"/>
                <w:sz w:val="24"/>
                <w:szCs w:val="24"/>
              </w:rPr>
              <w:t>0</w:t>
            </w:r>
            <w:r w:rsidRPr="008D74F9">
              <w:rPr>
                <w:rFonts w:ascii="Times New Roman" w:eastAsia="TimesNewRomanPSMT" w:hAnsi="Times New Roman" w:cs="Times New Roman"/>
                <w:color w:val="000000" w:themeColor="text1"/>
                <w:sz w:val="24"/>
                <w:szCs w:val="24"/>
              </w:rPr>
              <w:t>2.08.2017 № Р-965,</w:t>
            </w:r>
            <w:r w:rsidR="0086556C">
              <w:rPr>
                <w:rFonts w:ascii="Times New Roman" w:eastAsia="TimesNewRomanPSMT" w:hAnsi="Times New Roman" w:cs="Times New Roman"/>
                <w:color w:val="000000" w:themeColor="text1"/>
                <w:sz w:val="24"/>
                <w:szCs w:val="24"/>
              </w:rPr>
              <w:t xml:space="preserve"> </w:t>
            </w:r>
            <w:r w:rsidRPr="008D74F9">
              <w:rPr>
                <w:rFonts w:ascii="Times New Roman" w:eastAsia="TimesNewRomanPSMT" w:hAnsi="Times New Roman" w:cs="Times New Roman"/>
                <w:color w:val="000000" w:themeColor="text1"/>
                <w:sz w:val="24"/>
                <w:szCs w:val="24"/>
              </w:rPr>
              <w:t xml:space="preserve">на уровне </w:t>
            </w:r>
            <w:r w:rsidRPr="008D74F9">
              <w:rPr>
                <w:rFonts w:ascii="Times New Roman" w:eastAsia="TimesNewRomanPSMT" w:hAnsi="Times New Roman" w:cs="Times New Roman"/>
                <w:b/>
                <w:color w:val="000000" w:themeColor="text1"/>
                <w:sz w:val="24"/>
                <w:szCs w:val="24"/>
              </w:rPr>
              <w:t xml:space="preserve">30-40 мин. </w:t>
            </w:r>
            <w:r w:rsidRPr="008D74F9">
              <w:rPr>
                <w:rFonts w:ascii="Times New Roman" w:eastAsia="TimesNewRomanPSMT" w:hAnsi="Times New Roman" w:cs="Times New Roman"/>
                <w:color w:val="000000" w:themeColor="text1"/>
                <w:sz w:val="24"/>
                <w:szCs w:val="24"/>
              </w:rPr>
              <w:t>в городской местности</w:t>
            </w:r>
            <w:r w:rsidRPr="008D74F9">
              <w:rPr>
                <w:rFonts w:ascii="Times New Roman" w:eastAsia="TimesNewRomanPSMT" w:hAnsi="Times New Roman" w:cs="Times New Roman"/>
                <w:b/>
                <w:color w:val="000000" w:themeColor="text1"/>
                <w:sz w:val="24"/>
                <w:szCs w:val="24"/>
              </w:rPr>
              <w:t xml:space="preserve"> и 15-30 мин. </w:t>
            </w:r>
            <w:r w:rsidRPr="008D74F9">
              <w:rPr>
                <w:rFonts w:ascii="Times New Roman" w:eastAsia="TimesNewRomanPSMT" w:hAnsi="Times New Roman" w:cs="Times New Roman"/>
                <w:color w:val="000000" w:themeColor="text1"/>
                <w:sz w:val="24"/>
                <w:szCs w:val="24"/>
              </w:rPr>
              <w:t>в сельской.</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4.11</w:t>
            </w:r>
          </w:p>
        </w:tc>
        <w:tc>
          <w:tcPr>
            <w:tcW w:w="1844" w:type="dxa"/>
            <w:gridSpan w:val="3"/>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Центр культурного развития</w:t>
            </w: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 6: </w:t>
            </w:r>
            <w:r w:rsidRPr="008D74F9">
              <w:rPr>
                <w:rFonts w:ascii="Times New Roman" w:hAnsi="Times New Roman" w:cs="Times New Roman"/>
                <w:b/>
                <w:color w:val="000000" w:themeColor="text1"/>
                <w:sz w:val="24"/>
                <w:szCs w:val="24"/>
              </w:rPr>
              <w:t>1 объект на городской округ независимо от количества населения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w:t>
            </w:r>
            <w:r w:rsidRPr="008D74F9">
              <w:rPr>
                <w:rFonts w:ascii="Times New Roman" w:eastAsia="TimesNewRomanPSMT" w:hAnsi="Times New Roman" w:cs="Times New Roman"/>
                <w:color w:val="000000" w:themeColor="text1"/>
                <w:sz w:val="24"/>
                <w:szCs w:val="24"/>
              </w:rPr>
              <w:t xml:space="preserve">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eastAsia="TimesNewRomanPSMT" w:hAnsi="Times New Roman" w:cs="Times New Roman"/>
                <w:color w:val="000000" w:themeColor="text1"/>
                <w:sz w:val="24"/>
                <w:szCs w:val="24"/>
              </w:rPr>
              <w:t>0</w:t>
            </w:r>
            <w:r w:rsidRPr="008D74F9">
              <w:rPr>
                <w:rFonts w:ascii="Times New Roman" w:eastAsia="TimesNewRomanPSMT" w:hAnsi="Times New Roman" w:cs="Times New Roman"/>
                <w:color w:val="000000" w:themeColor="text1"/>
                <w:sz w:val="24"/>
                <w:szCs w:val="24"/>
              </w:rPr>
              <w:t xml:space="preserve">2.08.2017 № Р-965, на уровне </w:t>
            </w:r>
            <w:r w:rsidRPr="008D74F9">
              <w:rPr>
                <w:rFonts w:ascii="Times New Roman" w:eastAsia="TimesNewRomanPSMT" w:hAnsi="Times New Roman" w:cs="Times New Roman"/>
                <w:b/>
                <w:color w:val="000000" w:themeColor="text1"/>
                <w:sz w:val="24"/>
                <w:szCs w:val="24"/>
              </w:rPr>
              <w:t>30-40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4.12</w:t>
            </w:r>
          </w:p>
        </w:tc>
        <w:tc>
          <w:tcPr>
            <w:tcW w:w="1844" w:type="dxa"/>
            <w:gridSpan w:val="3"/>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Многофункциональный передвижной культурный центр</w:t>
            </w: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Раздел </w:t>
            </w:r>
            <w:r w:rsidRPr="008D74F9">
              <w:rPr>
                <w:rFonts w:ascii="Times New Roman" w:hAnsi="Times New Roman" w:cs="Times New Roman"/>
                <w:color w:val="000000" w:themeColor="text1"/>
                <w:sz w:val="24"/>
                <w:szCs w:val="24"/>
                <w:lang w:val="en-US"/>
              </w:rPr>
              <w:t>VIII</w:t>
            </w:r>
            <w:r w:rsidRPr="008D74F9">
              <w:rPr>
                <w:rFonts w:ascii="Times New Roman" w:hAnsi="Times New Roman" w:cs="Times New Roman"/>
                <w:color w:val="000000" w:themeColor="text1"/>
                <w:sz w:val="24"/>
                <w:szCs w:val="24"/>
              </w:rPr>
              <w:t>:</w:t>
            </w:r>
            <w:r w:rsidRPr="008D74F9">
              <w:rPr>
                <w:rFonts w:ascii="Times New Roman" w:hAnsi="Times New Roman" w:cs="Times New Roman"/>
                <w:b/>
                <w:color w:val="000000" w:themeColor="text1"/>
                <w:sz w:val="24"/>
                <w:szCs w:val="24"/>
              </w:rPr>
              <w:t>1 транспортная единица для сельских населенных пунктов</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Согласно положениям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Табл. 4: </w:t>
            </w:r>
            <w:r w:rsidRPr="0086556C">
              <w:rPr>
                <w:rFonts w:ascii="Times New Roman" w:hAnsi="Times New Roman" w:cs="Times New Roman"/>
                <w:b/>
                <w:color w:val="000000" w:themeColor="text1"/>
                <w:sz w:val="24"/>
                <w:szCs w:val="24"/>
              </w:rPr>
              <w:t>показатель максимально допустимого уровня для данных объектов не нормируется</w:t>
            </w:r>
            <w:r w:rsidR="0086556C">
              <w:rPr>
                <w:rFonts w:ascii="Times New Roman" w:hAnsi="Times New Roman" w:cs="Times New Roman"/>
                <w:b/>
                <w:color w:val="000000" w:themeColor="text1"/>
                <w:sz w:val="24"/>
                <w:szCs w:val="24"/>
              </w:rPr>
              <w:t>.</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4.13</w:t>
            </w:r>
          </w:p>
        </w:tc>
        <w:tc>
          <w:tcPr>
            <w:tcW w:w="1844" w:type="dxa"/>
            <w:gridSpan w:val="3"/>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Парк культуры и отдыха</w:t>
            </w: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w:t>
            </w:r>
            <w:r w:rsidR="0086556C">
              <w:rPr>
                <w:rFonts w:ascii="Times New Roman" w:hAnsi="Times New Roman" w:cs="Times New Roman"/>
                <w:color w:val="000000" w:themeColor="text1"/>
                <w:sz w:val="24"/>
                <w:szCs w:val="24"/>
              </w:rPr>
              <w:t>Т</w:t>
            </w:r>
            <w:r w:rsidRPr="008D74F9">
              <w:rPr>
                <w:rFonts w:ascii="Times New Roman" w:hAnsi="Times New Roman" w:cs="Times New Roman"/>
                <w:color w:val="000000" w:themeColor="text1"/>
                <w:sz w:val="24"/>
                <w:szCs w:val="24"/>
              </w:rPr>
              <w:t xml:space="preserve">абл. 7: </w:t>
            </w:r>
            <w:r w:rsidRPr="008D74F9">
              <w:rPr>
                <w:rFonts w:ascii="Times New Roman" w:hAnsi="Times New Roman" w:cs="Times New Roman"/>
                <w:b/>
                <w:color w:val="000000" w:themeColor="text1"/>
                <w:sz w:val="24"/>
                <w:szCs w:val="24"/>
              </w:rPr>
              <w:t>1 объект на городской округ.</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w:t>
            </w:r>
            <w:r w:rsidRPr="008D74F9">
              <w:rPr>
                <w:rFonts w:ascii="Times New Roman" w:eastAsia="TimesNewRomanPSMT" w:hAnsi="Times New Roman" w:cs="Times New Roman"/>
                <w:color w:val="000000" w:themeColor="text1"/>
                <w:sz w:val="24"/>
                <w:szCs w:val="24"/>
              </w:rPr>
              <w:t xml:space="preserve">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eastAsia="TimesNewRomanPSMT" w:hAnsi="Times New Roman" w:cs="Times New Roman"/>
                <w:color w:val="000000" w:themeColor="text1"/>
                <w:sz w:val="24"/>
                <w:szCs w:val="24"/>
              </w:rPr>
              <w:t>0</w:t>
            </w:r>
            <w:r w:rsidRPr="008D74F9">
              <w:rPr>
                <w:rFonts w:ascii="Times New Roman" w:eastAsia="TimesNewRomanPSMT" w:hAnsi="Times New Roman" w:cs="Times New Roman"/>
                <w:color w:val="000000" w:themeColor="text1"/>
                <w:sz w:val="24"/>
                <w:szCs w:val="24"/>
              </w:rPr>
              <w:t xml:space="preserve">2.08.2017 № Р-965, на уровне </w:t>
            </w:r>
            <w:r w:rsidRPr="008D74F9">
              <w:rPr>
                <w:rFonts w:ascii="Times New Roman" w:eastAsia="TimesNewRomanPSMT" w:hAnsi="Times New Roman" w:cs="Times New Roman"/>
                <w:b/>
                <w:color w:val="000000" w:themeColor="text1"/>
                <w:sz w:val="24"/>
                <w:szCs w:val="24"/>
              </w:rPr>
              <w:t>30-40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4.14</w:t>
            </w:r>
          </w:p>
        </w:tc>
        <w:tc>
          <w:tcPr>
            <w:tcW w:w="1844" w:type="dxa"/>
            <w:gridSpan w:val="3"/>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Кинозал</w:t>
            </w: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 9: </w:t>
            </w:r>
            <w:r w:rsidRPr="008D74F9">
              <w:rPr>
                <w:rFonts w:ascii="Times New Roman" w:hAnsi="Times New Roman" w:cs="Times New Roman"/>
                <w:b/>
                <w:color w:val="000000" w:themeColor="text1"/>
                <w:sz w:val="24"/>
                <w:szCs w:val="24"/>
              </w:rPr>
              <w:t>2 объекта в городской местности, 1 объект на 3 000 жителей в сельской местности</w:t>
            </w:r>
            <w:r w:rsidRPr="008D74F9">
              <w:rPr>
                <w:rFonts w:ascii="Times New Roman" w:hAnsi="Times New Roman" w:cs="Times New Roman"/>
                <w:color w:val="000000" w:themeColor="text1"/>
                <w:sz w:val="24"/>
                <w:szCs w:val="24"/>
              </w:rPr>
              <w:t>, согласно СП 42.13330.2016</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на уровне </w:t>
            </w:r>
            <w:r w:rsidRPr="008D74F9">
              <w:rPr>
                <w:rFonts w:ascii="Times New Roman" w:hAnsi="Times New Roman" w:cs="Times New Roman"/>
                <w:b/>
                <w:color w:val="000000" w:themeColor="text1"/>
                <w:sz w:val="24"/>
                <w:szCs w:val="24"/>
              </w:rPr>
              <w:t>15-30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4.15</w:t>
            </w:r>
          </w:p>
        </w:tc>
        <w:tc>
          <w:tcPr>
            <w:tcW w:w="1844" w:type="dxa"/>
            <w:gridSpan w:val="3"/>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Универсальный спортивно- зрелищный зал</w:t>
            </w: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30 п. 3.2.4.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1 объект на городской округ</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30 п. 3.2.4.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30-40 мин.</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5</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инженерного обеспечения</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val="restart"/>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Учреждение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31 п. 3.2.5.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1 объект на городской округ</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31 п. 3.2.5.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6</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жилищного строительства</w:t>
            </w:r>
          </w:p>
        </w:tc>
      </w:tr>
      <w:tr w:rsidR="003C549F" w:rsidRPr="0035646A" w:rsidTr="00B33038">
        <w:trPr>
          <w:trHeight w:val="1095"/>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6.1</w:t>
            </w:r>
          </w:p>
        </w:tc>
        <w:tc>
          <w:tcPr>
            <w:tcW w:w="1559" w:type="dxa"/>
            <w:vMerge w:val="restart"/>
            <w:tcBorders>
              <w:right w:val="single" w:sz="4" w:space="0" w:color="auto"/>
            </w:tcBorders>
            <w:shd w:val="clear" w:color="auto" w:fill="auto"/>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Инвестиционные площадки в сфере создания условий для развития жилищного строительства</w:t>
            </w:r>
          </w:p>
        </w:tc>
        <w:tc>
          <w:tcPr>
            <w:tcW w:w="1985" w:type="dxa"/>
            <w:gridSpan w:val="3"/>
            <w:tcBorders>
              <w:left w:val="single" w:sz="4" w:space="0" w:color="auto"/>
              <w:bottom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Размер земельного участка</w:t>
            </w:r>
          </w:p>
        </w:tc>
        <w:tc>
          <w:tcPr>
            <w:tcW w:w="5353" w:type="dxa"/>
            <w:gridSpan w:val="2"/>
            <w:tcBorders>
              <w:left w:val="single" w:sz="4" w:space="0" w:color="auto"/>
              <w:bottom w:val="single" w:sz="4" w:space="0" w:color="auto"/>
            </w:tcBorders>
            <w:shd w:val="clear" w:color="auto" w:fill="auto"/>
          </w:tcPr>
          <w:p w:rsidR="003C549F" w:rsidRPr="008D74F9" w:rsidRDefault="003C549F" w:rsidP="0086556C">
            <w:pPr>
              <w:widowControl w:val="0"/>
              <w:tabs>
                <w:tab w:val="left" w:pos="1674"/>
              </w:tabs>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32 п. 3.2.6. региональных нормативов градостроительного проектирования Приморского края от 21.12.2016 № 593-па</w:t>
            </w:r>
            <w:r w:rsidRPr="008D74F9">
              <w:rPr>
                <w:rFonts w:ascii="Times New Roman" w:hAnsi="Times New Roman" w:cs="Times New Roman"/>
                <w:b/>
                <w:color w:val="000000" w:themeColor="text1"/>
                <w:sz w:val="24"/>
                <w:szCs w:val="24"/>
              </w:rPr>
              <w:t>– 59 – 145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100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общей площади жилого здания</w:t>
            </w:r>
            <w:r w:rsidRPr="008D74F9">
              <w:rPr>
                <w:rFonts w:ascii="Times New Roman" w:hAnsi="Times New Roman" w:cs="Times New Roman"/>
                <w:color w:val="000000" w:themeColor="text1"/>
                <w:sz w:val="24"/>
                <w:szCs w:val="24"/>
              </w:rPr>
              <w:t xml:space="preserve"> в зависимости от этажности застройки и уклона рельефа</w:t>
            </w:r>
          </w:p>
        </w:tc>
      </w:tr>
      <w:tr w:rsidR="003C549F" w:rsidRPr="0035646A" w:rsidTr="00B33038">
        <w:trPr>
          <w:trHeight w:val="915"/>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985" w:type="dxa"/>
            <w:gridSpan w:val="3"/>
            <w:tcBorders>
              <w:top w:val="single" w:sz="4" w:space="0" w:color="auto"/>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Расчетная плотность населения территории многоквартирной жилой застройки</w:t>
            </w:r>
          </w:p>
        </w:tc>
        <w:tc>
          <w:tcPr>
            <w:tcW w:w="5353" w:type="dxa"/>
            <w:gridSpan w:val="2"/>
            <w:tcBorders>
              <w:top w:val="single" w:sz="4" w:space="0" w:color="auto"/>
              <w:left w:val="single" w:sz="4" w:space="0" w:color="auto"/>
            </w:tcBorders>
            <w:shd w:val="clear" w:color="auto" w:fill="auto"/>
          </w:tcPr>
          <w:p w:rsidR="003C549F" w:rsidRPr="008D74F9" w:rsidRDefault="003C549F" w:rsidP="0086556C">
            <w:pPr>
              <w:widowControl w:val="0"/>
              <w:tabs>
                <w:tab w:val="left" w:pos="1674"/>
              </w:tabs>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32 п. 3.2.6. региональных нормативов градостроительного проектирования Приморского края от 21.12.2016 № 593-па</w:t>
            </w:r>
            <w:r w:rsidRPr="008D74F9">
              <w:rPr>
                <w:rFonts w:ascii="Times New Roman" w:hAnsi="Times New Roman" w:cs="Times New Roman"/>
                <w:b/>
                <w:color w:val="000000" w:themeColor="text1"/>
                <w:sz w:val="24"/>
                <w:szCs w:val="24"/>
              </w:rPr>
              <w:t xml:space="preserve">– 170 – 480 чел./га </w:t>
            </w:r>
            <w:r w:rsidRPr="008D74F9">
              <w:rPr>
                <w:rFonts w:ascii="Times New Roman" w:hAnsi="Times New Roman" w:cs="Times New Roman"/>
                <w:color w:val="000000" w:themeColor="text1"/>
                <w:sz w:val="24"/>
                <w:szCs w:val="24"/>
              </w:rPr>
              <w:t>в зависимости от этажности застройки и площади территории</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7</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инженерной инфраструктуры</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7.1</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Объекты электроснабжения</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установлены в соответствии с Приложением к постановлению департамента</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по тарифам Приморского края от 01.08.2012 № 39/4 «Об установлении нормативов потребления энергии населением Приморского края» и в соответствии с Приложением к постановлению департамента по тарифам Приморского края</w:t>
            </w:r>
            <w:r w:rsidR="0086556C">
              <w:rPr>
                <w:rFonts w:ascii="Times New Roman" w:hAnsi="Times New Roman" w:cs="Times New Roman"/>
                <w:color w:val="000000" w:themeColor="text1"/>
                <w:sz w:val="24"/>
                <w:szCs w:val="24"/>
              </w:rPr>
              <w:t xml:space="preserve"> от 22.05.2017</w:t>
            </w:r>
            <w:r w:rsidRPr="008D74F9">
              <w:rPr>
                <w:rFonts w:ascii="Times New Roman" w:hAnsi="Times New Roman" w:cs="Times New Roman"/>
                <w:color w:val="000000" w:themeColor="text1"/>
                <w:sz w:val="24"/>
                <w:szCs w:val="24"/>
              </w:rPr>
              <w:t xml:space="preserve"> № 25/1 «Об установлении нормативов потребления электрической энергии в целях содержания общего имущества в многоквартирном доме на территории Приморского края»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Параметры земельного участка объекта</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площади для земельного участка принят в соответствии с требованиями таб. 34 п. 3.2.7. региональных нормативов градостроительного проектирования Приморского края от 21.12.2016 № 593-па в зависимости от типа объекта</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7.2</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Объекты газоснабжения и теплоснабжения</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установлены в соответствии с Приложением к постановлению администрации Приморского края от 28.06.2010 № 227-па «Об установлении нормативов потребления сжиженного углеводородного газа населением при отсутствии приборов учета газа в Приморском крае»</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Параметры земельного участка объекта</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площади для земельного участка принят в соответствии с требованиями таб. 33 п. 3.2.7.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50 – 1500 м</w:t>
            </w:r>
            <w:r w:rsidRPr="008D74F9">
              <w:rPr>
                <w:rFonts w:ascii="Times New Roman" w:hAnsi="Times New Roman" w:cs="Times New Roman"/>
                <w:b/>
                <w:color w:val="000000" w:themeColor="text1"/>
                <w:sz w:val="24"/>
                <w:szCs w:val="24"/>
                <w:vertAlign w:val="superscript"/>
              </w:rPr>
              <w:t>2</w:t>
            </w:r>
            <w:r w:rsidR="0086556C">
              <w:rPr>
                <w:rFonts w:ascii="Times New Roman" w:hAnsi="Times New Roman" w:cs="Times New Roman"/>
                <w:b/>
                <w:color w:val="000000" w:themeColor="text1"/>
                <w:sz w:val="24"/>
                <w:szCs w:val="24"/>
                <w:vertAlign w:val="superscript"/>
              </w:rPr>
              <w:t xml:space="preserve"> </w:t>
            </w:r>
            <w:r w:rsidRPr="008D74F9">
              <w:rPr>
                <w:rFonts w:ascii="Times New Roman" w:hAnsi="Times New Roman" w:cs="Times New Roman"/>
                <w:color w:val="000000" w:themeColor="text1"/>
                <w:sz w:val="24"/>
                <w:szCs w:val="24"/>
              </w:rPr>
              <w:t>в зависимости от типа объекта</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7.3.</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Объекты водоснабжения и водоотведе</w:t>
            </w:r>
            <w:r w:rsidR="0038222C">
              <w:rPr>
                <w:rFonts w:ascii="Times New Roman" w:hAnsi="Times New Roman" w:cs="Times New Roman"/>
                <w:color w:val="000000" w:themeColor="text1"/>
                <w:sz w:val="24"/>
                <w:szCs w:val="24"/>
              </w:rPr>
              <w:br/>
            </w:r>
            <w:r w:rsidRPr="008D74F9">
              <w:rPr>
                <w:rFonts w:ascii="Times New Roman" w:hAnsi="Times New Roman" w:cs="Times New Roman"/>
                <w:color w:val="000000" w:themeColor="text1"/>
                <w:sz w:val="24"/>
                <w:szCs w:val="24"/>
              </w:rPr>
              <w:t>ния</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Показатели установлены в соответствии с Приложением к постановлению департамента по тарифам Приморского края от 26.06.2013 № 39/43 «Об установлении нормативов потребления коммунальных услуг по холодному и горячему водоснабжению, водоотведению на территории Лесозаводского городского округа», и в соответствии с Приложением к постановлению департамента по тарифам Приморского края </w:t>
            </w:r>
            <w:r w:rsidR="0086556C">
              <w:rPr>
                <w:rFonts w:ascii="Times New Roman" w:hAnsi="Times New Roman" w:cs="Times New Roman"/>
                <w:color w:val="000000" w:themeColor="text1"/>
                <w:sz w:val="24"/>
                <w:szCs w:val="24"/>
              </w:rPr>
              <w:t xml:space="preserve">от 22.05.2017 </w:t>
            </w:r>
            <w:r w:rsidRPr="008D74F9">
              <w:rPr>
                <w:rFonts w:ascii="Times New Roman" w:hAnsi="Times New Roman" w:cs="Times New Roman"/>
                <w:color w:val="000000" w:themeColor="text1"/>
                <w:sz w:val="24"/>
                <w:szCs w:val="24"/>
              </w:rPr>
              <w:t>№ 25/2 «Об установлении нормативов потребления холодной, горячей воды и отведения сточных вод в целях содержания общего имущества в многоквартирном доме</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на территории Приморского края»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Параметры земельного участка объекта</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площади для земельного участка принят в соответствии с требованиями табл. 35, 36, 37 п. 3.2.7. региональных нормативов градостроительного проектирования Приморского края от 21.12.2016 № 593-па в зависимости</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от типа объекта</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8</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организации защиты населения и территории городского округа от чрезвычайных ситуаций природного</w:t>
            </w:r>
            <w:r w:rsidR="0086556C">
              <w:rPr>
                <w:rFonts w:ascii="Times New Roman" w:hAnsi="Times New Roman" w:cs="Times New Roman"/>
                <w:b/>
                <w:color w:val="000000" w:themeColor="text1"/>
                <w:sz w:val="24"/>
                <w:szCs w:val="24"/>
              </w:rPr>
              <w:t xml:space="preserve"> </w:t>
            </w:r>
            <w:r w:rsidRPr="008D74F9">
              <w:rPr>
                <w:rFonts w:ascii="Times New Roman" w:hAnsi="Times New Roman" w:cs="Times New Roman"/>
                <w:b/>
                <w:color w:val="000000" w:themeColor="text1"/>
                <w:sz w:val="24"/>
                <w:szCs w:val="24"/>
              </w:rPr>
              <w:t>и техногенного характера</w:t>
            </w:r>
          </w:p>
        </w:tc>
      </w:tr>
      <w:tr w:rsidR="003C549F" w:rsidRPr="0035646A" w:rsidTr="00B33038">
        <w:trPr>
          <w:trHeight w:val="1786"/>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8.1</w:t>
            </w:r>
          </w:p>
        </w:tc>
        <w:tc>
          <w:tcPr>
            <w:tcW w:w="1559" w:type="dxa"/>
            <w:shd w:val="clear" w:color="auto" w:fill="auto"/>
          </w:tcPr>
          <w:p w:rsidR="003C549F" w:rsidRPr="008D74F9" w:rsidRDefault="003C549F" w:rsidP="00F60139">
            <w:pPr>
              <w:pStyle w:val="101"/>
              <w:widowControl w:val="0"/>
              <w:contextualSpacing/>
              <w:rPr>
                <w:rFonts w:eastAsia="Calibri"/>
                <w:color w:val="000000" w:themeColor="text1"/>
                <w:sz w:val="24"/>
                <w:lang w:eastAsia="en-US"/>
              </w:rPr>
            </w:pPr>
            <w:r w:rsidRPr="008D74F9">
              <w:rPr>
                <w:color w:val="000000" w:themeColor="text1"/>
                <w:sz w:val="24"/>
              </w:rPr>
              <w:t>П</w:t>
            </w:r>
            <w:r w:rsidRPr="008D74F9">
              <w:rPr>
                <w:rFonts w:eastAsia="Calibri"/>
                <w:color w:val="000000" w:themeColor="text1"/>
                <w:sz w:val="24"/>
                <w:lang w:eastAsia="en-US"/>
              </w:rPr>
              <w:t>ротивопаводковые дамбы</w:t>
            </w:r>
          </w:p>
          <w:p w:rsidR="003C549F" w:rsidRPr="008D74F9" w:rsidRDefault="003C549F" w:rsidP="00F60139">
            <w:pPr>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(для территорий, подвер-</w:t>
            </w:r>
            <w:r w:rsidRPr="008D74F9">
              <w:rPr>
                <w:rFonts w:ascii="Times New Roman" w:hAnsi="Times New Roman" w:cs="Times New Roman"/>
                <w:color w:val="000000" w:themeColor="text1"/>
                <w:sz w:val="24"/>
                <w:szCs w:val="24"/>
              </w:rPr>
              <w:br/>
              <w:t>женных затоплению)</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Значения расчетных показателей</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Параметры ширины и высоты дамбы установлены </w:t>
            </w:r>
            <w:r w:rsidR="0086556C">
              <w:rPr>
                <w:rFonts w:ascii="Times New Roman" w:hAnsi="Times New Roman" w:cs="Times New Roman"/>
                <w:color w:val="000000" w:themeColor="text1"/>
                <w:sz w:val="24"/>
                <w:szCs w:val="24"/>
              </w:rPr>
              <w:t>на основании требований таб. 38</w:t>
            </w:r>
            <w:r w:rsidRPr="008D74F9">
              <w:rPr>
                <w:rFonts w:ascii="Times New Roman" w:hAnsi="Times New Roman" w:cs="Times New Roman"/>
                <w:color w:val="000000" w:themeColor="text1"/>
                <w:sz w:val="24"/>
                <w:szCs w:val="24"/>
              </w:rPr>
              <w:t xml:space="preserve"> п. 3.2.8. региональных нормативов градостроительного проектирования Приморского края от 21.12.2016 № 593-па</w:t>
            </w:r>
          </w:p>
        </w:tc>
      </w:tr>
      <w:tr w:rsidR="003C549F" w:rsidRPr="0035646A" w:rsidTr="00B33038">
        <w:trPr>
          <w:trHeight w:val="216"/>
        </w:trPr>
        <w:tc>
          <w:tcPr>
            <w:tcW w:w="709" w:type="dxa"/>
            <w:shd w:val="clear" w:color="auto" w:fill="auto"/>
          </w:tcPr>
          <w:p w:rsidR="003C549F" w:rsidRPr="008A5612" w:rsidRDefault="008A5612"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организации гражданской обороны</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9.1</w:t>
            </w:r>
          </w:p>
        </w:tc>
        <w:tc>
          <w:tcPr>
            <w:tcW w:w="1559" w:type="dxa"/>
            <w:vMerge w:val="restart"/>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Убежища</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86556C">
            <w:pPr>
              <w:spacing w:line="240" w:lineRule="auto"/>
              <w:contextualSpacing/>
              <w:jc w:val="both"/>
              <w:rPr>
                <w:rFonts w:ascii="Times New Roman" w:hAnsi="Times New Roman" w:cs="Times New Roman"/>
                <w:b/>
                <w:bCs/>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требований </w:t>
            </w:r>
            <w:r w:rsidR="0086556C">
              <w:rPr>
                <w:rFonts w:ascii="Times New Roman" w:hAnsi="Times New Roman" w:cs="Times New Roman"/>
                <w:color w:val="000000" w:themeColor="text1"/>
                <w:sz w:val="24"/>
                <w:szCs w:val="24"/>
              </w:rPr>
              <w:t xml:space="preserve">таб. 39 </w:t>
            </w:r>
            <w:r w:rsidRPr="008D74F9">
              <w:rPr>
                <w:rFonts w:ascii="Times New Roman" w:hAnsi="Times New Roman" w:cs="Times New Roman"/>
                <w:color w:val="000000" w:themeColor="text1"/>
                <w:sz w:val="24"/>
                <w:szCs w:val="24"/>
              </w:rPr>
              <w:t xml:space="preserve">п. 3.2.9.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0,4 – 0,6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 укрываемого </w:t>
            </w:r>
            <w:r w:rsidRPr="008D74F9">
              <w:rPr>
                <w:rFonts w:ascii="Times New Roman" w:hAnsi="Times New Roman" w:cs="Times New Roman"/>
                <w:color w:val="000000" w:themeColor="text1"/>
                <w:sz w:val="24"/>
                <w:szCs w:val="24"/>
              </w:rPr>
              <w:t xml:space="preserve">в зависимости от расположения нар и </w:t>
            </w:r>
            <w:r w:rsidRPr="008D74F9">
              <w:rPr>
                <w:rFonts w:ascii="Times New Roman" w:hAnsi="Times New Roman" w:cs="Times New Roman"/>
                <w:b/>
                <w:color w:val="000000" w:themeColor="text1"/>
                <w:sz w:val="24"/>
                <w:szCs w:val="24"/>
              </w:rPr>
              <w:t>1,5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внутреннего объема помещения</w:t>
            </w:r>
            <w:r w:rsidRPr="008D74F9">
              <w:rPr>
                <w:rFonts w:ascii="Times New Roman" w:hAnsi="Times New Roman" w:cs="Times New Roman"/>
                <w:b/>
                <w:color w:val="000000" w:themeColor="text1"/>
                <w:sz w:val="24"/>
                <w:szCs w:val="24"/>
              </w:rPr>
              <w:t xml:space="preserve"> на 1 укрываемого</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86556C">
            <w:pPr>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39 п. 3.2.9.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500 м, до 1000 м</w:t>
            </w:r>
            <w:r w:rsidRPr="008D74F9">
              <w:rPr>
                <w:rFonts w:ascii="Times New Roman" w:hAnsi="Times New Roman" w:cs="Times New Roman"/>
                <w:color w:val="000000" w:themeColor="text1"/>
                <w:sz w:val="24"/>
                <w:szCs w:val="24"/>
              </w:rPr>
              <w:t xml:space="preserve"> по согласованию с территориальными органами МЧС России</w:t>
            </w:r>
          </w:p>
        </w:tc>
      </w:tr>
      <w:tr w:rsidR="003C549F" w:rsidRPr="0035646A" w:rsidTr="00B33038">
        <w:trPr>
          <w:trHeight w:val="629"/>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9.2</w:t>
            </w:r>
          </w:p>
        </w:tc>
        <w:tc>
          <w:tcPr>
            <w:tcW w:w="1559" w:type="dxa"/>
            <w:vMerge w:val="restart"/>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Противорадиационные укрытия</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39 п. 3.2.9.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0,4 – 0,6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на 1 укрываемого </w:t>
            </w:r>
            <w:r w:rsidRPr="008D74F9">
              <w:rPr>
                <w:rFonts w:ascii="Times New Roman" w:hAnsi="Times New Roman" w:cs="Times New Roman"/>
                <w:color w:val="000000" w:themeColor="text1"/>
                <w:sz w:val="24"/>
                <w:szCs w:val="24"/>
              </w:rPr>
              <w:t>в зависимости от расположения нар</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39 п. 3.2.9.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3 000 м, 25 км</w:t>
            </w:r>
            <w:r w:rsidRPr="008D74F9">
              <w:rPr>
                <w:rFonts w:ascii="Times New Roman" w:hAnsi="Times New Roman" w:cs="Times New Roman"/>
                <w:color w:val="000000" w:themeColor="text1"/>
                <w:sz w:val="24"/>
                <w:szCs w:val="24"/>
              </w:rPr>
              <w:t xml:space="preserve"> при подвозе укрываемых автотранспортом</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9.3</w:t>
            </w:r>
          </w:p>
        </w:tc>
        <w:tc>
          <w:tcPr>
            <w:tcW w:w="1559" w:type="dxa"/>
            <w:vMerge w:val="restart"/>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Укрытия</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39 п. 3.2.9.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0,6 м</w:t>
            </w:r>
            <w:r w:rsidRPr="008D74F9">
              <w:rPr>
                <w:rFonts w:ascii="Times New Roman" w:hAnsi="Times New Roman" w:cs="Times New Roman"/>
                <w:b/>
                <w:color w:val="000000" w:themeColor="text1"/>
                <w:sz w:val="24"/>
                <w:szCs w:val="24"/>
                <w:vertAlign w:val="superscript"/>
              </w:rPr>
              <w:t>2</w:t>
            </w:r>
            <w:r w:rsidR="0086556C">
              <w:rPr>
                <w:rFonts w:ascii="Times New Roman" w:hAnsi="Times New Roman" w:cs="Times New Roman"/>
                <w:b/>
                <w:color w:val="000000" w:themeColor="text1"/>
                <w:sz w:val="24"/>
                <w:szCs w:val="24"/>
                <w:vertAlign w:val="superscript"/>
              </w:rPr>
              <w:t xml:space="preserve"> </w:t>
            </w:r>
            <w:r w:rsidRPr="008D74F9">
              <w:rPr>
                <w:rFonts w:ascii="Times New Roman" w:hAnsi="Times New Roman" w:cs="Times New Roman"/>
                <w:b/>
                <w:color w:val="000000" w:themeColor="text1"/>
                <w:sz w:val="24"/>
                <w:szCs w:val="24"/>
              </w:rPr>
              <w:t>на 1 укрываемого</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39 п. 3.2.9.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600м</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10</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b/>
                <w:color w:val="000000" w:themeColor="text1"/>
                <w:sz w:val="24"/>
                <w:szCs w:val="24"/>
              </w:rPr>
              <w:t xml:space="preserve">Объекты местного значения в области </w:t>
            </w:r>
            <w:r w:rsidRPr="008D74F9">
              <w:rPr>
                <w:rFonts w:ascii="Times New Roman" w:hAnsi="Times New Roman" w:cs="Times New Roman"/>
                <w:b/>
                <w:bCs/>
                <w:color w:val="000000" w:themeColor="text1"/>
                <w:sz w:val="24"/>
                <w:szCs w:val="24"/>
              </w:rPr>
              <w:t>утилизации, обезвреживания, размещения твердых коммунальных отходов</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10.1</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Площадки для установки контейнеров для сбора, в том числе раздельного, твердых коммунальных отходов</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Установлены, исходя из текущей обеспеченности региона объектами в области обращения с твердыми бытовыми отходами, в соответствии с государственной политикой Российской Федерации в области обращения с твердыми бытовыми отходами, с учетом требований СП 42.13330.2016. Градостроительство. Планировка и застройка городских и сельских поселений, с учетом полномочий муниципального образования.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согласно СанПиН 42-128-4690-88 «Санитарные правила содержания территорий населенных мест» п. 2.2.3</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10.2</w:t>
            </w:r>
          </w:p>
        </w:tc>
        <w:tc>
          <w:tcPr>
            <w:tcW w:w="1559" w:type="dxa"/>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Площадки селективного сбора твердых коммунальных отходов</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40 п. 3.2.10.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 xml:space="preserve">1 объект на населенный пункт </w:t>
            </w:r>
            <w:r w:rsidRPr="008D74F9">
              <w:rPr>
                <w:rFonts w:ascii="Times New Roman" w:hAnsi="Times New Roman" w:cs="Times New Roman"/>
                <w:color w:val="000000" w:themeColor="text1"/>
                <w:sz w:val="24"/>
                <w:szCs w:val="24"/>
              </w:rPr>
              <w:t xml:space="preserve">и </w:t>
            </w:r>
            <w:r w:rsidRPr="008D74F9">
              <w:rPr>
                <w:rFonts w:ascii="Times New Roman" w:hAnsi="Times New Roman" w:cs="Times New Roman"/>
                <w:b/>
                <w:color w:val="000000" w:themeColor="text1"/>
                <w:sz w:val="24"/>
                <w:szCs w:val="24"/>
              </w:rPr>
              <w:t>400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площади земельного участка на 1 000 тонн твердых бытовых отходов</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11</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социального обслуживания населения</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11.1</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Центр социального обслуживания, в том числе для граждан пожилого возраста и инвалидов </w:t>
            </w:r>
          </w:p>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(дом-интернат)</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рекомендациями СП 42.13330.2016 Градостроительство. Планировка и застройка городских и сельских поселений. Актуализированная редакция СНиП 2.07.01-89*(Приложение Д), показатель принимаем на уровне </w:t>
            </w:r>
            <w:r w:rsidRPr="008D74F9">
              <w:rPr>
                <w:rFonts w:ascii="Times New Roman" w:hAnsi="Times New Roman" w:cs="Times New Roman"/>
                <w:b/>
                <w:color w:val="000000" w:themeColor="text1"/>
                <w:sz w:val="24"/>
                <w:szCs w:val="24"/>
              </w:rPr>
              <w:t>28 мест на 1000 чел. старше 18 лет.</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утвержденных приказом Министерства труда и социальной защиты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5.05.2016 № 219 п.32, 33 </w:t>
            </w:r>
            <w:r w:rsidRPr="008D74F9">
              <w:rPr>
                <w:rFonts w:ascii="Times New Roman" w:hAnsi="Times New Roman" w:cs="Times New Roman"/>
                <w:b/>
                <w:color w:val="000000" w:themeColor="text1"/>
                <w:sz w:val="24"/>
                <w:szCs w:val="24"/>
              </w:rPr>
              <w:t>пешеходная доступность</w:t>
            </w:r>
            <w:r w:rsidR="0086556C">
              <w:rPr>
                <w:rFonts w:ascii="Times New Roman" w:hAnsi="Times New Roman" w:cs="Times New Roman"/>
                <w:b/>
                <w:color w:val="000000" w:themeColor="text1"/>
                <w:sz w:val="24"/>
                <w:szCs w:val="24"/>
              </w:rPr>
              <w:t xml:space="preserve"> </w:t>
            </w:r>
            <w:r w:rsidRPr="008D74F9">
              <w:rPr>
                <w:rFonts w:ascii="Times New Roman" w:hAnsi="Times New Roman" w:cs="Times New Roman"/>
                <w:b/>
                <w:color w:val="000000" w:themeColor="text1"/>
                <w:sz w:val="24"/>
                <w:szCs w:val="24"/>
              </w:rPr>
              <w:t>1500 м или 500 м в зависимости от формы предоставления социальных услуг.</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11.2</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Детские </w:t>
            </w:r>
          </w:p>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дома-интернаты</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рекомендациями СП 42.13330.2016 Градостроительство. Планировка и застройка городских и сельских поселений. Актуализированная редакция СНиП 2.07.01-89*(Приложение Д), показатель принимаем на уровне </w:t>
            </w:r>
            <w:r w:rsidRPr="008D74F9">
              <w:rPr>
                <w:rFonts w:ascii="Times New Roman" w:hAnsi="Times New Roman" w:cs="Times New Roman"/>
                <w:b/>
                <w:color w:val="000000" w:themeColor="text1"/>
                <w:sz w:val="24"/>
                <w:szCs w:val="24"/>
              </w:rPr>
              <w:t>3 места на 1000 чел. от 4 до 17 лет.</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утвержденных приказом Министерства труда и социальной защиты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5.05.2016 № 219 п. 32, 33 </w:t>
            </w:r>
            <w:r w:rsidRPr="008D74F9">
              <w:rPr>
                <w:rFonts w:ascii="Times New Roman" w:hAnsi="Times New Roman" w:cs="Times New Roman"/>
                <w:b/>
                <w:color w:val="000000" w:themeColor="text1"/>
                <w:sz w:val="24"/>
                <w:szCs w:val="24"/>
              </w:rPr>
              <w:t>пешеходная доступность 500 м.</w:t>
            </w:r>
          </w:p>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 учетом планировочной структуры Лесозаводского городского округа принимаем показатель транспортной доступности на уровне</w:t>
            </w:r>
            <w:r w:rsidRPr="008D74F9">
              <w:rPr>
                <w:rFonts w:ascii="Times New Roman" w:hAnsi="Times New Roman" w:cs="Times New Roman"/>
                <w:b/>
                <w:color w:val="000000" w:themeColor="text1"/>
                <w:sz w:val="24"/>
                <w:szCs w:val="24"/>
              </w:rPr>
              <w:t xml:space="preserve"> 60 мин.</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12</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административно-деловой и хозяйственной области</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12.1</w:t>
            </w:r>
          </w:p>
        </w:tc>
        <w:tc>
          <w:tcPr>
            <w:tcW w:w="1559" w:type="dxa"/>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Административно-управленческое учреждение</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 соответствии с рекомендациями СП 42.13330.2016 Градостроительство. Планировка и застройка городских и сельских поселений. Актуализированная редакция СНиП 2.07.01-89*, норма площади принимается в зависимости от этажности здания, кв. м. на 1 сотрудника, в областных, краевых, городских, районных органах власти, кв. м. на 1 сотрудника: 54-30</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при этажности 3-5 этажей.</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условиями развития муниципального образования, с учетом рекомендаций СП, минимальный показатель принимается на уровне: </w:t>
            </w:r>
            <w:r w:rsidRPr="008D74F9">
              <w:rPr>
                <w:rFonts w:ascii="Times New Roman" w:hAnsi="Times New Roman" w:cs="Times New Roman"/>
                <w:b/>
                <w:color w:val="000000" w:themeColor="text1"/>
                <w:sz w:val="24"/>
                <w:szCs w:val="24"/>
              </w:rPr>
              <w:t>30 кв.м.</w:t>
            </w:r>
            <w:r w:rsidRPr="008D74F9">
              <w:rPr>
                <w:rFonts w:ascii="Times New Roman" w:hAnsi="Times New Roman" w:cs="Times New Roman"/>
                <w:color w:val="000000" w:themeColor="text1"/>
                <w:sz w:val="24"/>
                <w:szCs w:val="24"/>
              </w:rPr>
              <w:t xml:space="preserve"> на 1 сотрудника.</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12.2</w:t>
            </w:r>
          </w:p>
        </w:tc>
        <w:tc>
          <w:tcPr>
            <w:tcW w:w="1559" w:type="dxa"/>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 xml:space="preserve">Муниципальный </w:t>
            </w:r>
          </w:p>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архив</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Минимальный показатель установлен в соответствии с СП 44.13330.2016 Административные и бытовые здания. Актуализированная редакция СНиП 2.09.04-87, п. 6.9, таблица 7.</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13</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организации ритуальных услуг и содержания мест захоронения</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13.1</w:t>
            </w:r>
          </w:p>
        </w:tc>
        <w:tc>
          <w:tcPr>
            <w:tcW w:w="1559" w:type="dxa"/>
            <w:vMerge w:val="restart"/>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Организации похоронного обслуживания населения</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в соответствии с требованиями:</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СП 42.13330.2016 Градостроительство. Планировка и застройка городских и сельских поселений. Актуализированная редакция СНиП 2.07.01-89*.</w:t>
            </w:r>
          </w:p>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СанПиН 2.2.1/2.1.1.1200-03 </w:t>
            </w:r>
            <w:r w:rsidR="0086556C">
              <w:rPr>
                <w:rFonts w:ascii="Times New Roman" w:hAnsi="Times New Roman" w:cs="Times New Roman"/>
                <w:color w:val="000000" w:themeColor="text1"/>
                <w:sz w:val="24"/>
                <w:szCs w:val="24"/>
              </w:rPr>
              <w:t>«</w:t>
            </w:r>
            <w:r w:rsidRPr="008D74F9">
              <w:rPr>
                <w:rFonts w:ascii="Times New Roman" w:hAnsi="Times New Roman" w:cs="Times New Roman"/>
                <w:color w:val="000000" w:themeColor="text1"/>
                <w:sz w:val="24"/>
                <w:szCs w:val="24"/>
              </w:rPr>
              <w:t>Санитарно-защитные зоны и санитарная классификация предприятий, сооружений и иных объектов</w:t>
            </w:r>
            <w:r w:rsidR="0086556C">
              <w:rPr>
                <w:rFonts w:ascii="Times New Roman" w:hAnsi="Times New Roman" w:cs="Times New Roman"/>
                <w:color w:val="000000" w:themeColor="text1"/>
                <w:sz w:val="24"/>
                <w:szCs w:val="24"/>
              </w:rPr>
              <w:t>»</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в соответствии с требованиями:</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СП 42.13330.2016 Градостроительство. Планировка и застройка городских и сельских поселений. Актуализированная редакция СНиП 2.07.01-89*.</w:t>
            </w:r>
          </w:p>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СанПиН 2.2.1/2.1.1.1200-03 </w:t>
            </w:r>
            <w:r w:rsidR="0086556C">
              <w:rPr>
                <w:rFonts w:ascii="Times New Roman" w:hAnsi="Times New Roman" w:cs="Times New Roman"/>
                <w:color w:val="000000" w:themeColor="text1"/>
                <w:sz w:val="24"/>
                <w:szCs w:val="24"/>
              </w:rPr>
              <w:t>«</w:t>
            </w:r>
            <w:r w:rsidRPr="008D74F9">
              <w:rPr>
                <w:rFonts w:ascii="Times New Roman" w:hAnsi="Times New Roman" w:cs="Times New Roman"/>
                <w:color w:val="000000" w:themeColor="text1"/>
                <w:sz w:val="24"/>
                <w:szCs w:val="24"/>
              </w:rPr>
              <w:t>Санитарно-защитные зоны и санитарная классификация предприятий, сооружений и иных объектов</w:t>
            </w:r>
            <w:r w:rsidR="0086556C">
              <w:rPr>
                <w:rFonts w:ascii="Times New Roman" w:hAnsi="Times New Roman" w:cs="Times New Roman"/>
                <w:color w:val="000000" w:themeColor="text1"/>
                <w:sz w:val="24"/>
                <w:szCs w:val="24"/>
              </w:rPr>
              <w:t>»</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13.2</w:t>
            </w:r>
          </w:p>
        </w:tc>
        <w:tc>
          <w:tcPr>
            <w:tcW w:w="1559" w:type="dxa"/>
            <w:vMerge w:val="restart"/>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z w:val="24"/>
                <w:szCs w:val="24"/>
              </w:rPr>
              <w:t>Кладбища смешанного и традиционного захоронения</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41 п. 3.2.11. региональных нормативов градостроительного проектирования Приморского края от 21.12.2016 № 593-па -</w:t>
            </w:r>
            <w:r w:rsidRPr="008D74F9">
              <w:rPr>
                <w:rFonts w:ascii="Times New Roman" w:hAnsi="Times New Roman" w:cs="Times New Roman"/>
                <w:b/>
                <w:color w:val="000000" w:themeColor="text1"/>
                <w:sz w:val="24"/>
                <w:szCs w:val="24"/>
              </w:rPr>
              <w:t xml:space="preserve"> 0,24 га на 1 000чел.</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r w:rsidRPr="008D74F9">
              <w:rPr>
                <w:rFonts w:ascii="Times New Roman" w:hAnsi="Times New Roman" w:cs="Times New Roman"/>
                <w:b/>
                <w:color w:val="000000" w:themeColor="text1"/>
                <w:sz w:val="24"/>
                <w:szCs w:val="24"/>
              </w:rPr>
              <w:t>60 минут</w:t>
            </w:r>
            <w:r w:rsidRPr="008D74F9">
              <w:rPr>
                <w:rFonts w:ascii="Times New Roman" w:hAnsi="Times New Roman" w:cs="Times New Roman"/>
                <w:color w:val="000000" w:themeColor="text1"/>
                <w:sz w:val="24"/>
                <w:szCs w:val="24"/>
              </w:rPr>
              <w:t xml:space="preserve"> принята исходя из времени, за которое можно добраться от самого удаленного населенного пункта муниципального образования до объекта.</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13.3</w:t>
            </w:r>
          </w:p>
        </w:tc>
        <w:tc>
          <w:tcPr>
            <w:tcW w:w="1559" w:type="dxa"/>
            <w:vMerge w:val="restart"/>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z w:val="24"/>
                <w:szCs w:val="24"/>
              </w:rPr>
              <w:t>Кладбища для захоронения после кремации</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41 п. 3.2.11.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0,02 га на 1 000 чел.</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r w:rsidRPr="008D74F9">
              <w:rPr>
                <w:rFonts w:ascii="Times New Roman" w:hAnsi="Times New Roman" w:cs="Times New Roman"/>
                <w:b/>
                <w:color w:val="000000" w:themeColor="text1"/>
                <w:sz w:val="24"/>
                <w:szCs w:val="24"/>
              </w:rPr>
              <w:t>60 минут</w:t>
            </w:r>
            <w:r w:rsidRPr="008D74F9">
              <w:rPr>
                <w:rFonts w:ascii="Times New Roman" w:hAnsi="Times New Roman" w:cs="Times New Roman"/>
                <w:color w:val="000000" w:themeColor="text1"/>
                <w:sz w:val="24"/>
                <w:szCs w:val="24"/>
              </w:rPr>
              <w:t xml:space="preserve"> принята исходя из времени, за которое можно добраться от самого удаленного населенного пункта муниципального образования до объекта.</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14</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организации массового отдыха населения</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14.1</w:t>
            </w:r>
          </w:p>
        </w:tc>
        <w:tc>
          <w:tcPr>
            <w:tcW w:w="1559" w:type="dxa"/>
            <w:vMerge w:val="restart"/>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Речные и озерные пляжи</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42 п. 3.2.12.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8 м</w:t>
            </w:r>
            <w:r w:rsidRPr="008D74F9">
              <w:rPr>
                <w:rFonts w:ascii="Times New Roman" w:hAnsi="Times New Roman" w:cs="Times New Roman"/>
                <w:b/>
                <w:color w:val="000000" w:themeColor="text1"/>
                <w:sz w:val="24"/>
                <w:szCs w:val="24"/>
                <w:vertAlign w:val="superscript"/>
              </w:rPr>
              <w:t xml:space="preserve">2 </w:t>
            </w:r>
            <w:r w:rsidRPr="008D74F9">
              <w:rPr>
                <w:rFonts w:ascii="Times New Roman" w:hAnsi="Times New Roman" w:cs="Times New Roman"/>
                <w:b/>
                <w:color w:val="000000" w:themeColor="text1"/>
                <w:sz w:val="24"/>
                <w:szCs w:val="24"/>
              </w:rPr>
              <w:t>на 1 посетителя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bCs/>
                <w:color w:val="000000" w:themeColor="text1"/>
                <w:sz w:val="24"/>
                <w:szCs w:val="24"/>
              </w:rPr>
              <w:t xml:space="preserve">Транспортная доступность принята </w:t>
            </w:r>
            <w:r w:rsidRPr="008D74F9">
              <w:rPr>
                <w:rFonts w:ascii="Times New Roman" w:hAnsi="Times New Roman" w:cs="Times New Roman"/>
                <w:b/>
                <w:bCs/>
                <w:color w:val="000000" w:themeColor="text1"/>
                <w:sz w:val="24"/>
                <w:szCs w:val="24"/>
              </w:rPr>
              <w:t>15</w:t>
            </w:r>
            <w:r w:rsidRPr="008D74F9">
              <w:rPr>
                <w:rFonts w:ascii="Times New Roman" w:hAnsi="Times New Roman" w:cs="Times New Roman"/>
                <w:b/>
                <w:color w:val="000000" w:themeColor="text1"/>
                <w:sz w:val="24"/>
                <w:szCs w:val="24"/>
              </w:rPr>
              <w:t xml:space="preserve"> мин</w:t>
            </w:r>
            <w:r w:rsidR="00AD4FDA">
              <w:rPr>
                <w:rFonts w:ascii="Times New Roman" w:hAnsi="Times New Roman" w:cs="Times New Roman"/>
                <w:b/>
                <w:color w:val="000000" w:themeColor="text1"/>
                <w:sz w:val="24"/>
                <w:szCs w:val="24"/>
              </w:rPr>
              <w:t xml:space="preserve"> </w:t>
            </w:r>
            <w:r w:rsidRPr="008D74F9">
              <w:rPr>
                <w:rFonts w:ascii="Times New Roman" w:hAnsi="Times New Roman" w:cs="Times New Roman"/>
                <w:bCs/>
                <w:color w:val="000000" w:themeColor="text1"/>
                <w:sz w:val="24"/>
                <w:szCs w:val="24"/>
              </w:rPr>
              <w:t xml:space="preserve">в соответствии с </w:t>
            </w:r>
            <w:r w:rsidRPr="008D74F9">
              <w:rPr>
                <w:rFonts w:ascii="Times New Roman" w:hAnsi="Times New Roman" w:cs="Times New Roman"/>
                <w:color w:val="000000" w:themeColor="text1"/>
                <w:sz w:val="24"/>
                <w:szCs w:val="24"/>
              </w:rPr>
              <w:t>СП 42.13330 «СНиП 2.07.01-89*» Планировка и застройка городских и сельских поселений. Актуализированная редакция (утв. Приказом Минстроя России от 30.12.2016</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 1034/ пр)</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14.2</w:t>
            </w:r>
          </w:p>
        </w:tc>
        <w:tc>
          <w:tcPr>
            <w:tcW w:w="1559" w:type="dxa"/>
            <w:vMerge w:val="restart"/>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Речные и озерные пляжи для детей</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42 п. 3.2.12.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4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 посетителя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bCs/>
                <w:color w:val="000000" w:themeColor="text1"/>
                <w:sz w:val="24"/>
                <w:szCs w:val="24"/>
              </w:rPr>
              <w:t xml:space="preserve">Транспортная доступность принята </w:t>
            </w:r>
            <w:r w:rsidRPr="008D74F9">
              <w:rPr>
                <w:rFonts w:ascii="Times New Roman" w:hAnsi="Times New Roman" w:cs="Times New Roman"/>
                <w:b/>
                <w:bCs/>
                <w:color w:val="000000" w:themeColor="text1"/>
                <w:sz w:val="24"/>
                <w:szCs w:val="24"/>
              </w:rPr>
              <w:t>15</w:t>
            </w:r>
            <w:r w:rsidRPr="008D74F9">
              <w:rPr>
                <w:rFonts w:ascii="Times New Roman" w:hAnsi="Times New Roman" w:cs="Times New Roman"/>
                <w:b/>
                <w:color w:val="000000" w:themeColor="text1"/>
                <w:sz w:val="24"/>
                <w:szCs w:val="24"/>
              </w:rPr>
              <w:t xml:space="preserve"> мин</w:t>
            </w:r>
            <w:r w:rsidR="00AD4FDA">
              <w:rPr>
                <w:rFonts w:ascii="Times New Roman" w:hAnsi="Times New Roman" w:cs="Times New Roman"/>
                <w:b/>
                <w:color w:val="000000" w:themeColor="text1"/>
                <w:sz w:val="24"/>
                <w:szCs w:val="24"/>
              </w:rPr>
              <w:t xml:space="preserve"> </w:t>
            </w:r>
            <w:r w:rsidRPr="008D74F9">
              <w:rPr>
                <w:rFonts w:ascii="Times New Roman" w:hAnsi="Times New Roman" w:cs="Times New Roman"/>
                <w:bCs/>
                <w:color w:val="000000" w:themeColor="text1"/>
                <w:sz w:val="24"/>
                <w:szCs w:val="24"/>
              </w:rPr>
              <w:t xml:space="preserve">в соответствии с </w:t>
            </w:r>
            <w:r w:rsidRPr="008D74F9">
              <w:rPr>
                <w:rFonts w:ascii="Times New Roman" w:hAnsi="Times New Roman" w:cs="Times New Roman"/>
                <w:color w:val="000000" w:themeColor="text1"/>
                <w:sz w:val="24"/>
                <w:szCs w:val="24"/>
              </w:rPr>
              <w:t xml:space="preserve">СП 42.13330 «СНиП 2.07.01-89*» Планировка и застройка городских и сельских поселений. Актуализированная редакция </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(утв. приказом Минстроя России от 30.12.2016 </w:t>
            </w:r>
            <w:r w:rsidR="00AD4FDA">
              <w:rPr>
                <w:rFonts w:ascii="Times New Roman" w:hAnsi="Times New Roman" w:cs="Times New Roman"/>
                <w:color w:val="000000" w:themeColor="text1"/>
                <w:sz w:val="24"/>
                <w:szCs w:val="24"/>
              </w:rPr>
              <w:t>№</w:t>
            </w:r>
            <w:r w:rsidRPr="008D74F9">
              <w:rPr>
                <w:rFonts w:ascii="Times New Roman" w:hAnsi="Times New Roman" w:cs="Times New Roman"/>
                <w:color w:val="000000" w:themeColor="text1"/>
                <w:sz w:val="24"/>
                <w:szCs w:val="24"/>
              </w:rPr>
              <w:t xml:space="preserve"> 1034/ пр)</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14.3</w:t>
            </w:r>
          </w:p>
        </w:tc>
        <w:tc>
          <w:tcPr>
            <w:tcW w:w="1559" w:type="dxa"/>
            <w:vMerge w:val="restart"/>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Специализированные лечебные пляжи для людей с ограничен</w:t>
            </w:r>
            <w:r w:rsidR="003B1CF3">
              <w:rPr>
                <w:rFonts w:ascii="Times New Roman" w:hAnsi="Times New Roman" w:cs="Times New Roman"/>
                <w:color w:val="000000" w:themeColor="text1"/>
                <w:sz w:val="24"/>
                <w:szCs w:val="24"/>
              </w:rPr>
              <w:br/>
            </w:r>
            <w:r w:rsidRPr="008D74F9">
              <w:rPr>
                <w:rFonts w:ascii="Times New Roman" w:hAnsi="Times New Roman" w:cs="Times New Roman"/>
                <w:color w:val="000000" w:themeColor="text1"/>
                <w:sz w:val="24"/>
                <w:szCs w:val="24"/>
              </w:rPr>
              <w:t>ной подвиж-ностью</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42 п. 3.2.12.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10 м</w:t>
            </w:r>
            <w:r w:rsidRPr="008D74F9">
              <w:rPr>
                <w:rFonts w:ascii="Times New Roman" w:hAnsi="Times New Roman" w:cs="Times New Roman"/>
                <w:b/>
                <w:color w:val="000000" w:themeColor="text1"/>
                <w:sz w:val="24"/>
                <w:szCs w:val="24"/>
                <w:vertAlign w:val="superscript"/>
              </w:rPr>
              <w:t>2</w:t>
            </w:r>
            <w:r w:rsidR="00AD4FDA">
              <w:rPr>
                <w:rFonts w:ascii="Times New Roman" w:hAnsi="Times New Roman" w:cs="Times New Roman"/>
                <w:b/>
                <w:color w:val="000000" w:themeColor="text1"/>
                <w:sz w:val="24"/>
                <w:szCs w:val="24"/>
                <w:vertAlign w:val="superscript"/>
              </w:rPr>
              <w:t xml:space="preserve"> </w:t>
            </w:r>
            <w:r w:rsidRPr="008D74F9">
              <w:rPr>
                <w:rFonts w:ascii="Times New Roman" w:hAnsi="Times New Roman" w:cs="Times New Roman"/>
                <w:b/>
                <w:color w:val="000000" w:themeColor="text1"/>
                <w:sz w:val="24"/>
                <w:szCs w:val="24"/>
              </w:rPr>
              <w:t>на 1 посетителя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bCs/>
                <w:color w:val="000000" w:themeColor="text1"/>
                <w:sz w:val="24"/>
                <w:szCs w:val="24"/>
              </w:rPr>
              <w:t xml:space="preserve">Транспортная доступность принята </w:t>
            </w:r>
            <w:r w:rsidRPr="008D74F9">
              <w:rPr>
                <w:rFonts w:ascii="Times New Roman" w:hAnsi="Times New Roman" w:cs="Times New Roman"/>
                <w:b/>
                <w:bCs/>
                <w:color w:val="000000" w:themeColor="text1"/>
                <w:sz w:val="24"/>
                <w:szCs w:val="24"/>
              </w:rPr>
              <w:t>15</w:t>
            </w:r>
            <w:r w:rsidRPr="008D74F9">
              <w:rPr>
                <w:rFonts w:ascii="Times New Roman" w:hAnsi="Times New Roman" w:cs="Times New Roman"/>
                <w:b/>
                <w:color w:val="000000" w:themeColor="text1"/>
                <w:sz w:val="24"/>
                <w:szCs w:val="24"/>
              </w:rPr>
              <w:t xml:space="preserve"> мин</w:t>
            </w:r>
            <w:r w:rsidR="00AD4FDA">
              <w:rPr>
                <w:rFonts w:ascii="Times New Roman" w:hAnsi="Times New Roman" w:cs="Times New Roman"/>
                <w:b/>
                <w:color w:val="000000" w:themeColor="text1"/>
                <w:sz w:val="24"/>
                <w:szCs w:val="24"/>
              </w:rPr>
              <w:t xml:space="preserve"> </w:t>
            </w:r>
            <w:r w:rsidRPr="008D74F9">
              <w:rPr>
                <w:rFonts w:ascii="Times New Roman" w:hAnsi="Times New Roman" w:cs="Times New Roman"/>
                <w:bCs/>
                <w:color w:val="000000" w:themeColor="text1"/>
                <w:sz w:val="24"/>
                <w:szCs w:val="24"/>
              </w:rPr>
              <w:t xml:space="preserve">в соответствии с </w:t>
            </w:r>
            <w:r w:rsidRPr="008D74F9">
              <w:rPr>
                <w:rFonts w:ascii="Times New Roman" w:hAnsi="Times New Roman" w:cs="Times New Roman"/>
                <w:color w:val="000000" w:themeColor="text1"/>
                <w:sz w:val="24"/>
                <w:szCs w:val="24"/>
              </w:rPr>
              <w:t>СП 42.13330 «СНиП 2.07.01-89*» Планировка и застройка городских и сельских поселений. Актуализированная редакция</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(утв. приказом Минстроя России от 30.12.2016 </w:t>
            </w:r>
            <w:r w:rsidR="00AD4FDA">
              <w:rPr>
                <w:rFonts w:ascii="Times New Roman" w:hAnsi="Times New Roman" w:cs="Times New Roman"/>
                <w:color w:val="000000" w:themeColor="text1"/>
                <w:sz w:val="24"/>
                <w:szCs w:val="24"/>
              </w:rPr>
              <w:t>№</w:t>
            </w:r>
            <w:r w:rsidRPr="008D74F9">
              <w:rPr>
                <w:rFonts w:ascii="Times New Roman" w:hAnsi="Times New Roman" w:cs="Times New Roman"/>
                <w:color w:val="000000" w:themeColor="text1"/>
                <w:sz w:val="24"/>
                <w:szCs w:val="24"/>
              </w:rPr>
              <w:t xml:space="preserve"> 1034/ пр)</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14.4</w:t>
            </w:r>
          </w:p>
        </w:tc>
        <w:tc>
          <w:tcPr>
            <w:tcW w:w="1559" w:type="dxa"/>
            <w:vMerge w:val="restart"/>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Зона кратковременного массового отдыха</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42 п. 3.2.12.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500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 посетителя</w:t>
            </w:r>
            <w:r w:rsidRPr="008D74F9">
              <w:rPr>
                <w:rFonts w:ascii="Times New Roman" w:hAnsi="Times New Roman" w:cs="Times New Roman"/>
                <w:color w:val="000000" w:themeColor="text1"/>
                <w:sz w:val="24"/>
                <w:szCs w:val="24"/>
              </w:rPr>
              <w:t xml:space="preserve">, в том числе </w:t>
            </w:r>
            <w:r w:rsidRPr="008D74F9">
              <w:rPr>
                <w:rFonts w:ascii="Times New Roman" w:hAnsi="Times New Roman" w:cs="Times New Roman"/>
                <w:b/>
                <w:color w:val="000000" w:themeColor="text1"/>
                <w:sz w:val="24"/>
                <w:szCs w:val="24"/>
              </w:rPr>
              <w:t>100 м</w:t>
            </w:r>
            <w:r w:rsidRPr="008D74F9">
              <w:rPr>
                <w:rFonts w:ascii="Times New Roman" w:hAnsi="Times New Roman" w:cs="Times New Roman"/>
                <w:b/>
                <w:color w:val="000000" w:themeColor="text1"/>
                <w:sz w:val="24"/>
                <w:szCs w:val="24"/>
                <w:vertAlign w:val="superscript"/>
              </w:rPr>
              <w:t>2</w:t>
            </w:r>
            <w:r w:rsidR="00AD4FDA">
              <w:rPr>
                <w:rFonts w:ascii="Times New Roman" w:hAnsi="Times New Roman" w:cs="Times New Roman"/>
                <w:b/>
                <w:color w:val="000000" w:themeColor="text1"/>
                <w:sz w:val="24"/>
                <w:szCs w:val="24"/>
                <w:vertAlign w:val="superscript"/>
              </w:rPr>
              <w:t xml:space="preserve"> </w:t>
            </w:r>
            <w:r w:rsidRPr="008D74F9">
              <w:rPr>
                <w:rFonts w:ascii="Times New Roman" w:hAnsi="Times New Roman" w:cs="Times New Roman"/>
                <w:b/>
                <w:color w:val="000000" w:themeColor="text1"/>
                <w:sz w:val="24"/>
                <w:szCs w:val="24"/>
              </w:rPr>
              <w:t xml:space="preserve"> на 1 посетителя </w:t>
            </w:r>
            <w:r w:rsidRPr="008D74F9">
              <w:rPr>
                <w:rFonts w:ascii="Times New Roman" w:hAnsi="Times New Roman" w:cs="Times New Roman"/>
                <w:color w:val="000000" w:themeColor="text1"/>
                <w:sz w:val="24"/>
                <w:szCs w:val="24"/>
              </w:rPr>
              <w:t>для интенсивно используемой части для активных видов отдыха</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42 п. 3.2.12.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90 мин.</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15</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благоустройства территории</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15.1</w:t>
            </w:r>
          </w:p>
        </w:tc>
        <w:tc>
          <w:tcPr>
            <w:tcW w:w="1559" w:type="dxa"/>
            <w:vMerge w:val="restart"/>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Парки, скверы, сады, бульвары, набережные</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Суммарная площадь озелененных территорий общего пользования (парков, скверов, садов, бульваров, набережных) установлена на основании требований таб. 43 п. 3.2.13. региональных нормативов градостроительного проектирования Приморского края от 21.12.2016 № 593-па </w:t>
            </w:r>
            <w:r w:rsidRPr="008D74F9">
              <w:rPr>
                <w:rFonts w:ascii="Times New Roman" w:hAnsi="Times New Roman" w:cs="Times New Roman"/>
                <w:b/>
                <w:color w:val="000000" w:themeColor="text1"/>
                <w:sz w:val="24"/>
                <w:szCs w:val="24"/>
              </w:rPr>
              <w:t>– 16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 чел.</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43 п. 3.2.13.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700 – 1350 м.</w:t>
            </w:r>
            <w:r w:rsidRPr="008D74F9">
              <w:rPr>
                <w:rFonts w:ascii="Times New Roman" w:hAnsi="Times New Roman" w:cs="Times New Roman"/>
                <w:color w:val="000000" w:themeColor="text1"/>
                <w:sz w:val="24"/>
                <w:szCs w:val="24"/>
              </w:rPr>
              <w:t>в зависимости от типа объекта</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15.2</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Детская площадка</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43 п. 3.2.13.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0,33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 чел.</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43 п. 3.2.13.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6 мин.</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15.3</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Площадка отдыха и досуга</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5110CE">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bCs/>
                <w:color w:val="000000" w:themeColor="text1"/>
                <w:sz w:val="24"/>
                <w:szCs w:val="24"/>
              </w:rPr>
              <w:t>Установлен в соответствии с п. 4.15.3.2. проекта «Методические рекомендации по подготовке правил благоустройства территорий поселений (включая механизмы вовлечения людей</w:t>
            </w:r>
            <w:r w:rsidR="00AD4FDA">
              <w:rPr>
                <w:rFonts w:ascii="Times New Roman" w:hAnsi="Times New Roman" w:cs="Times New Roman"/>
                <w:bCs/>
                <w:color w:val="000000" w:themeColor="text1"/>
                <w:sz w:val="24"/>
                <w:szCs w:val="24"/>
              </w:rPr>
              <w:t xml:space="preserve"> </w:t>
            </w:r>
            <w:r w:rsidRPr="008D74F9">
              <w:rPr>
                <w:rFonts w:ascii="Times New Roman" w:hAnsi="Times New Roman" w:cs="Times New Roman"/>
                <w:bCs/>
                <w:color w:val="000000" w:themeColor="text1"/>
                <w:sz w:val="24"/>
                <w:szCs w:val="24"/>
              </w:rPr>
              <w:t>и общественного участия в принятии решений и реализации проектов комплексного благоустройства и развития городской среды)»</w:t>
            </w:r>
            <w:r w:rsidR="00AD4FDA">
              <w:rPr>
                <w:rFonts w:ascii="Times New Roman" w:hAnsi="Times New Roman" w:cs="Times New Roman"/>
                <w:bCs/>
                <w:color w:val="000000" w:themeColor="text1"/>
                <w:sz w:val="24"/>
                <w:szCs w:val="24"/>
              </w:rPr>
              <w:t xml:space="preserve"> </w:t>
            </w:r>
            <w:r w:rsidRPr="008D74F9">
              <w:rPr>
                <w:rFonts w:ascii="Times New Roman" w:hAnsi="Times New Roman" w:cs="Times New Roman"/>
                <w:bCs/>
                <w:color w:val="000000" w:themeColor="text1"/>
                <w:sz w:val="24"/>
                <w:szCs w:val="24"/>
              </w:rPr>
              <w:t>от 1</w:t>
            </w:r>
            <w:r w:rsidR="005110CE">
              <w:rPr>
                <w:rFonts w:ascii="Times New Roman" w:hAnsi="Times New Roman" w:cs="Times New Roman"/>
                <w:bCs/>
                <w:color w:val="000000" w:themeColor="text1"/>
                <w:sz w:val="24"/>
                <w:szCs w:val="24"/>
              </w:rPr>
              <w:t>9.01.2017</w:t>
            </w:r>
            <w:r w:rsidRPr="008D74F9">
              <w:rPr>
                <w:rFonts w:ascii="Times New Roman" w:hAnsi="Times New Roman" w:cs="Times New Roman"/>
                <w:bCs/>
                <w:color w:val="000000" w:themeColor="text1"/>
                <w:sz w:val="24"/>
                <w:szCs w:val="24"/>
              </w:rPr>
              <w:t xml:space="preserve">, </w:t>
            </w:r>
            <w:r w:rsidRPr="008D74F9">
              <w:rPr>
                <w:rFonts w:ascii="Times New Roman" w:hAnsi="Times New Roman" w:cs="Times New Roman"/>
                <w:b/>
                <w:bCs/>
                <w:color w:val="000000" w:themeColor="text1"/>
                <w:sz w:val="24"/>
                <w:szCs w:val="24"/>
              </w:rPr>
              <w:t>0,1 м</w:t>
            </w:r>
            <w:r w:rsidRPr="008D74F9">
              <w:rPr>
                <w:rFonts w:ascii="Times New Roman" w:hAnsi="Times New Roman" w:cs="Times New Roman"/>
                <w:b/>
                <w:bCs/>
                <w:color w:val="000000" w:themeColor="text1"/>
                <w:sz w:val="24"/>
                <w:szCs w:val="24"/>
                <w:vertAlign w:val="superscript"/>
              </w:rPr>
              <w:t>2</w:t>
            </w:r>
            <w:r w:rsidRPr="008D74F9">
              <w:rPr>
                <w:rFonts w:ascii="Times New Roman" w:hAnsi="Times New Roman" w:cs="Times New Roman"/>
                <w:b/>
                <w:bCs/>
                <w:color w:val="000000" w:themeColor="text1"/>
                <w:sz w:val="24"/>
                <w:szCs w:val="24"/>
              </w:rPr>
              <w:t xml:space="preserve"> на человека</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8222C"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w:t>
            </w:r>
          </w:p>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доступности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bCs/>
                <w:color w:val="000000" w:themeColor="text1"/>
                <w:sz w:val="24"/>
                <w:szCs w:val="24"/>
              </w:rPr>
              <w:t xml:space="preserve">Пешеходная доступность принята </w:t>
            </w:r>
            <w:r w:rsidRPr="008D74F9">
              <w:rPr>
                <w:rFonts w:ascii="Times New Roman" w:hAnsi="Times New Roman" w:cs="Times New Roman"/>
                <w:b/>
                <w:bCs/>
                <w:color w:val="000000" w:themeColor="text1"/>
                <w:sz w:val="24"/>
                <w:szCs w:val="24"/>
              </w:rPr>
              <w:t>600</w:t>
            </w:r>
            <w:r w:rsidRPr="008D74F9">
              <w:rPr>
                <w:rFonts w:ascii="Times New Roman" w:hAnsi="Times New Roman" w:cs="Times New Roman"/>
                <w:b/>
                <w:color w:val="000000" w:themeColor="text1"/>
                <w:sz w:val="24"/>
                <w:szCs w:val="24"/>
              </w:rPr>
              <w:t xml:space="preserve"> м</w:t>
            </w:r>
            <w:r w:rsidR="00AD4FDA">
              <w:rPr>
                <w:rFonts w:ascii="Times New Roman" w:hAnsi="Times New Roman" w:cs="Times New Roman"/>
                <w:b/>
                <w:color w:val="000000" w:themeColor="text1"/>
                <w:sz w:val="24"/>
                <w:szCs w:val="24"/>
              </w:rPr>
              <w:t xml:space="preserve"> </w:t>
            </w:r>
            <w:r w:rsidRPr="008D74F9">
              <w:rPr>
                <w:rFonts w:ascii="Times New Roman" w:hAnsi="Times New Roman" w:cs="Times New Roman"/>
                <w:bCs/>
                <w:color w:val="000000" w:themeColor="text1"/>
                <w:sz w:val="24"/>
                <w:szCs w:val="24"/>
              </w:rPr>
              <w:t>в соответствии с п. 4.15.3.2.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w:t>
            </w:r>
            <w:r w:rsidR="00AD4FDA">
              <w:rPr>
                <w:rFonts w:ascii="Times New Roman" w:hAnsi="Times New Roman" w:cs="Times New Roman"/>
                <w:bCs/>
                <w:color w:val="000000" w:themeColor="text1"/>
                <w:sz w:val="24"/>
                <w:szCs w:val="24"/>
              </w:rPr>
              <w:t xml:space="preserve"> от 19.01.2017.</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15.4</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Площадки для выгула собак</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bCs/>
                <w:color w:val="000000" w:themeColor="text1"/>
                <w:sz w:val="24"/>
                <w:szCs w:val="24"/>
              </w:rPr>
              <w:t>Установлен в соответствии с п. 4.15.3.2. проекта «Методические рекомендации по подготовке правил благоустройства территорий поселений (включая механизмы вовлечения людей</w:t>
            </w:r>
            <w:r w:rsidR="00AD4FDA">
              <w:rPr>
                <w:rFonts w:ascii="Times New Roman" w:hAnsi="Times New Roman" w:cs="Times New Roman"/>
                <w:bCs/>
                <w:color w:val="000000" w:themeColor="text1"/>
                <w:sz w:val="24"/>
                <w:szCs w:val="24"/>
              </w:rPr>
              <w:t xml:space="preserve"> </w:t>
            </w:r>
            <w:r w:rsidRPr="008D74F9">
              <w:rPr>
                <w:rFonts w:ascii="Times New Roman" w:hAnsi="Times New Roman" w:cs="Times New Roman"/>
                <w:bCs/>
                <w:color w:val="000000" w:themeColor="text1"/>
                <w:sz w:val="24"/>
                <w:szCs w:val="24"/>
              </w:rPr>
              <w:t>и общественного участия в принятии решений</w:t>
            </w:r>
            <w:r w:rsidR="00AD4FDA">
              <w:rPr>
                <w:rFonts w:ascii="Times New Roman" w:hAnsi="Times New Roman" w:cs="Times New Roman"/>
                <w:bCs/>
                <w:color w:val="000000" w:themeColor="text1"/>
                <w:sz w:val="24"/>
                <w:szCs w:val="24"/>
              </w:rPr>
              <w:t xml:space="preserve"> </w:t>
            </w:r>
            <w:r w:rsidRPr="008D74F9">
              <w:rPr>
                <w:rFonts w:ascii="Times New Roman" w:hAnsi="Times New Roman" w:cs="Times New Roman"/>
                <w:bCs/>
                <w:color w:val="000000" w:themeColor="text1"/>
                <w:sz w:val="24"/>
                <w:szCs w:val="24"/>
              </w:rPr>
              <w:t xml:space="preserve">и реализации проектов комплексного благоустройства и развития городской среды)» от 19.01.2017, </w:t>
            </w:r>
            <w:r w:rsidRPr="008D74F9">
              <w:rPr>
                <w:rFonts w:ascii="Times New Roman" w:hAnsi="Times New Roman" w:cs="Times New Roman"/>
                <w:b/>
                <w:bCs/>
                <w:color w:val="000000" w:themeColor="text1"/>
                <w:sz w:val="24"/>
                <w:szCs w:val="24"/>
              </w:rPr>
              <w:t>0,1 м</w:t>
            </w:r>
            <w:r w:rsidRPr="008D74F9">
              <w:rPr>
                <w:rFonts w:ascii="Times New Roman" w:hAnsi="Times New Roman" w:cs="Times New Roman"/>
                <w:b/>
                <w:bCs/>
                <w:color w:val="000000" w:themeColor="text1"/>
                <w:sz w:val="24"/>
                <w:szCs w:val="24"/>
                <w:vertAlign w:val="superscript"/>
              </w:rPr>
              <w:t>2</w:t>
            </w:r>
            <w:r w:rsidRPr="008D74F9">
              <w:rPr>
                <w:rFonts w:ascii="Times New Roman" w:hAnsi="Times New Roman" w:cs="Times New Roman"/>
                <w:b/>
                <w:bCs/>
                <w:color w:val="000000" w:themeColor="text1"/>
                <w:sz w:val="24"/>
                <w:szCs w:val="24"/>
              </w:rPr>
              <w:t xml:space="preserve"> на человека</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bCs/>
                <w:color w:val="000000" w:themeColor="text1"/>
                <w:sz w:val="24"/>
                <w:szCs w:val="24"/>
              </w:rPr>
              <w:t xml:space="preserve">Пешеходная доступность принята </w:t>
            </w:r>
            <w:r w:rsidRPr="008D74F9">
              <w:rPr>
                <w:rFonts w:ascii="Times New Roman" w:hAnsi="Times New Roman" w:cs="Times New Roman"/>
                <w:b/>
                <w:bCs/>
                <w:color w:val="000000" w:themeColor="text1"/>
                <w:sz w:val="24"/>
                <w:szCs w:val="24"/>
              </w:rPr>
              <w:t>600</w:t>
            </w:r>
            <w:r w:rsidRPr="008D74F9">
              <w:rPr>
                <w:rFonts w:ascii="Times New Roman" w:hAnsi="Times New Roman" w:cs="Times New Roman"/>
                <w:b/>
                <w:color w:val="000000" w:themeColor="text1"/>
                <w:sz w:val="24"/>
                <w:szCs w:val="24"/>
              </w:rPr>
              <w:t xml:space="preserve"> м</w:t>
            </w:r>
            <w:r w:rsidR="00BB08BA">
              <w:rPr>
                <w:rFonts w:ascii="Times New Roman" w:hAnsi="Times New Roman" w:cs="Times New Roman"/>
                <w:b/>
                <w:color w:val="000000" w:themeColor="text1"/>
                <w:sz w:val="24"/>
                <w:szCs w:val="24"/>
              </w:rPr>
              <w:t xml:space="preserve"> </w:t>
            </w:r>
            <w:r w:rsidRPr="008D74F9">
              <w:rPr>
                <w:rFonts w:ascii="Times New Roman" w:hAnsi="Times New Roman" w:cs="Times New Roman"/>
                <w:bCs/>
                <w:color w:val="000000" w:themeColor="text1"/>
                <w:sz w:val="24"/>
                <w:szCs w:val="24"/>
              </w:rPr>
              <w:t>в соответствии с п. 4.15.3.2.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w:t>
            </w:r>
            <w:r w:rsidR="00BB08BA">
              <w:rPr>
                <w:rFonts w:ascii="Times New Roman" w:hAnsi="Times New Roman" w:cs="Times New Roman"/>
                <w:bCs/>
                <w:color w:val="000000" w:themeColor="text1"/>
                <w:sz w:val="24"/>
                <w:szCs w:val="24"/>
              </w:rPr>
              <w:t xml:space="preserve"> </w:t>
            </w:r>
            <w:r w:rsidR="00AD4FDA">
              <w:rPr>
                <w:rFonts w:ascii="Times New Roman" w:hAnsi="Times New Roman" w:cs="Times New Roman"/>
                <w:bCs/>
                <w:color w:val="000000" w:themeColor="text1"/>
                <w:sz w:val="24"/>
                <w:szCs w:val="24"/>
              </w:rPr>
              <w:t>от 19.01.2017.</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15.5</w:t>
            </w:r>
          </w:p>
        </w:tc>
        <w:tc>
          <w:tcPr>
            <w:tcW w:w="1559" w:type="dxa"/>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bCs/>
                <w:color w:val="000000" w:themeColor="text1"/>
                <w:sz w:val="24"/>
                <w:szCs w:val="24"/>
              </w:rPr>
              <w:t>С</w:t>
            </w:r>
            <w:r w:rsidRPr="008D74F9">
              <w:rPr>
                <w:rFonts w:ascii="Times New Roman" w:hAnsi="Times New Roman" w:cs="Times New Roman"/>
                <w:color w:val="000000" w:themeColor="text1"/>
                <w:sz w:val="24"/>
                <w:szCs w:val="24"/>
              </w:rPr>
              <w:t>негоплави</w:t>
            </w:r>
            <w:r>
              <w:rPr>
                <w:rFonts w:ascii="Times New Roman" w:hAnsi="Times New Roman" w:cs="Times New Roman"/>
                <w:color w:val="000000" w:themeColor="text1"/>
                <w:sz w:val="24"/>
                <w:szCs w:val="24"/>
              </w:rPr>
              <w:br/>
            </w:r>
            <w:r w:rsidRPr="008D74F9">
              <w:rPr>
                <w:rFonts w:ascii="Times New Roman" w:hAnsi="Times New Roman" w:cs="Times New Roman"/>
                <w:color w:val="000000" w:themeColor="text1"/>
                <w:sz w:val="24"/>
                <w:szCs w:val="24"/>
              </w:rPr>
              <w:t>льные пункты</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bCs/>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BB08B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43 п. 3.2.13. региональных нормативов градостроительного проектирования Приморского края от 21.12.2016 № 593-па - мощность определяется количеством снега и льда, которое может быть принято на снегоплавильный пункт в течение сезона</w:t>
            </w:r>
          </w:p>
        </w:tc>
      </w:tr>
    </w:tbl>
    <w:p w:rsidR="008A5612" w:rsidRDefault="008A5612" w:rsidP="00BB08BA">
      <w:pPr>
        <w:spacing w:line="240" w:lineRule="auto"/>
        <w:contextualSpacing/>
        <w:jc w:val="center"/>
        <w:rPr>
          <w:rFonts w:ascii="Times New Roman" w:eastAsia="TimesNewRomanPSMT" w:hAnsi="Times New Roman" w:cs="Times New Roman"/>
          <w:b/>
          <w:color w:val="000000" w:themeColor="text1"/>
          <w:sz w:val="26"/>
          <w:szCs w:val="26"/>
        </w:rPr>
      </w:pPr>
    </w:p>
    <w:p w:rsidR="003C549F" w:rsidRPr="008D74F9" w:rsidRDefault="003C549F" w:rsidP="00BB08BA">
      <w:pPr>
        <w:spacing w:line="240" w:lineRule="auto"/>
        <w:contextualSpacing/>
        <w:jc w:val="center"/>
        <w:rPr>
          <w:rFonts w:ascii="Times New Roman" w:eastAsia="TimesNewRomanPSMT" w:hAnsi="Times New Roman" w:cs="Times New Roman"/>
          <w:b/>
          <w:color w:val="000000" w:themeColor="text1"/>
          <w:sz w:val="26"/>
          <w:szCs w:val="26"/>
        </w:rPr>
      </w:pPr>
      <w:r>
        <w:rPr>
          <w:rFonts w:ascii="Times New Roman" w:eastAsia="TimesNewRomanPSMT" w:hAnsi="Times New Roman" w:cs="Times New Roman"/>
          <w:b/>
          <w:color w:val="000000" w:themeColor="text1"/>
          <w:sz w:val="26"/>
          <w:szCs w:val="26"/>
        </w:rPr>
        <w:t xml:space="preserve">Глава 4. </w:t>
      </w:r>
      <w:r w:rsidRPr="008D74F9">
        <w:rPr>
          <w:rFonts w:ascii="Times New Roman" w:eastAsia="TimesNewRomanPSMT" w:hAnsi="Times New Roman" w:cs="Times New Roman"/>
          <w:b/>
          <w:color w:val="000000" w:themeColor="text1"/>
          <w:sz w:val="26"/>
          <w:szCs w:val="26"/>
        </w:rPr>
        <w:t>ПРАВИЛА И ОБЛАСТЬ ПРИМЕНЕНИЯ РАСЧЕТНЫХ ПОКАЗАТЕЛЕЙ, СОДЕРЖАЩИХСЯ В ОСНОВНОЙ ЧАСТИ МЕСТНЫХ НОРМАТИВОВ ГРАДОСТРОИТЕЛЬНОГО ПРОЕКТИРОВАНИЯ ЛЕСОЗАВОДСКОГО ГОРОДСКОГО ОКРУГА</w:t>
      </w:r>
    </w:p>
    <w:p w:rsidR="00BB08BA" w:rsidRDefault="00BB08BA" w:rsidP="00F60139">
      <w:pPr>
        <w:autoSpaceDE w:val="0"/>
        <w:spacing w:after="0" w:line="240" w:lineRule="auto"/>
        <w:ind w:firstLine="851"/>
        <w:contextualSpacing/>
        <w:jc w:val="both"/>
        <w:rPr>
          <w:rFonts w:ascii="Times New Roman" w:hAnsi="Times New Roman" w:cs="Times New Roman"/>
          <w:color w:val="000000" w:themeColor="text1"/>
          <w:sz w:val="26"/>
          <w:szCs w:val="26"/>
        </w:rPr>
      </w:pPr>
    </w:p>
    <w:p w:rsidR="003C549F" w:rsidRPr="00EB45B2"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EB45B2">
        <w:rPr>
          <w:rFonts w:ascii="Times New Roman" w:hAnsi="Times New Roman" w:cs="Times New Roman"/>
          <w:color w:val="000000" w:themeColor="text1"/>
          <w:sz w:val="26"/>
          <w:szCs w:val="26"/>
        </w:rPr>
        <w:t>Местные нормативы градостроительного проектирования Лесозаводского городского округа являются обязательными для применения всеми участниками градостроительной деятельности и учитываются при разработке документов территориального планирования, документов градостроительного зонирования – правил землепользования и застройки муниципального образования, документации по планировке территорий в части размещения объектов местного значения, подготовке проектной документации применительно к строящимся, реконструируемым объектам капитального строительства местного значения в границах муниципального образования.</w:t>
      </w:r>
    </w:p>
    <w:p w:rsidR="003C549F" w:rsidRPr="00EB45B2"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EB45B2">
        <w:rPr>
          <w:rFonts w:ascii="Times New Roman" w:hAnsi="Times New Roman" w:cs="Times New Roman"/>
          <w:color w:val="000000" w:themeColor="text1"/>
          <w:sz w:val="26"/>
          <w:szCs w:val="26"/>
        </w:rPr>
        <w:t>Местные нормативы градостроительного проектирования Лесозаводского городского округа применяются при подготовке, согласовании, экспертизе, утверждении и реализации документов территориального планирования (генерального плана), документации по планировке территорий в части размещения объектов местного значения, правил землепользования и застройки с учётом перспективы их развития,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w:t>
      </w:r>
    </w:p>
    <w:p w:rsidR="003C549F"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EB45B2">
        <w:rPr>
          <w:rFonts w:ascii="Times New Roman" w:hAnsi="Times New Roman" w:cs="Times New Roman"/>
          <w:color w:val="000000" w:themeColor="text1"/>
          <w:sz w:val="26"/>
          <w:szCs w:val="26"/>
        </w:rPr>
        <w:t>Местные нормативы градостроительного проектирования Лесозаводского городского округа являются обязательными для применения при подготовке градостроительных планов</w:t>
      </w:r>
      <w:r w:rsidR="00BB08BA">
        <w:rPr>
          <w:rFonts w:ascii="Times New Roman" w:hAnsi="Times New Roman" w:cs="Times New Roman"/>
          <w:color w:val="000000" w:themeColor="text1"/>
          <w:sz w:val="26"/>
          <w:szCs w:val="26"/>
        </w:rPr>
        <w:t xml:space="preserve"> земельных участков (согласно ч. </w:t>
      </w:r>
      <w:r w:rsidRPr="00EB45B2">
        <w:rPr>
          <w:rFonts w:ascii="Times New Roman" w:hAnsi="Times New Roman" w:cs="Times New Roman"/>
          <w:color w:val="000000" w:themeColor="text1"/>
          <w:sz w:val="26"/>
          <w:szCs w:val="26"/>
        </w:rPr>
        <w:t>2 ст</w:t>
      </w:r>
      <w:r w:rsidR="00BB08BA">
        <w:rPr>
          <w:rFonts w:ascii="Times New Roman" w:hAnsi="Times New Roman" w:cs="Times New Roman"/>
          <w:color w:val="000000" w:themeColor="text1"/>
          <w:sz w:val="26"/>
          <w:szCs w:val="26"/>
        </w:rPr>
        <w:t>.</w:t>
      </w:r>
      <w:r w:rsidRPr="00EB45B2">
        <w:rPr>
          <w:rFonts w:ascii="Times New Roman" w:hAnsi="Times New Roman" w:cs="Times New Roman"/>
          <w:color w:val="000000" w:themeColor="text1"/>
          <w:sz w:val="26"/>
          <w:szCs w:val="26"/>
        </w:rPr>
        <w:t xml:space="preserve"> 57.3 ГрК РФ</w:t>
      </w:r>
      <w:r>
        <w:rPr>
          <w:rFonts w:ascii="Times New Roman" w:hAnsi="Times New Roman" w:cs="Times New Roman"/>
          <w:color w:val="000000" w:themeColor="text1"/>
          <w:sz w:val="26"/>
          <w:szCs w:val="26"/>
        </w:rPr>
        <w:t>).</w:t>
      </w:r>
    </w:p>
    <w:p w:rsidR="003C549F" w:rsidRPr="00F923D5"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EB45B2">
        <w:rPr>
          <w:rFonts w:ascii="Times New Roman" w:hAnsi="Times New Roman" w:cs="Times New Roman"/>
          <w:color w:val="000000" w:themeColor="text1"/>
          <w:sz w:val="26"/>
          <w:szCs w:val="26"/>
        </w:rPr>
        <w:t>Местные нормативы градостроительного проектирования распространяются на предлагаемые к размещению на территории Лесозаводского городского округа объекты местного значения, от</w:t>
      </w:r>
      <w:r>
        <w:rPr>
          <w:rFonts w:ascii="Times New Roman" w:hAnsi="Times New Roman" w:cs="Times New Roman"/>
          <w:color w:val="000000" w:themeColor="text1"/>
          <w:sz w:val="26"/>
          <w:szCs w:val="26"/>
        </w:rPr>
        <w:t xml:space="preserve">носящиеся к областям, указанным в </w:t>
      </w:r>
      <w:r w:rsidR="00BB08BA">
        <w:rPr>
          <w:rFonts w:ascii="Times New Roman" w:hAnsi="Times New Roman" w:cs="Times New Roman"/>
          <w:color w:val="000000" w:themeColor="text1"/>
          <w:sz w:val="26"/>
          <w:szCs w:val="26"/>
        </w:rPr>
        <w:t>п. 1 ч.</w:t>
      </w:r>
      <w:r>
        <w:rPr>
          <w:rFonts w:ascii="Times New Roman" w:hAnsi="Times New Roman" w:cs="Times New Roman"/>
          <w:color w:val="000000" w:themeColor="text1"/>
          <w:sz w:val="26"/>
          <w:szCs w:val="26"/>
        </w:rPr>
        <w:t xml:space="preserve"> 5 ст</w:t>
      </w:r>
      <w:r w:rsidR="00BB08BA">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23 ГрК </w:t>
      </w:r>
      <w:r w:rsidR="00BB08BA">
        <w:rPr>
          <w:rFonts w:ascii="Times New Roman" w:hAnsi="Times New Roman" w:cs="Times New Roman"/>
          <w:color w:val="000000" w:themeColor="text1"/>
          <w:sz w:val="26"/>
          <w:szCs w:val="26"/>
        </w:rPr>
        <w:t>Р</w:t>
      </w:r>
      <w:r>
        <w:rPr>
          <w:rFonts w:ascii="Times New Roman" w:hAnsi="Times New Roman" w:cs="Times New Roman"/>
          <w:color w:val="000000" w:themeColor="text1"/>
          <w:sz w:val="26"/>
          <w:szCs w:val="26"/>
        </w:rPr>
        <w:t>Ф, объектами благоустройства территории, иными объектами местного значения.</w:t>
      </w:r>
    </w:p>
    <w:sectPr w:rsidR="003C549F" w:rsidRPr="00F923D5" w:rsidSect="005110CE">
      <w:headerReference w:type="default" r:id="rId9"/>
      <w:headerReference w:type="first" r:id="rId10"/>
      <w:footerReference w:type="first" r:id="rId11"/>
      <w:pgSz w:w="11906" w:h="16838" w:code="9"/>
      <w:pgMar w:top="284" w:right="851" w:bottom="851" w:left="1701" w:header="709" w:footer="0" w:gutter="0"/>
      <w:pgNumType w:start="2"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353" w:rsidRDefault="006C7353" w:rsidP="003C549F">
      <w:pPr>
        <w:spacing w:after="0" w:line="240" w:lineRule="auto"/>
      </w:pPr>
      <w:r>
        <w:separator/>
      </w:r>
    </w:p>
  </w:endnote>
  <w:endnote w:type="continuationSeparator" w:id="0">
    <w:p w:rsidR="006C7353" w:rsidRDefault="006C7353" w:rsidP="003C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altName w:val="Arial Unicode MS"/>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F21" w:rsidRDefault="00B65F21">
    <w:pPr>
      <w:pStyle w:val="aa"/>
      <w:jc w:val="right"/>
    </w:pPr>
  </w:p>
  <w:p w:rsidR="00B65F21" w:rsidRDefault="00B65F2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353" w:rsidRDefault="006C7353" w:rsidP="003C549F">
      <w:pPr>
        <w:spacing w:after="0" w:line="240" w:lineRule="auto"/>
      </w:pPr>
      <w:r>
        <w:separator/>
      </w:r>
    </w:p>
  </w:footnote>
  <w:footnote w:type="continuationSeparator" w:id="0">
    <w:p w:rsidR="006C7353" w:rsidRDefault="006C7353" w:rsidP="003C5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186821"/>
      <w:docPartObj>
        <w:docPartGallery w:val="Page Numbers (Top of Page)"/>
        <w:docPartUnique/>
      </w:docPartObj>
    </w:sdtPr>
    <w:sdtEndPr/>
    <w:sdtContent>
      <w:p w:rsidR="00D05C81" w:rsidRDefault="00B65F21" w:rsidP="00D05C81">
        <w:pPr>
          <w:pStyle w:val="a5"/>
          <w:jc w:val="right"/>
          <w:rPr>
            <w:noProof/>
          </w:rPr>
        </w:pPr>
        <w:r>
          <w:fldChar w:fldCharType="begin"/>
        </w:r>
        <w:r>
          <w:instrText xml:space="preserve"> PAGE   \* MERGEFORMAT </w:instrText>
        </w:r>
        <w:r>
          <w:fldChar w:fldCharType="separate"/>
        </w:r>
        <w:r w:rsidR="0040712B">
          <w:rPr>
            <w:noProof/>
          </w:rPr>
          <w:t>18</w:t>
        </w:r>
        <w:r>
          <w:rPr>
            <w:noProof/>
          </w:rPr>
          <w:fldChar w:fldCharType="end"/>
        </w:r>
      </w:p>
      <w:p w:rsidR="00B65F21" w:rsidRDefault="006C7353" w:rsidP="00D05C81">
        <w:pPr>
          <w:pStyle w:val="a5"/>
          <w:jc w:val="right"/>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656386"/>
      <w:docPartObj>
        <w:docPartGallery w:val="Page Numbers (Top of Page)"/>
        <w:docPartUnique/>
      </w:docPartObj>
    </w:sdtPr>
    <w:sdtEndPr/>
    <w:sdtContent>
      <w:p w:rsidR="00B65F21" w:rsidRDefault="00B65F21">
        <w:pPr>
          <w:pStyle w:val="a5"/>
          <w:jc w:val="right"/>
        </w:pPr>
        <w:r>
          <w:fldChar w:fldCharType="begin"/>
        </w:r>
        <w:r>
          <w:instrText xml:space="preserve"> PAGE   \* MERGEFORMAT </w:instrText>
        </w:r>
        <w:r>
          <w:fldChar w:fldCharType="separate"/>
        </w:r>
        <w:r>
          <w:rPr>
            <w:noProof/>
          </w:rPr>
          <w:t>1</w:t>
        </w:r>
        <w:r>
          <w:rPr>
            <w:noProof/>
          </w:rPr>
          <w:fldChar w:fldCharType="end"/>
        </w:r>
      </w:p>
    </w:sdtContent>
  </w:sdt>
  <w:p w:rsidR="00B65F21" w:rsidRPr="003C549F" w:rsidRDefault="00B65F21" w:rsidP="003C549F">
    <w:pPr>
      <w:pStyle w:val="a5"/>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EC57E42"/>
    <w:multiLevelType w:val="hybridMultilevel"/>
    <w:tmpl w:val="271814E2"/>
    <w:lvl w:ilvl="0" w:tplc="6F6AD48A">
      <w:start w:val="1"/>
      <w:numFmt w:val="decimal"/>
      <w:lvlText w:val="%1."/>
      <w:lvlJc w:val="left"/>
      <w:pPr>
        <w:ind w:left="851" w:hanging="142"/>
      </w:pPr>
      <w:rPr>
        <w:rFonts w:hint="default"/>
        <w:b w:val="0"/>
        <w:sz w:val="22"/>
        <w:szCs w:val="22"/>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2B0598C"/>
    <w:multiLevelType w:val="hybridMultilevel"/>
    <w:tmpl w:val="52BEAE94"/>
    <w:lvl w:ilvl="0" w:tplc="0419000F">
      <w:start w:val="1"/>
      <w:numFmt w:val="decimal"/>
      <w:lvlText w:val="%1."/>
      <w:lvlJc w:val="left"/>
      <w:pPr>
        <w:ind w:left="720" w:hanging="360"/>
      </w:pPr>
      <w:rPr>
        <w:rFonts w:eastAsia="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C3046A9"/>
    <w:multiLevelType w:val="multilevel"/>
    <w:tmpl w:val="C0FAB7C6"/>
    <w:lvl w:ilvl="0">
      <w:start w:val="1"/>
      <w:numFmt w:val="decimal"/>
      <w:lvlText w:val="%1."/>
      <w:lvlJc w:val="left"/>
      <w:pPr>
        <w:ind w:left="1065"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8" w:hanging="1305"/>
      </w:pPr>
      <w:rPr>
        <w:rFonts w:hint="default"/>
      </w:rPr>
    </w:lvl>
    <w:lvl w:ilvl="3">
      <w:start w:val="1"/>
      <w:numFmt w:val="decimal"/>
      <w:isLgl/>
      <w:lvlText w:val="%1.%2.%3.%4."/>
      <w:lvlJc w:val="left"/>
      <w:pPr>
        <w:ind w:left="2022" w:hanging="1305"/>
      </w:pPr>
      <w:rPr>
        <w:rFonts w:hint="default"/>
      </w:rPr>
    </w:lvl>
    <w:lvl w:ilvl="4">
      <w:start w:val="1"/>
      <w:numFmt w:val="decimal"/>
      <w:isLgl/>
      <w:lvlText w:val="%1.%2.%3.%4.%5."/>
      <w:lvlJc w:val="left"/>
      <w:pPr>
        <w:ind w:left="2026" w:hanging="1305"/>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5"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 w15:restartNumberingAfterBreak="0">
    <w:nsid w:val="57482D97"/>
    <w:multiLevelType w:val="hybridMultilevel"/>
    <w:tmpl w:val="F3301C5C"/>
    <w:lvl w:ilvl="0" w:tplc="D83AAD90">
      <w:start w:val="1"/>
      <w:numFmt w:val="decimal"/>
      <w:lvlText w:val="%1."/>
      <w:lvlJc w:val="left"/>
      <w:pPr>
        <w:ind w:left="900" w:hanging="360"/>
      </w:pPr>
      <w:rPr>
        <w:rFonts w:eastAsia="Times New Roman" w:hint="default"/>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8" w15:restartNumberingAfterBreak="0">
    <w:nsid w:val="5FF805B1"/>
    <w:multiLevelType w:val="hybridMultilevel"/>
    <w:tmpl w:val="9FF875B4"/>
    <w:lvl w:ilvl="0" w:tplc="194E19A0">
      <w:start w:val="1"/>
      <w:numFmt w:val="decimal"/>
      <w:lvlText w:val="%1."/>
      <w:lvlJc w:val="left"/>
      <w:pPr>
        <w:ind w:left="851" w:hanging="142"/>
      </w:pPr>
      <w:rPr>
        <w:rFonts w:hint="default"/>
        <w:sz w:val="22"/>
        <w:szCs w:val="24"/>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826937"/>
    <w:multiLevelType w:val="hybridMultilevel"/>
    <w:tmpl w:val="37AE91F6"/>
    <w:lvl w:ilvl="0" w:tplc="5694E1FE">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8077EDD"/>
    <w:multiLevelType w:val="hybridMultilevel"/>
    <w:tmpl w:val="F08E1414"/>
    <w:lvl w:ilvl="0" w:tplc="90D6FCC8">
      <w:start w:val="1"/>
      <w:numFmt w:val="decimal"/>
      <w:lvlText w:val="%1."/>
      <w:lvlJc w:val="left"/>
      <w:pPr>
        <w:ind w:left="851" w:hanging="142"/>
      </w:pPr>
      <w:rPr>
        <w:rFonts w:hint="default"/>
        <w:b w:val="0"/>
        <w:sz w:val="22"/>
        <w:szCs w:val="22"/>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99049EB"/>
    <w:multiLevelType w:val="hybridMultilevel"/>
    <w:tmpl w:val="BD60A0E0"/>
    <w:lvl w:ilvl="0" w:tplc="4CD6FE70">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6"/>
  </w:num>
  <w:num w:numId="3">
    <w:abstractNumId w:val="3"/>
  </w:num>
  <w:num w:numId="4">
    <w:abstractNumId w:val="9"/>
  </w:num>
  <w:num w:numId="5">
    <w:abstractNumId w:val="7"/>
  </w:num>
  <w:num w:numId="6">
    <w:abstractNumId w:val="1"/>
  </w:num>
  <w:num w:numId="7">
    <w:abstractNumId w:val="0"/>
  </w:num>
  <w:num w:numId="8">
    <w:abstractNumId w:val="5"/>
  </w:num>
  <w:num w:numId="9">
    <w:abstractNumId w:val="8"/>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49F"/>
    <w:rsid w:val="0006033C"/>
    <w:rsid w:val="00097A4A"/>
    <w:rsid w:val="000C2D4F"/>
    <w:rsid w:val="00163B23"/>
    <w:rsid w:val="00263E03"/>
    <w:rsid w:val="002720D2"/>
    <w:rsid w:val="002B231A"/>
    <w:rsid w:val="00351F7F"/>
    <w:rsid w:val="0038222C"/>
    <w:rsid w:val="003B1CF3"/>
    <w:rsid w:val="003C549F"/>
    <w:rsid w:val="003E73FA"/>
    <w:rsid w:val="0040712B"/>
    <w:rsid w:val="00440D88"/>
    <w:rsid w:val="005110CE"/>
    <w:rsid w:val="00566CA6"/>
    <w:rsid w:val="00603C23"/>
    <w:rsid w:val="00660615"/>
    <w:rsid w:val="006C7353"/>
    <w:rsid w:val="00744555"/>
    <w:rsid w:val="007A0E91"/>
    <w:rsid w:val="007C3C1E"/>
    <w:rsid w:val="00817686"/>
    <w:rsid w:val="00830CCF"/>
    <w:rsid w:val="0086556C"/>
    <w:rsid w:val="008A5612"/>
    <w:rsid w:val="008F7912"/>
    <w:rsid w:val="00A86D36"/>
    <w:rsid w:val="00AD4FDA"/>
    <w:rsid w:val="00B33038"/>
    <w:rsid w:val="00B65F21"/>
    <w:rsid w:val="00BB08BA"/>
    <w:rsid w:val="00BB2581"/>
    <w:rsid w:val="00D05C81"/>
    <w:rsid w:val="00D15DDB"/>
    <w:rsid w:val="00F477E7"/>
    <w:rsid w:val="00F57559"/>
    <w:rsid w:val="00F60139"/>
    <w:rsid w:val="00F969CE"/>
    <w:rsid w:val="00FE1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CFA501-3C1F-4CE9-B347-8FBB3D74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49F"/>
    <w:rPr>
      <w:rFonts w:ascii="Calibri" w:eastAsia="Calibri" w:hAnsi="Calibri" w:cs="Calibri"/>
    </w:rPr>
  </w:style>
  <w:style w:type="paragraph" w:styleId="10">
    <w:name w:val="heading 1"/>
    <w:aliases w:val="Заголовок 1 Знак Знак,Заголовок 1 Знак Знак Знак"/>
    <w:basedOn w:val="a"/>
    <w:next w:val="a"/>
    <w:link w:val="11"/>
    <w:uiPriority w:val="9"/>
    <w:qFormat/>
    <w:rsid w:val="003C549F"/>
    <w:pPr>
      <w:keepNext/>
      <w:keepLines/>
      <w:numPr>
        <w:numId w:val="5"/>
      </w:numPr>
      <w:spacing w:before="120" w:after="120" w:line="240" w:lineRule="auto"/>
      <w:jc w:val="center"/>
      <w:outlineLvl w:val="0"/>
    </w:pPr>
    <w:rPr>
      <w:rFonts w:ascii="Times New Roman" w:eastAsia="Times New Roman" w:hAnsi="Times New Roman" w:cs="Times New Roman"/>
      <w:b/>
      <w:bCs/>
      <w:caps/>
      <w:sz w:val="24"/>
      <w:szCs w:val="28"/>
      <w:lang w:eastAsia="ru-RU"/>
    </w:rPr>
  </w:style>
  <w:style w:type="paragraph" w:styleId="20">
    <w:name w:val="heading 2"/>
    <w:basedOn w:val="a"/>
    <w:next w:val="a"/>
    <w:link w:val="21"/>
    <w:qFormat/>
    <w:rsid w:val="003C549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3C54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C54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3C549F"/>
    <w:rPr>
      <w:rFonts w:ascii="Times New Roman" w:eastAsia="Times New Roman" w:hAnsi="Times New Roman" w:cs="Times New Roman"/>
      <w:b/>
      <w:bCs/>
      <w:caps/>
      <w:sz w:val="24"/>
      <w:szCs w:val="28"/>
      <w:lang w:eastAsia="ru-RU"/>
    </w:rPr>
  </w:style>
  <w:style w:type="character" w:customStyle="1" w:styleId="21">
    <w:name w:val="Заголовок 2 Знак"/>
    <w:basedOn w:val="a0"/>
    <w:link w:val="20"/>
    <w:rsid w:val="003C549F"/>
    <w:rPr>
      <w:rFonts w:ascii="Arial" w:eastAsia="Times New Roman" w:hAnsi="Arial" w:cs="Arial"/>
      <w:b/>
      <w:bCs/>
      <w:i/>
      <w:iCs/>
      <w:sz w:val="28"/>
      <w:szCs w:val="28"/>
      <w:lang w:eastAsia="ru-RU"/>
    </w:rPr>
  </w:style>
  <w:style w:type="character" w:customStyle="1" w:styleId="30">
    <w:name w:val="Заголовок 3 Знак"/>
    <w:basedOn w:val="a0"/>
    <w:link w:val="3"/>
    <w:rsid w:val="003C549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3C549F"/>
    <w:rPr>
      <w:rFonts w:asciiTheme="majorHAnsi" w:eastAsiaTheme="majorEastAsia" w:hAnsiTheme="majorHAnsi" w:cstheme="majorBidi"/>
      <w:b/>
      <w:bCs/>
      <w:i/>
      <w:iCs/>
      <w:color w:val="4F81BD" w:themeColor="accent1"/>
    </w:rPr>
  </w:style>
  <w:style w:type="paragraph" w:styleId="a3">
    <w:name w:val="Normal (Web)"/>
    <w:aliases w:val="Обычный (Web)1 Знак,Обычный (Web)1,Знак Знак Знак Знак Знак Знак"/>
    <w:basedOn w:val="a"/>
    <w:uiPriority w:val="99"/>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3C549F"/>
    <w:rPr>
      <w:color w:val="0000FF"/>
      <w:u w:val="single"/>
    </w:rPr>
  </w:style>
  <w:style w:type="paragraph" w:styleId="a5">
    <w:name w:val="header"/>
    <w:basedOn w:val="a"/>
    <w:link w:val="a6"/>
    <w:uiPriority w:val="99"/>
    <w:rsid w:val="003C549F"/>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3C549F"/>
    <w:rPr>
      <w:rFonts w:ascii="Times New Roman" w:eastAsia="Times New Roman" w:hAnsi="Times New Roman" w:cs="Times New Roman"/>
      <w:sz w:val="20"/>
      <w:szCs w:val="20"/>
      <w:lang w:eastAsia="ru-RU"/>
    </w:rPr>
  </w:style>
  <w:style w:type="character" w:styleId="a7">
    <w:name w:val="page number"/>
    <w:basedOn w:val="a0"/>
    <w:rsid w:val="003C549F"/>
  </w:style>
  <w:style w:type="paragraph" w:customStyle="1" w:styleId="ConsPlusNormal">
    <w:name w:val="ConsPlusNormal"/>
    <w:rsid w:val="003C54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C549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3C54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uiPriority w:val="99"/>
    <w:rsid w:val="003C549F"/>
  </w:style>
  <w:style w:type="paragraph" w:styleId="a8">
    <w:name w:val="No Spacing"/>
    <w:link w:val="a9"/>
    <w:uiPriority w:val="1"/>
    <w:qFormat/>
    <w:rsid w:val="003C549F"/>
    <w:pPr>
      <w:spacing w:after="0" w:line="240" w:lineRule="auto"/>
    </w:pPr>
    <w:rPr>
      <w:rFonts w:ascii="Calibri" w:eastAsia="Calibri" w:hAnsi="Calibri" w:cs="Calibri"/>
    </w:rPr>
  </w:style>
  <w:style w:type="paragraph" w:styleId="aa">
    <w:name w:val="footer"/>
    <w:basedOn w:val="a"/>
    <w:link w:val="ab"/>
    <w:uiPriority w:val="99"/>
    <w:rsid w:val="003C549F"/>
    <w:pPr>
      <w:tabs>
        <w:tab w:val="center" w:pos="4677"/>
        <w:tab w:val="right" w:pos="9355"/>
      </w:tabs>
    </w:pPr>
  </w:style>
  <w:style w:type="character" w:customStyle="1" w:styleId="ab">
    <w:name w:val="Нижний колонтитул Знак"/>
    <w:basedOn w:val="a0"/>
    <w:link w:val="aa"/>
    <w:uiPriority w:val="99"/>
    <w:rsid w:val="003C549F"/>
    <w:rPr>
      <w:rFonts w:ascii="Calibri" w:eastAsia="Calibri" w:hAnsi="Calibri" w:cs="Calibri"/>
    </w:rPr>
  </w:style>
  <w:style w:type="paragraph" w:customStyle="1" w:styleId="tekstob">
    <w:name w:val="tekstob"/>
    <w:basedOn w:val="a"/>
    <w:uiPriority w:val="99"/>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549F"/>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rsid w:val="003C549F"/>
    <w:pPr>
      <w:spacing w:after="0" w:line="240" w:lineRule="auto"/>
      <w:ind w:left="708"/>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3C549F"/>
    <w:rPr>
      <w:rFonts w:ascii="Times New Roman" w:eastAsia="Times New Roman" w:hAnsi="Times New Roman" w:cs="Times New Roman"/>
      <w:sz w:val="28"/>
      <w:szCs w:val="28"/>
      <w:lang w:eastAsia="ru-RU"/>
    </w:rPr>
  </w:style>
  <w:style w:type="table" w:styleId="ac">
    <w:name w:val="Table Grid"/>
    <w:basedOn w:val="a1"/>
    <w:uiPriority w:val="59"/>
    <w:rsid w:val="003C549F"/>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rsid w:val="003C549F"/>
    <w:pPr>
      <w:spacing w:after="0" w:line="240" w:lineRule="auto"/>
    </w:pPr>
    <w:rPr>
      <w:rFonts w:ascii="Tahoma" w:hAnsi="Tahoma" w:cs="Tahoma"/>
      <w:sz w:val="16"/>
      <w:szCs w:val="16"/>
    </w:rPr>
  </w:style>
  <w:style w:type="character" w:customStyle="1" w:styleId="ae">
    <w:name w:val="Текст выноски Знак"/>
    <w:basedOn w:val="a0"/>
    <w:link w:val="ad"/>
    <w:rsid w:val="003C549F"/>
    <w:rPr>
      <w:rFonts w:ascii="Tahoma" w:eastAsia="Calibri" w:hAnsi="Tahoma" w:cs="Tahoma"/>
      <w:sz w:val="16"/>
      <w:szCs w:val="16"/>
    </w:rPr>
  </w:style>
  <w:style w:type="paragraph" w:styleId="af">
    <w:name w:val="Body Text"/>
    <w:basedOn w:val="a"/>
    <w:link w:val="af0"/>
    <w:unhideWhenUsed/>
    <w:qFormat/>
    <w:rsid w:val="003C549F"/>
    <w:pPr>
      <w:spacing w:after="120"/>
    </w:pPr>
  </w:style>
  <w:style w:type="character" w:customStyle="1" w:styleId="af0">
    <w:name w:val="Основной текст Знак"/>
    <w:basedOn w:val="a0"/>
    <w:link w:val="af"/>
    <w:rsid w:val="003C549F"/>
    <w:rPr>
      <w:rFonts w:ascii="Calibri" w:eastAsia="Calibri" w:hAnsi="Calibri" w:cs="Calibri"/>
    </w:rPr>
  </w:style>
  <w:style w:type="paragraph" w:customStyle="1" w:styleId="af1">
    <w:name w:val="Содержимое таблицы"/>
    <w:basedOn w:val="a"/>
    <w:rsid w:val="003C549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Абзац"/>
    <w:basedOn w:val="a"/>
    <w:link w:val="af3"/>
    <w:qFormat/>
    <w:rsid w:val="003C549F"/>
    <w:pPr>
      <w:spacing w:after="0" w:line="360" w:lineRule="auto"/>
      <w:ind w:firstLine="567"/>
      <w:jc w:val="both"/>
    </w:pPr>
    <w:rPr>
      <w:rFonts w:ascii="Times New Roman" w:eastAsia="Times New Roman" w:hAnsi="Times New Roman" w:cs="Times New Roman"/>
      <w:sz w:val="24"/>
      <w:szCs w:val="24"/>
      <w:lang w:eastAsia="ru-RU"/>
    </w:rPr>
  </w:style>
  <w:style w:type="character" w:customStyle="1" w:styleId="af3">
    <w:name w:val="Абзац Знак"/>
    <w:link w:val="af2"/>
    <w:rsid w:val="003C549F"/>
    <w:rPr>
      <w:rFonts w:ascii="Times New Roman" w:eastAsia="Times New Roman" w:hAnsi="Times New Roman" w:cs="Times New Roman"/>
      <w:sz w:val="24"/>
      <w:szCs w:val="24"/>
      <w:lang w:eastAsia="ru-RU"/>
    </w:rPr>
  </w:style>
  <w:style w:type="character" w:customStyle="1" w:styleId="12">
    <w:name w:val="Основной шрифт абзаца1"/>
    <w:rsid w:val="003C549F"/>
  </w:style>
  <w:style w:type="paragraph" w:styleId="af4">
    <w:name w:val="List Paragraph"/>
    <w:basedOn w:val="a"/>
    <w:link w:val="af5"/>
    <w:uiPriority w:val="99"/>
    <w:qFormat/>
    <w:rsid w:val="003C549F"/>
    <w:pPr>
      <w:spacing w:after="0" w:line="360" w:lineRule="auto"/>
      <w:ind w:left="720" w:firstLine="680"/>
      <w:contextualSpacing/>
      <w:jc w:val="both"/>
    </w:pPr>
    <w:rPr>
      <w:rFonts w:cs="Times New Roman"/>
    </w:rPr>
  </w:style>
  <w:style w:type="character" w:customStyle="1" w:styleId="af5">
    <w:name w:val="Абзац списка Знак"/>
    <w:link w:val="af4"/>
    <w:uiPriority w:val="99"/>
    <w:locked/>
    <w:rsid w:val="003C549F"/>
    <w:rPr>
      <w:rFonts w:ascii="Calibri" w:eastAsia="Calibri" w:hAnsi="Calibri" w:cs="Times New Roman"/>
    </w:rPr>
  </w:style>
  <w:style w:type="numbering" w:customStyle="1" w:styleId="13">
    <w:name w:val="Нет списка1"/>
    <w:next w:val="a2"/>
    <w:uiPriority w:val="99"/>
    <w:semiHidden/>
    <w:unhideWhenUsed/>
    <w:rsid w:val="003C549F"/>
  </w:style>
  <w:style w:type="numbering" w:customStyle="1" w:styleId="110">
    <w:name w:val="Нет списка11"/>
    <w:next w:val="a2"/>
    <w:uiPriority w:val="99"/>
    <w:semiHidden/>
    <w:unhideWhenUsed/>
    <w:rsid w:val="003C549F"/>
  </w:style>
  <w:style w:type="paragraph" w:customStyle="1" w:styleId="Default">
    <w:name w:val="Default"/>
    <w:uiPriority w:val="99"/>
    <w:rsid w:val="003C54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9z0">
    <w:name w:val="WW8Num9z0"/>
    <w:rsid w:val="003C549F"/>
    <w:rPr>
      <w:rFonts w:ascii="OpenSymbol" w:hAnsi="OpenSymbol"/>
    </w:rPr>
  </w:style>
  <w:style w:type="paragraph" w:customStyle="1" w:styleId="S0">
    <w:name w:val="S_Обычный"/>
    <w:basedOn w:val="a"/>
    <w:link w:val="S1"/>
    <w:rsid w:val="003C549F"/>
    <w:pPr>
      <w:spacing w:after="0" w:line="360" w:lineRule="auto"/>
      <w:ind w:firstLine="709"/>
      <w:jc w:val="both"/>
    </w:pPr>
    <w:rPr>
      <w:rFonts w:ascii="Arial" w:eastAsia="Times New Roman" w:hAnsi="Arial" w:cs="Arial"/>
      <w:sz w:val="24"/>
      <w:szCs w:val="24"/>
      <w:lang w:eastAsia="ru-RU"/>
    </w:rPr>
  </w:style>
  <w:style w:type="character" w:customStyle="1" w:styleId="S1">
    <w:name w:val="S_Обычный Знак"/>
    <w:link w:val="S0"/>
    <w:locked/>
    <w:rsid w:val="003C549F"/>
    <w:rPr>
      <w:rFonts w:ascii="Arial" w:eastAsia="Times New Roman" w:hAnsi="Arial" w:cs="Arial"/>
      <w:sz w:val="24"/>
      <w:szCs w:val="24"/>
      <w:lang w:eastAsia="ru-RU"/>
    </w:rPr>
  </w:style>
  <w:style w:type="paragraph" w:styleId="af6">
    <w:name w:val="List"/>
    <w:basedOn w:val="a"/>
    <w:rsid w:val="003C549F"/>
    <w:pPr>
      <w:spacing w:after="0" w:line="240" w:lineRule="auto"/>
      <w:ind w:left="283" w:hanging="283"/>
    </w:pPr>
    <w:rPr>
      <w:rFonts w:ascii="Times New Roman" w:eastAsia="Times New Roman" w:hAnsi="Times New Roman" w:cs="Times New Roman"/>
      <w:sz w:val="24"/>
      <w:szCs w:val="24"/>
      <w:lang w:eastAsia="ru-RU"/>
    </w:rPr>
  </w:style>
  <w:style w:type="paragraph" w:styleId="31">
    <w:name w:val="toc 3"/>
    <w:basedOn w:val="a"/>
    <w:uiPriority w:val="1"/>
    <w:qFormat/>
    <w:rsid w:val="003C549F"/>
    <w:pPr>
      <w:widowControl w:val="0"/>
      <w:spacing w:before="141" w:after="0" w:line="240" w:lineRule="auto"/>
      <w:ind w:left="1297" w:hanging="718"/>
    </w:pPr>
    <w:rPr>
      <w:rFonts w:ascii="Times New Roman" w:eastAsia="Times New Roman" w:hAnsi="Times New Roman" w:cs="Times New Roman"/>
      <w:sz w:val="24"/>
      <w:szCs w:val="24"/>
      <w:lang w:val="en-US"/>
    </w:rPr>
  </w:style>
  <w:style w:type="paragraph" w:styleId="a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4"/>
    <w:autoRedefine/>
    <w:qFormat/>
    <w:rsid w:val="003C549F"/>
    <w:pPr>
      <w:spacing w:before="120" w:after="120" w:line="240" w:lineRule="auto"/>
      <w:jc w:val="right"/>
    </w:pPr>
    <w:rPr>
      <w:rFonts w:ascii="Times New Roman" w:eastAsia="Times New Roman" w:hAnsi="Times New Roman" w:cs="Times New Roman"/>
      <w:bCs/>
      <w:i/>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7"/>
    <w:locked/>
    <w:rsid w:val="003C549F"/>
    <w:rPr>
      <w:rFonts w:ascii="Times New Roman" w:eastAsia="Times New Roman" w:hAnsi="Times New Roman" w:cs="Times New Roman"/>
      <w:bCs/>
      <w:i/>
      <w:sz w:val="24"/>
      <w:szCs w:val="24"/>
      <w:lang w:eastAsia="ru-RU"/>
    </w:rPr>
  </w:style>
  <w:style w:type="paragraph" w:customStyle="1" w:styleId="S">
    <w:name w:val="S_Нумерованный"/>
    <w:basedOn w:val="a"/>
    <w:autoRedefine/>
    <w:rsid w:val="003C549F"/>
    <w:pPr>
      <w:numPr>
        <w:numId w:val="6"/>
      </w:numPr>
      <w:tabs>
        <w:tab w:val="left" w:pos="992"/>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ConsNonformat">
    <w:name w:val="ConsNonformat"/>
    <w:link w:val="ConsNonformat0"/>
    <w:rsid w:val="003C54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C549F"/>
    <w:rPr>
      <w:rFonts w:ascii="Courier New" w:eastAsia="Times New Roman" w:hAnsi="Courier New" w:cs="Courier New"/>
      <w:sz w:val="20"/>
      <w:szCs w:val="20"/>
      <w:lang w:eastAsia="ru-RU"/>
    </w:rPr>
  </w:style>
  <w:style w:type="paragraph" w:customStyle="1" w:styleId="ConsPlusCell">
    <w:name w:val="ConsPlusCell"/>
    <w:rsid w:val="003C54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3C549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4">
    <w:name w:val="toc 1"/>
    <w:basedOn w:val="a"/>
    <w:uiPriority w:val="1"/>
    <w:qFormat/>
    <w:rsid w:val="003C549F"/>
    <w:pPr>
      <w:widowControl w:val="0"/>
      <w:spacing w:before="104" w:after="0" w:line="240" w:lineRule="auto"/>
      <w:ind w:left="120"/>
    </w:pPr>
    <w:rPr>
      <w:rFonts w:ascii="Times New Roman" w:eastAsia="Times New Roman" w:hAnsi="Times New Roman" w:cs="Times New Roman"/>
      <w:sz w:val="24"/>
      <w:szCs w:val="24"/>
      <w:lang w:val="en-US"/>
    </w:rPr>
  </w:style>
  <w:style w:type="paragraph" w:styleId="25">
    <w:name w:val="toc 2"/>
    <w:basedOn w:val="a"/>
    <w:uiPriority w:val="1"/>
    <w:qFormat/>
    <w:rsid w:val="003C549F"/>
    <w:pPr>
      <w:widowControl w:val="0"/>
      <w:spacing w:before="141" w:after="0" w:line="240" w:lineRule="auto"/>
      <w:ind w:left="360" w:hanging="579"/>
    </w:pPr>
    <w:rPr>
      <w:rFonts w:ascii="Times New Roman" w:eastAsia="Times New Roman" w:hAnsi="Times New Roman" w:cs="Times New Roman"/>
      <w:sz w:val="24"/>
      <w:szCs w:val="24"/>
      <w:lang w:val="en-US"/>
    </w:rPr>
  </w:style>
  <w:style w:type="paragraph" w:styleId="41">
    <w:name w:val="toc 4"/>
    <w:basedOn w:val="a"/>
    <w:uiPriority w:val="1"/>
    <w:qFormat/>
    <w:rsid w:val="003C549F"/>
    <w:pPr>
      <w:widowControl w:val="0"/>
      <w:spacing w:before="137" w:after="0" w:line="240" w:lineRule="auto"/>
      <w:ind w:left="1000" w:hanging="862"/>
    </w:pPr>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3C549F"/>
    <w:pPr>
      <w:widowControl w:val="0"/>
      <w:spacing w:after="0" w:line="240" w:lineRule="auto"/>
    </w:pPr>
    <w:rPr>
      <w:rFonts w:cs="Times New Roman"/>
      <w:lang w:val="en-US"/>
    </w:rPr>
  </w:style>
  <w:style w:type="paragraph" w:customStyle="1" w:styleId="u">
    <w:name w:val="u"/>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qFormat/>
    <w:rsid w:val="003C549F"/>
    <w:rPr>
      <w:b/>
      <w:bCs/>
    </w:rPr>
  </w:style>
  <w:style w:type="paragraph" w:customStyle="1" w:styleId="formattext">
    <w:name w:val="formattex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c"/>
    <w:rsid w:val="003C54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1 Знак Знак Знак Знак Знак Знак"/>
    <w:basedOn w:val="a"/>
    <w:rsid w:val="003C549F"/>
    <w:pPr>
      <w:spacing w:after="160" w:line="240" w:lineRule="exact"/>
    </w:pPr>
    <w:rPr>
      <w:rFonts w:ascii="Verdana" w:eastAsia="Times New Roman" w:hAnsi="Verdana" w:cs="Verdana"/>
      <w:sz w:val="24"/>
      <w:szCs w:val="24"/>
      <w:lang w:val="en-US"/>
    </w:rPr>
  </w:style>
  <w:style w:type="paragraph" w:customStyle="1" w:styleId="af9">
    <w:name w:val="Знак"/>
    <w:basedOn w:val="a"/>
    <w:rsid w:val="003C549F"/>
    <w:pPr>
      <w:spacing w:after="0" w:line="240" w:lineRule="exact"/>
      <w:jc w:val="both"/>
    </w:pPr>
    <w:rPr>
      <w:rFonts w:ascii="Arial" w:eastAsia="Times New Roman" w:hAnsi="Arial" w:cs="Arial"/>
      <w:sz w:val="24"/>
      <w:szCs w:val="24"/>
      <w:lang w:val="en-US"/>
    </w:rPr>
  </w:style>
  <w:style w:type="paragraph" w:customStyle="1" w:styleId="ConsNormal">
    <w:name w:val="ConsNormal"/>
    <w:rsid w:val="003C54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a">
    <w:name w:val="footnote text"/>
    <w:aliases w:val="Table_Footnote_last Знак,Table_Footnote_last Знак Знак,Table_Footnote_last"/>
    <w:basedOn w:val="a"/>
    <w:link w:val="afb"/>
    <w:rsid w:val="003C549F"/>
    <w:pPr>
      <w:spacing w:after="0" w:line="240" w:lineRule="auto"/>
    </w:pPr>
    <w:rPr>
      <w:rFonts w:ascii="Arial" w:eastAsia="Times New Roman" w:hAnsi="Arial" w:cs="Arial"/>
      <w:sz w:val="20"/>
      <w:szCs w:val="20"/>
      <w:lang w:eastAsia="ru-RU"/>
    </w:rPr>
  </w:style>
  <w:style w:type="character" w:customStyle="1" w:styleId="afb">
    <w:name w:val="Текст сноски Знак"/>
    <w:aliases w:val="Table_Footnote_last Знак Знак1,Table_Footnote_last Знак Знак Знак,Table_Footnote_last Знак1"/>
    <w:basedOn w:val="a0"/>
    <w:link w:val="afa"/>
    <w:rsid w:val="003C549F"/>
    <w:rPr>
      <w:rFonts w:ascii="Arial" w:eastAsia="Times New Roman" w:hAnsi="Arial" w:cs="Arial"/>
      <w:sz w:val="20"/>
      <w:szCs w:val="20"/>
      <w:lang w:eastAsia="ru-RU"/>
    </w:rPr>
  </w:style>
  <w:style w:type="character" w:styleId="afc">
    <w:name w:val="footnote reference"/>
    <w:rsid w:val="003C549F"/>
    <w:rPr>
      <w:vertAlign w:val="superscript"/>
    </w:rPr>
  </w:style>
  <w:style w:type="character" w:customStyle="1" w:styleId="grame">
    <w:name w:val="grame"/>
    <w:rsid w:val="003C549F"/>
  </w:style>
  <w:style w:type="paragraph" w:customStyle="1" w:styleId="Heading">
    <w:name w:val="Heading"/>
    <w:rsid w:val="003C549F"/>
    <w:pPr>
      <w:widowControl w:val="0"/>
      <w:autoSpaceDE w:val="0"/>
      <w:autoSpaceDN w:val="0"/>
      <w:adjustRightInd w:val="0"/>
      <w:spacing w:after="0" w:line="240" w:lineRule="auto"/>
    </w:pPr>
    <w:rPr>
      <w:rFonts w:ascii="Arial" w:eastAsia="Times New Roman" w:hAnsi="Arial" w:cs="Arial"/>
      <w:b/>
      <w:bCs/>
      <w:lang w:eastAsia="ru-RU"/>
    </w:rPr>
  </w:style>
  <w:style w:type="paragraph" w:styleId="afd">
    <w:name w:val="Plain Text"/>
    <w:basedOn w:val="a"/>
    <w:link w:val="afe"/>
    <w:rsid w:val="003C549F"/>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sid w:val="003C549F"/>
    <w:rPr>
      <w:rFonts w:ascii="Courier New" w:eastAsia="Times New Roman" w:hAnsi="Courier New" w:cs="Courier New"/>
      <w:sz w:val="20"/>
      <w:szCs w:val="20"/>
      <w:lang w:eastAsia="ru-RU"/>
    </w:rPr>
  </w:style>
  <w:style w:type="character" w:customStyle="1" w:styleId="spelle">
    <w:name w:val="spelle"/>
    <w:rsid w:val="003C549F"/>
  </w:style>
  <w:style w:type="paragraph" w:styleId="HTML">
    <w:name w:val="HTML Preformatted"/>
    <w:basedOn w:val="a"/>
    <w:link w:val="HTML0"/>
    <w:rsid w:val="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3C549F"/>
    <w:rPr>
      <w:rFonts w:ascii="Courier New" w:eastAsia="Times New Roman" w:hAnsi="Courier New" w:cs="Courier New"/>
      <w:color w:val="000000"/>
      <w:sz w:val="20"/>
      <w:szCs w:val="20"/>
      <w:lang w:eastAsia="ru-RU"/>
    </w:rPr>
  </w:style>
  <w:style w:type="character" w:customStyle="1" w:styleId="f">
    <w:name w:val="f"/>
    <w:rsid w:val="003C549F"/>
  </w:style>
  <w:style w:type="paragraph" w:styleId="aff">
    <w:name w:val="Body Text Indent"/>
    <w:basedOn w:val="a"/>
    <w:link w:val="aff0"/>
    <w:rsid w:val="003C549F"/>
    <w:pPr>
      <w:spacing w:after="120" w:line="240" w:lineRule="auto"/>
      <w:ind w:left="283"/>
    </w:pPr>
    <w:rPr>
      <w:rFonts w:ascii="Arial" w:eastAsia="Times New Roman" w:hAnsi="Arial" w:cs="Arial"/>
      <w:sz w:val="24"/>
      <w:szCs w:val="24"/>
      <w:lang w:eastAsia="ru-RU"/>
    </w:rPr>
  </w:style>
  <w:style w:type="character" w:customStyle="1" w:styleId="aff0">
    <w:name w:val="Основной текст с отступом Знак"/>
    <w:basedOn w:val="a0"/>
    <w:link w:val="aff"/>
    <w:rsid w:val="003C549F"/>
    <w:rPr>
      <w:rFonts w:ascii="Arial" w:eastAsia="Times New Roman" w:hAnsi="Arial" w:cs="Arial"/>
      <w:sz w:val="24"/>
      <w:szCs w:val="24"/>
      <w:lang w:eastAsia="ru-RU"/>
    </w:rPr>
  </w:style>
  <w:style w:type="paragraph" w:customStyle="1" w:styleId="FR2">
    <w:name w:val="FR2"/>
    <w:rsid w:val="003C549F"/>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3C549F"/>
    <w:pPr>
      <w:autoSpaceDE w:val="0"/>
      <w:autoSpaceDN w:val="0"/>
      <w:adjustRightInd w:val="0"/>
      <w:spacing w:before="28" w:after="28" w:line="240" w:lineRule="auto"/>
    </w:pPr>
    <w:rPr>
      <w:rFonts w:ascii="Arial" w:eastAsia="Times New Roman" w:hAnsi="Arial" w:cs="Arial"/>
      <w:sz w:val="24"/>
      <w:szCs w:val="24"/>
      <w:lang w:eastAsia="ru-RU"/>
    </w:rPr>
  </w:style>
  <w:style w:type="paragraph" w:styleId="26">
    <w:name w:val="List 2"/>
    <w:basedOn w:val="a"/>
    <w:rsid w:val="003C549F"/>
    <w:pPr>
      <w:spacing w:after="0" w:line="240" w:lineRule="auto"/>
      <w:ind w:left="566" w:hanging="283"/>
    </w:pPr>
    <w:rPr>
      <w:rFonts w:ascii="Arial" w:eastAsia="Times New Roman" w:hAnsi="Arial" w:cs="Arial"/>
      <w:sz w:val="20"/>
      <w:szCs w:val="20"/>
      <w:lang w:eastAsia="ru-RU"/>
    </w:rPr>
  </w:style>
  <w:style w:type="paragraph" w:styleId="32">
    <w:name w:val="List 3"/>
    <w:basedOn w:val="a"/>
    <w:rsid w:val="003C549F"/>
    <w:pPr>
      <w:spacing w:after="0" w:line="240" w:lineRule="auto"/>
      <w:ind w:left="849" w:hanging="283"/>
    </w:pPr>
    <w:rPr>
      <w:rFonts w:ascii="Arial" w:eastAsia="Times New Roman" w:hAnsi="Arial" w:cs="Arial"/>
      <w:sz w:val="20"/>
      <w:szCs w:val="20"/>
      <w:lang w:eastAsia="ru-RU"/>
    </w:rPr>
  </w:style>
  <w:style w:type="paragraph" w:customStyle="1" w:styleId="17">
    <w:name w:val="Знак1"/>
    <w:basedOn w:val="a"/>
    <w:rsid w:val="003C549F"/>
    <w:pPr>
      <w:spacing w:after="0" w:line="240" w:lineRule="exact"/>
      <w:jc w:val="both"/>
    </w:pPr>
    <w:rPr>
      <w:rFonts w:ascii="Arial" w:eastAsia="Times New Roman" w:hAnsi="Arial" w:cs="Arial"/>
      <w:sz w:val="24"/>
      <w:szCs w:val="24"/>
      <w:lang w:val="en-US"/>
    </w:rPr>
  </w:style>
  <w:style w:type="paragraph" w:styleId="27">
    <w:name w:val="Body Text 2"/>
    <w:basedOn w:val="a"/>
    <w:link w:val="28"/>
    <w:rsid w:val="003C549F"/>
    <w:pPr>
      <w:spacing w:after="120" w:line="480" w:lineRule="auto"/>
    </w:pPr>
    <w:rPr>
      <w:rFonts w:ascii="Arial" w:eastAsia="Times New Roman" w:hAnsi="Arial" w:cs="Arial"/>
      <w:sz w:val="24"/>
      <w:szCs w:val="24"/>
      <w:lang w:eastAsia="ru-RU"/>
    </w:rPr>
  </w:style>
  <w:style w:type="character" w:customStyle="1" w:styleId="28">
    <w:name w:val="Основной текст 2 Знак"/>
    <w:basedOn w:val="a0"/>
    <w:link w:val="27"/>
    <w:rsid w:val="003C549F"/>
    <w:rPr>
      <w:rFonts w:ascii="Arial" w:eastAsia="Times New Roman" w:hAnsi="Arial" w:cs="Arial"/>
      <w:sz w:val="24"/>
      <w:szCs w:val="24"/>
      <w:lang w:eastAsia="ru-RU"/>
    </w:rPr>
  </w:style>
  <w:style w:type="character" w:customStyle="1" w:styleId="S10">
    <w:name w:val="S_Маркированный Знак1"/>
    <w:link w:val="S2"/>
    <w:locked/>
    <w:rsid w:val="003C549F"/>
    <w:rPr>
      <w:sz w:val="24"/>
      <w:szCs w:val="24"/>
    </w:rPr>
  </w:style>
  <w:style w:type="paragraph" w:customStyle="1" w:styleId="S2">
    <w:name w:val="S_Маркированный"/>
    <w:basedOn w:val="aff1"/>
    <w:link w:val="S10"/>
    <w:autoRedefine/>
    <w:rsid w:val="003C549F"/>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3C549F"/>
    <w:pPr>
      <w:spacing w:after="0" w:line="240" w:lineRule="auto"/>
      <w:ind w:left="1069" w:hanging="360"/>
    </w:pPr>
    <w:rPr>
      <w:rFonts w:ascii="Arial" w:eastAsia="Times New Roman" w:hAnsi="Arial" w:cs="Arial"/>
      <w:sz w:val="24"/>
      <w:szCs w:val="24"/>
      <w:lang w:eastAsia="ru-RU"/>
    </w:rPr>
  </w:style>
  <w:style w:type="paragraph" w:customStyle="1" w:styleId="S3">
    <w:name w:val="S_Таблица"/>
    <w:basedOn w:val="a"/>
    <w:link w:val="S4"/>
    <w:autoRedefine/>
    <w:rsid w:val="003C549F"/>
    <w:pPr>
      <w:widowControl w:val="0"/>
      <w:tabs>
        <w:tab w:val="num" w:pos="1440"/>
      </w:tabs>
      <w:spacing w:after="0" w:line="240" w:lineRule="auto"/>
      <w:jc w:val="right"/>
    </w:pPr>
    <w:rPr>
      <w:rFonts w:ascii="Arial" w:eastAsia="Times New Roman" w:hAnsi="Arial" w:cs="Arial"/>
      <w:color w:val="008000"/>
      <w:sz w:val="24"/>
      <w:szCs w:val="24"/>
    </w:rPr>
  </w:style>
  <w:style w:type="character" w:customStyle="1" w:styleId="S4">
    <w:name w:val="S_Таблица Знак"/>
    <w:link w:val="S3"/>
    <w:locked/>
    <w:rsid w:val="003C549F"/>
    <w:rPr>
      <w:rFonts w:ascii="Arial" w:eastAsia="Times New Roman" w:hAnsi="Arial" w:cs="Arial"/>
      <w:color w:val="008000"/>
      <w:sz w:val="24"/>
      <w:szCs w:val="24"/>
    </w:rPr>
  </w:style>
  <w:style w:type="character" w:customStyle="1" w:styleId="S5">
    <w:name w:val="S_Обычный в таблице Знак"/>
    <w:link w:val="S6"/>
    <w:locked/>
    <w:rsid w:val="003C549F"/>
    <w:rPr>
      <w:sz w:val="24"/>
      <w:szCs w:val="24"/>
    </w:rPr>
  </w:style>
  <w:style w:type="paragraph" w:customStyle="1" w:styleId="S6">
    <w:name w:val="S_Обычный в таблице"/>
    <w:basedOn w:val="a"/>
    <w:link w:val="S5"/>
    <w:rsid w:val="003C549F"/>
    <w:pPr>
      <w:spacing w:after="0" w:line="240" w:lineRule="auto"/>
      <w:jc w:val="center"/>
    </w:pPr>
    <w:rPr>
      <w:rFonts w:asciiTheme="minorHAnsi" w:eastAsiaTheme="minorHAnsi" w:hAnsiTheme="minorHAnsi" w:cstheme="minorBidi"/>
      <w:sz w:val="24"/>
      <w:szCs w:val="24"/>
    </w:rPr>
  </w:style>
  <w:style w:type="paragraph" w:customStyle="1" w:styleId="aff2">
    <w:name w:val="Примечание"/>
    <w:basedOn w:val="a"/>
    <w:qFormat/>
    <w:rsid w:val="003C549F"/>
    <w:pPr>
      <w:spacing w:after="0" w:line="240" w:lineRule="auto"/>
      <w:ind w:firstLine="567"/>
      <w:jc w:val="both"/>
    </w:pPr>
    <w:rPr>
      <w:rFonts w:ascii="Arial" w:eastAsia="Times New Roman" w:hAnsi="Arial" w:cs="Arial"/>
      <w:sz w:val="20"/>
      <w:szCs w:val="20"/>
    </w:rPr>
  </w:style>
  <w:style w:type="paragraph" w:customStyle="1" w:styleId="ConsCell">
    <w:name w:val="ConsCell"/>
    <w:rsid w:val="003C549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3">
    <w:name w:val="annotation text"/>
    <w:basedOn w:val="a"/>
    <w:link w:val="aff4"/>
    <w:rsid w:val="003C549F"/>
    <w:pPr>
      <w:spacing w:after="0" w:line="240" w:lineRule="auto"/>
    </w:pPr>
    <w:rPr>
      <w:rFonts w:ascii="Arial" w:eastAsia="Times New Roman" w:hAnsi="Arial" w:cs="Arial"/>
      <w:sz w:val="20"/>
      <w:szCs w:val="20"/>
      <w:lang w:eastAsia="ru-RU"/>
    </w:rPr>
  </w:style>
  <w:style w:type="character" w:customStyle="1" w:styleId="aff4">
    <w:name w:val="Текст примечания Знак"/>
    <w:basedOn w:val="a0"/>
    <w:link w:val="aff3"/>
    <w:rsid w:val="003C549F"/>
    <w:rPr>
      <w:rFonts w:ascii="Arial" w:eastAsia="Times New Roman" w:hAnsi="Arial" w:cs="Arial"/>
      <w:sz w:val="20"/>
      <w:szCs w:val="20"/>
      <w:lang w:eastAsia="ru-RU"/>
    </w:rPr>
  </w:style>
  <w:style w:type="paragraph" w:customStyle="1" w:styleId="aff5">
    <w:name w:val="приложения рнгп"/>
    <w:basedOn w:val="20"/>
    <w:autoRedefine/>
    <w:qFormat/>
    <w:rsid w:val="003C549F"/>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rsid w:val="003C549F"/>
    <w:pPr>
      <w:spacing w:after="120" w:line="240" w:lineRule="auto"/>
      <w:ind w:left="283"/>
    </w:pPr>
    <w:rPr>
      <w:rFonts w:ascii="Arial" w:eastAsia="Times New Roman" w:hAnsi="Arial" w:cs="Arial"/>
      <w:sz w:val="16"/>
      <w:szCs w:val="16"/>
      <w:lang w:eastAsia="ru-RU"/>
    </w:rPr>
  </w:style>
  <w:style w:type="character" w:customStyle="1" w:styleId="34">
    <w:name w:val="Основной текст с отступом 3 Знак"/>
    <w:basedOn w:val="a0"/>
    <w:link w:val="33"/>
    <w:rsid w:val="003C549F"/>
    <w:rPr>
      <w:rFonts w:ascii="Arial" w:eastAsia="Times New Roman" w:hAnsi="Arial" w:cs="Arial"/>
      <w:sz w:val="16"/>
      <w:szCs w:val="16"/>
      <w:lang w:eastAsia="ru-RU"/>
    </w:rPr>
  </w:style>
  <w:style w:type="paragraph" w:styleId="29">
    <w:name w:val="List Continue 2"/>
    <w:basedOn w:val="a"/>
    <w:rsid w:val="003C549F"/>
    <w:pPr>
      <w:spacing w:after="120" w:line="240" w:lineRule="auto"/>
      <w:ind w:left="566"/>
    </w:pPr>
    <w:rPr>
      <w:rFonts w:ascii="Arial" w:eastAsia="Times New Roman" w:hAnsi="Arial" w:cs="Arial"/>
      <w:sz w:val="24"/>
      <w:szCs w:val="24"/>
      <w:lang w:eastAsia="ru-RU"/>
    </w:rPr>
  </w:style>
  <w:style w:type="paragraph" w:styleId="35">
    <w:name w:val="List Continue 3"/>
    <w:basedOn w:val="a"/>
    <w:rsid w:val="003C549F"/>
    <w:pPr>
      <w:spacing w:after="120" w:line="240" w:lineRule="auto"/>
      <w:ind w:left="849"/>
    </w:pPr>
    <w:rPr>
      <w:rFonts w:ascii="Arial" w:eastAsia="Times New Roman" w:hAnsi="Arial" w:cs="Arial"/>
      <w:sz w:val="24"/>
      <w:szCs w:val="24"/>
      <w:lang w:eastAsia="ru-RU"/>
    </w:rPr>
  </w:style>
  <w:style w:type="paragraph" w:customStyle="1" w:styleId="18">
    <w:name w:val="Стиль1"/>
    <w:basedOn w:val="a"/>
    <w:rsid w:val="003C549F"/>
    <w:pPr>
      <w:spacing w:after="0" w:line="240" w:lineRule="auto"/>
      <w:jc w:val="center"/>
    </w:pPr>
    <w:rPr>
      <w:rFonts w:ascii="Arial" w:eastAsia="Times New Roman" w:hAnsi="Arial" w:cs="Arial"/>
      <w:sz w:val="20"/>
      <w:szCs w:val="20"/>
      <w:lang w:eastAsia="ru-RU"/>
    </w:rPr>
  </w:style>
  <w:style w:type="paragraph" w:customStyle="1" w:styleId="textn">
    <w:name w:val="textn"/>
    <w:basedOn w:val="a"/>
    <w:rsid w:val="003C549F"/>
    <w:pPr>
      <w:spacing w:before="100" w:beforeAutospacing="1" w:after="100" w:afterAutospacing="1" w:line="240" w:lineRule="auto"/>
    </w:pPr>
    <w:rPr>
      <w:rFonts w:ascii="Arial" w:eastAsia="Times New Roman" w:hAnsi="Arial" w:cs="Arial"/>
      <w:sz w:val="24"/>
      <w:szCs w:val="24"/>
      <w:lang w:eastAsia="ru-RU"/>
    </w:rPr>
  </w:style>
  <w:style w:type="paragraph" w:customStyle="1" w:styleId="2a">
    <w:name w:val="Знак2"/>
    <w:basedOn w:val="a"/>
    <w:rsid w:val="003C549F"/>
    <w:pPr>
      <w:spacing w:after="0" w:line="240" w:lineRule="exact"/>
      <w:jc w:val="both"/>
    </w:pPr>
    <w:rPr>
      <w:rFonts w:ascii="Arial" w:eastAsia="Times New Roman" w:hAnsi="Arial" w:cs="Arial"/>
      <w:sz w:val="24"/>
      <w:szCs w:val="24"/>
      <w:lang w:val="en-US"/>
    </w:rPr>
  </w:style>
  <w:style w:type="character" w:customStyle="1" w:styleId="FontStyle11">
    <w:name w:val="Font Style11"/>
    <w:rsid w:val="003C549F"/>
    <w:rPr>
      <w:rFonts w:ascii="Times New Roman" w:hAnsi="Times New Roman" w:cs="Times New Roman"/>
      <w:sz w:val="26"/>
      <w:szCs w:val="26"/>
    </w:rPr>
  </w:style>
  <w:style w:type="paragraph" w:customStyle="1" w:styleId="36">
    <w:name w:val="Знак3"/>
    <w:basedOn w:val="a"/>
    <w:rsid w:val="003C549F"/>
    <w:pPr>
      <w:spacing w:after="0" w:line="240" w:lineRule="exact"/>
      <w:jc w:val="both"/>
    </w:pPr>
    <w:rPr>
      <w:rFonts w:ascii="Arial" w:eastAsia="Times New Roman" w:hAnsi="Arial" w:cs="Arial"/>
      <w:sz w:val="24"/>
      <w:szCs w:val="24"/>
      <w:lang w:val="en-US"/>
    </w:rPr>
  </w:style>
  <w:style w:type="paragraph" w:customStyle="1" w:styleId="42">
    <w:name w:val="Знак4"/>
    <w:basedOn w:val="a"/>
    <w:rsid w:val="003C549F"/>
    <w:pPr>
      <w:spacing w:after="0" w:line="240" w:lineRule="exact"/>
      <w:jc w:val="both"/>
    </w:pPr>
    <w:rPr>
      <w:rFonts w:ascii="Arial" w:eastAsia="Times New Roman" w:hAnsi="Arial" w:cs="Arial"/>
      <w:sz w:val="24"/>
      <w:szCs w:val="24"/>
      <w:lang w:val="en-US"/>
    </w:rPr>
  </w:style>
  <w:style w:type="paragraph" w:customStyle="1" w:styleId="5">
    <w:name w:val="Знак5"/>
    <w:basedOn w:val="a"/>
    <w:rsid w:val="003C549F"/>
    <w:pPr>
      <w:spacing w:after="0" w:line="240" w:lineRule="exact"/>
      <w:jc w:val="both"/>
    </w:pPr>
    <w:rPr>
      <w:rFonts w:ascii="Arial" w:eastAsia="Times New Roman" w:hAnsi="Arial" w:cs="Arial"/>
      <w:sz w:val="24"/>
      <w:szCs w:val="24"/>
      <w:lang w:val="en-US"/>
    </w:rPr>
  </w:style>
  <w:style w:type="paragraph" w:customStyle="1" w:styleId="6">
    <w:name w:val="Знак6"/>
    <w:basedOn w:val="a"/>
    <w:rsid w:val="003C549F"/>
    <w:pPr>
      <w:spacing w:after="0" w:line="240" w:lineRule="exact"/>
      <w:jc w:val="both"/>
    </w:pPr>
    <w:rPr>
      <w:rFonts w:ascii="Arial" w:eastAsia="Times New Roman" w:hAnsi="Arial" w:cs="Arial"/>
      <w:sz w:val="24"/>
      <w:szCs w:val="24"/>
      <w:lang w:val="en-US"/>
    </w:rPr>
  </w:style>
  <w:style w:type="paragraph" w:customStyle="1" w:styleId="7">
    <w:name w:val="Знак7"/>
    <w:basedOn w:val="a"/>
    <w:rsid w:val="003C549F"/>
    <w:pPr>
      <w:spacing w:after="0" w:line="240" w:lineRule="exact"/>
      <w:jc w:val="both"/>
    </w:pPr>
    <w:rPr>
      <w:rFonts w:ascii="Arial" w:eastAsia="Times New Roman" w:hAnsi="Arial" w:cs="Arial"/>
      <w:sz w:val="24"/>
      <w:szCs w:val="24"/>
      <w:lang w:val="en-US"/>
    </w:rPr>
  </w:style>
  <w:style w:type="paragraph" w:customStyle="1" w:styleId="8">
    <w:name w:val="Знак8"/>
    <w:basedOn w:val="a"/>
    <w:rsid w:val="003C549F"/>
    <w:pPr>
      <w:spacing w:after="0" w:line="240" w:lineRule="exact"/>
      <w:jc w:val="both"/>
    </w:pPr>
    <w:rPr>
      <w:rFonts w:ascii="Arial" w:eastAsia="Times New Roman" w:hAnsi="Arial" w:cs="Arial"/>
      <w:sz w:val="24"/>
      <w:szCs w:val="24"/>
      <w:lang w:val="en-US"/>
    </w:rPr>
  </w:style>
  <w:style w:type="paragraph" w:customStyle="1" w:styleId="9">
    <w:name w:val="Знак9"/>
    <w:basedOn w:val="a"/>
    <w:rsid w:val="003C549F"/>
    <w:pPr>
      <w:spacing w:after="0" w:line="240" w:lineRule="exact"/>
      <w:jc w:val="both"/>
    </w:pPr>
    <w:rPr>
      <w:rFonts w:ascii="Arial" w:eastAsia="Times New Roman" w:hAnsi="Arial" w:cs="Arial"/>
      <w:sz w:val="24"/>
      <w:szCs w:val="24"/>
      <w:lang w:val="en-US"/>
    </w:rPr>
  </w:style>
  <w:style w:type="character" w:customStyle="1" w:styleId="apple-style-span">
    <w:name w:val="apple-style-span"/>
    <w:rsid w:val="003C549F"/>
  </w:style>
  <w:style w:type="paragraph" w:customStyle="1" w:styleId="100">
    <w:name w:val="Знак10"/>
    <w:basedOn w:val="a"/>
    <w:rsid w:val="003C549F"/>
    <w:pPr>
      <w:spacing w:after="0" w:line="240" w:lineRule="exact"/>
      <w:jc w:val="both"/>
    </w:pPr>
    <w:rPr>
      <w:rFonts w:ascii="Arial" w:eastAsia="Times New Roman" w:hAnsi="Arial" w:cs="Arial"/>
      <w:sz w:val="24"/>
      <w:szCs w:val="24"/>
      <w:lang w:val="en-US"/>
    </w:rPr>
  </w:style>
  <w:style w:type="paragraph" w:customStyle="1" w:styleId="FORMATTEXT0">
    <w:name w:val=".FORMATTEXT"/>
    <w:rsid w:val="003C54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Знак1 Знак Знак Знак"/>
    <w:basedOn w:val="a"/>
    <w:rsid w:val="003C549F"/>
    <w:pPr>
      <w:spacing w:after="0" w:line="240" w:lineRule="auto"/>
    </w:pPr>
    <w:rPr>
      <w:rFonts w:ascii="Verdana" w:eastAsia="Times New Roman" w:hAnsi="Verdana" w:cs="Verdana"/>
      <w:sz w:val="20"/>
      <w:szCs w:val="20"/>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3C549F"/>
    <w:pPr>
      <w:spacing w:after="0" w:line="240" w:lineRule="auto"/>
    </w:pPr>
    <w:rPr>
      <w:rFonts w:ascii="Verdana" w:eastAsia="Times New Roman" w:hAnsi="Verdana" w:cs="Verdana"/>
      <w:sz w:val="20"/>
      <w:szCs w:val="20"/>
      <w:lang w:val="en-US"/>
    </w:rPr>
  </w:style>
  <w:style w:type="character" w:customStyle="1" w:styleId="text11">
    <w:name w:val="text11"/>
    <w:rsid w:val="003C549F"/>
    <w:rPr>
      <w:b/>
      <w:bCs/>
      <w:color w:val="333333"/>
      <w:sz w:val="20"/>
      <w:szCs w:val="20"/>
      <w:u w:val="single"/>
    </w:rPr>
  </w:style>
  <w:style w:type="paragraph" w:customStyle="1" w:styleId="1a">
    <w:name w:val="Обычный1"/>
    <w:rsid w:val="003C549F"/>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rsid w:val="003C549F"/>
  </w:style>
  <w:style w:type="paragraph" w:customStyle="1" w:styleId="txt">
    <w:name w:val="txt"/>
    <w:basedOn w:val="a"/>
    <w:rsid w:val="003C549F"/>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rsid w:val="003C549F"/>
    <w:pPr>
      <w:spacing w:after="0" w:line="240" w:lineRule="auto"/>
    </w:pPr>
    <w:rPr>
      <w:rFonts w:ascii="Arial" w:eastAsia="Times New Roman" w:hAnsi="Arial" w:cs="Arial"/>
      <w:b/>
      <w:bCs/>
      <w:lang w:eastAsia="ru-RU"/>
    </w:rPr>
  </w:style>
  <w:style w:type="paragraph" w:customStyle="1" w:styleId="western">
    <w:name w:val="western"/>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ocked/>
    <w:rsid w:val="003C549F"/>
    <w:rPr>
      <w:sz w:val="24"/>
      <w:szCs w:val="24"/>
      <w:lang w:val="ru-RU" w:eastAsia="ru-RU"/>
    </w:rPr>
  </w:style>
  <w:style w:type="paragraph" w:customStyle="1" w:styleId="ConsTitle">
    <w:name w:val="ConsTitle"/>
    <w:rsid w:val="003C549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3C549F"/>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3C549F"/>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rsid w:val="003C549F"/>
    <w:pPr>
      <w:snapToGrid w:val="0"/>
      <w:spacing w:after="0" w:line="240" w:lineRule="auto"/>
      <w:ind w:left="-113" w:right="-113"/>
      <w:jc w:val="center"/>
    </w:pPr>
    <w:rPr>
      <w:rFonts w:ascii="Times New Roman" w:eastAsia="Times New Roman" w:hAnsi="Times New Roman" w:cs="Times New Roman"/>
      <w:b/>
      <w:bCs/>
      <w:sz w:val="24"/>
      <w:szCs w:val="24"/>
      <w:lang w:eastAsia="ru-RU"/>
    </w:rPr>
  </w:style>
  <w:style w:type="character" w:customStyle="1" w:styleId="Normal10-0220">
    <w:name w:val="Стиль Normal + 10 пт полужирный По центру Слева:  -02 см Справ...2 Знак"/>
    <w:link w:val="Normal10-022"/>
    <w:locked/>
    <w:rsid w:val="003C549F"/>
    <w:rPr>
      <w:rFonts w:ascii="Times New Roman" w:eastAsia="Times New Roman" w:hAnsi="Times New Roman" w:cs="Times New Roman"/>
      <w:b/>
      <w:bCs/>
      <w:sz w:val="24"/>
      <w:szCs w:val="24"/>
      <w:lang w:eastAsia="ru-RU"/>
    </w:rPr>
  </w:style>
  <w:style w:type="character" w:customStyle="1" w:styleId="FontStyle88">
    <w:name w:val="Font Style88"/>
    <w:rsid w:val="003C549F"/>
    <w:rPr>
      <w:rFonts w:ascii="Times New Roman" w:hAnsi="Times New Roman" w:cs="Times New Roman"/>
      <w:sz w:val="22"/>
      <w:szCs w:val="22"/>
    </w:rPr>
  </w:style>
  <w:style w:type="paragraph" w:customStyle="1" w:styleId="aff7">
    <w:name w:val="Знак Знак Знак Знак"/>
    <w:basedOn w:val="a"/>
    <w:rsid w:val="003C549F"/>
    <w:pPr>
      <w:spacing w:after="0" w:line="240" w:lineRule="auto"/>
    </w:pPr>
    <w:rPr>
      <w:rFonts w:ascii="Verdana" w:eastAsia="Times New Roman" w:hAnsi="Verdana" w:cs="Verdana"/>
      <w:sz w:val="20"/>
      <w:szCs w:val="20"/>
      <w:lang w:val="en-US"/>
    </w:rPr>
  </w:style>
  <w:style w:type="character" w:styleId="aff8">
    <w:name w:val="FollowedHyperlink"/>
    <w:uiPriority w:val="99"/>
    <w:rsid w:val="003C549F"/>
    <w:rPr>
      <w:color w:val="800080"/>
      <w:u w:val="single"/>
    </w:rPr>
  </w:style>
  <w:style w:type="paragraph" w:customStyle="1" w:styleId="formattexttopleveltext">
    <w:name w:val="formattext topleveltex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xt">
    <w:name w:val="context"/>
    <w:rsid w:val="003C549F"/>
  </w:style>
  <w:style w:type="character" w:customStyle="1" w:styleId="contextcurrent">
    <w:name w:val="context_current"/>
    <w:rsid w:val="003C549F"/>
  </w:style>
  <w:style w:type="paragraph" w:customStyle="1" w:styleId="11Char">
    <w:name w:val="Знак1 Знак Знак Знак Знак Знак Знак Знак Знак1 Char"/>
    <w:basedOn w:val="a"/>
    <w:rsid w:val="003C549F"/>
    <w:pPr>
      <w:spacing w:after="160" w:line="240" w:lineRule="exact"/>
    </w:pPr>
    <w:rPr>
      <w:rFonts w:ascii="Verdana" w:eastAsia="Times New Roman" w:hAnsi="Verdana" w:cs="Times New Roman"/>
      <w:sz w:val="20"/>
      <w:szCs w:val="20"/>
      <w:lang w:val="en-US"/>
    </w:rPr>
  </w:style>
  <w:style w:type="paragraph" w:styleId="2">
    <w:name w:val="List Bullet 2"/>
    <w:basedOn w:val="a"/>
    <w:rsid w:val="003C549F"/>
    <w:pPr>
      <w:numPr>
        <w:numId w:val="7"/>
      </w:numPr>
      <w:spacing w:after="0" w:line="240" w:lineRule="auto"/>
    </w:pPr>
    <w:rPr>
      <w:rFonts w:ascii="Times New Roman" w:eastAsia="Times New Roman" w:hAnsi="Times New Roman" w:cs="Times New Roman"/>
      <w:sz w:val="24"/>
      <w:szCs w:val="24"/>
      <w:lang w:eastAsia="ru-RU"/>
    </w:rPr>
  </w:style>
  <w:style w:type="character" w:customStyle="1" w:styleId="WW8Num4z1">
    <w:name w:val="WW8Num4z1"/>
    <w:rsid w:val="003C549F"/>
    <w:rPr>
      <w:rFonts w:ascii="Courier New" w:hAnsi="Courier New" w:cs="Courier New"/>
    </w:rPr>
  </w:style>
  <w:style w:type="paragraph" w:customStyle="1" w:styleId="headertext">
    <w:name w:val="headertex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Цветовое выделение"/>
    <w:rsid w:val="003C549F"/>
    <w:rPr>
      <w:b/>
      <w:bCs/>
      <w:color w:val="000080"/>
      <w:sz w:val="20"/>
      <w:szCs w:val="20"/>
    </w:rPr>
  </w:style>
  <w:style w:type="paragraph" w:styleId="affa">
    <w:name w:val="Subtitle"/>
    <w:basedOn w:val="a"/>
    <w:link w:val="affb"/>
    <w:qFormat/>
    <w:rsid w:val="003C549F"/>
    <w:pPr>
      <w:spacing w:after="0" w:line="252" w:lineRule="auto"/>
      <w:ind w:left="-108" w:right="-108"/>
      <w:jc w:val="center"/>
    </w:pPr>
    <w:rPr>
      <w:rFonts w:ascii="Times New Roman" w:eastAsia="Times New Roman" w:hAnsi="Times New Roman" w:cs="Times New Roman"/>
      <w:b/>
      <w:sz w:val="19"/>
      <w:szCs w:val="20"/>
      <w:lang w:eastAsia="ru-RU"/>
    </w:rPr>
  </w:style>
  <w:style w:type="character" w:customStyle="1" w:styleId="affb">
    <w:name w:val="Подзаголовок Знак"/>
    <w:basedOn w:val="a0"/>
    <w:link w:val="affa"/>
    <w:rsid w:val="003C549F"/>
    <w:rPr>
      <w:rFonts w:ascii="Times New Roman" w:eastAsia="Times New Roman" w:hAnsi="Times New Roman" w:cs="Times New Roman"/>
      <w:b/>
      <w:sz w:val="19"/>
      <w:szCs w:val="20"/>
      <w:lang w:eastAsia="ru-RU"/>
    </w:rPr>
  </w:style>
  <w:style w:type="paragraph" w:customStyle="1" w:styleId="2b">
    <w:name w:val="Верхний колонтитул2"/>
    <w:basedOn w:val="a"/>
    <w:rsid w:val="003C549F"/>
    <w:pPr>
      <w:widowControl w:val="0"/>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affc">
    <w:name w:val="ВыпускныеДанные"/>
    <w:basedOn w:val="a"/>
    <w:next w:val="a"/>
    <w:rsid w:val="003C549F"/>
    <w:pPr>
      <w:spacing w:after="0" w:line="240" w:lineRule="auto"/>
    </w:pPr>
    <w:rPr>
      <w:rFonts w:ascii="Times New Roman" w:eastAsia="Times New Roman" w:hAnsi="Times New Roman" w:cs="Times New Roman"/>
      <w:sz w:val="18"/>
      <w:szCs w:val="20"/>
      <w:lang w:eastAsia="ru-RU"/>
    </w:rPr>
  </w:style>
  <w:style w:type="paragraph" w:customStyle="1" w:styleId="affd">
    <w:name w:val="ШапкаТаблицы"/>
    <w:basedOn w:val="a"/>
    <w:next w:val="a"/>
    <w:rsid w:val="003C549F"/>
    <w:pPr>
      <w:spacing w:after="0" w:line="240" w:lineRule="auto"/>
      <w:ind w:left="-113" w:right="-113"/>
      <w:jc w:val="center"/>
    </w:pPr>
    <w:rPr>
      <w:rFonts w:ascii="Times New Roman" w:eastAsia="Times New Roman" w:hAnsi="Times New Roman" w:cs="Times New Roman"/>
      <w:i/>
      <w:sz w:val="18"/>
      <w:szCs w:val="20"/>
      <w:lang w:eastAsia="ru-RU"/>
    </w:rPr>
  </w:style>
  <w:style w:type="paragraph" w:customStyle="1" w:styleId="310">
    <w:name w:val="заголовок 31"/>
    <w:basedOn w:val="a"/>
    <w:next w:val="a"/>
    <w:rsid w:val="003C549F"/>
    <w:pPr>
      <w:keepNext/>
      <w:spacing w:after="0" w:line="216" w:lineRule="auto"/>
      <w:jc w:val="center"/>
    </w:pPr>
    <w:rPr>
      <w:rFonts w:ascii="Times New Roman" w:eastAsia="Times New Roman" w:hAnsi="Times New Roman" w:cs="Times New Roman"/>
      <w:b/>
      <w:sz w:val="24"/>
      <w:szCs w:val="20"/>
      <w:lang w:eastAsia="ru-RU"/>
    </w:rPr>
  </w:style>
  <w:style w:type="paragraph" w:styleId="affe">
    <w:name w:val="Title"/>
    <w:basedOn w:val="a"/>
    <w:link w:val="afff"/>
    <w:qFormat/>
    <w:rsid w:val="003C549F"/>
    <w:pPr>
      <w:spacing w:after="0" w:line="240" w:lineRule="auto"/>
      <w:jc w:val="center"/>
    </w:pPr>
    <w:rPr>
      <w:rFonts w:ascii="Times New Roman" w:eastAsia="Times New Roman" w:hAnsi="Times New Roman" w:cs="Times New Roman"/>
      <w:b/>
      <w:sz w:val="48"/>
      <w:szCs w:val="20"/>
      <w:lang w:eastAsia="ru-RU"/>
    </w:rPr>
  </w:style>
  <w:style w:type="character" w:customStyle="1" w:styleId="afff">
    <w:name w:val="Заголовок Знак"/>
    <w:basedOn w:val="a0"/>
    <w:link w:val="affe"/>
    <w:rsid w:val="003C549F"/>
    <w:rPr>
      <w:rFonts w:ascii="Times New Roman" w:eastAsia="Times New Roman" w:hAnsi="Times New Roman" w:cs="Times New Roman"/>
      <w:b/>
      <w:sz w:val="48"/>
      <w:szCs w:val="20"/>
      <w:lang w:eastAsia="ru-RU"/>
    </w:rPr>
  </w:style>
  <w:style w:type="paragraph" w:customStyle="1" w:styleId="1">
    <w:name w:val="Список 1)"/>
    <w:basedOn w:val="a"/>
    <w:rsid w:val="003C549F"/>
    <w:pPr>
      <w:numPr>
        <w:numId w:val="8"/>
      </w:numPr>
      <w:spacing w:after="60" w:line="240" w:lineRule="auto"/>
      <w:jc w:val="both"/>
    </w:pPr>
    <w:rPr>
      <w:rFonts w:ascii="Times New Roman" w:eastAsia="Times New Roman" w:hAnsi="Times New Roman" w:cs="Times New Roman"/>
      <w:sz w:val="24"/>
      <w:szCs w:val="24"/>
      <w:lang w:eastAsia="ru-RU"/>
    </w:rPr>
  </w:style>
  <w:style w:type="paragraph" w:customStyle="1" w:styleId="afff0">
    <w:name w:val="Название таблицы"/>
    <w:basedOn w:val="af7"/>
    <w:rsid w:val="003C549F"/>
    <w:pPr>
      <w:keepNext/>
      <w:keepLines/>
      <w:spacing w:after="0"/>
      <w:jc w:val="left"/>
    </w:pPr>
    <w:rPr>
      <w:b/>
      <w:i w:val="0"/>
      <w:sz w:val="22"/>
      <w:szCs w:val="22"/>
    </w:rPr>
  </w:style>
  <w:style w:type="paragraph" w:customStyle="1" w:styleId="afff1">
    <w:name w:val="Табличный_заголовки"/>
    <w:basedOn w:val="a"/>
    <w:rsid w:val="003C549F"/>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2">
    <w:name w:val="Табличный_центр"/>
    <w:basedOn w:val="a"/>
    <w:rsid w:val="003C549F"/>
    <w:pPr>
      <w:spacing w:after="0" w:line="240" w:lineRule="auto"/>
      <w:jc w:val="center"/>
    </w:pPr>
    <w:rPr>
      <w:rFonts w:ascii="Times New Roman" w:eastAsia="Times New Roman" w:hAnsi="Times New Roman" w:cs="Times New Roman"/>
      <w:lang w:eastAsia="ru-RU"/>
    </w:rPr>
  </w:style>
  <w:style w:type="paragraph" w:customStyle="1" w:styleId="afff3">
    <w:name w:val="Табличный_слева"/>
    <w:basedOn w:val="a"/>
    <w:rsid w:val="003C549F"/>
    <w:pPr>
      <w:spacing w:after="0" w:line="240" w:lineRule="auto"/>
    </w:pPr>
    <w:rPr>
      <w:rFonts w:ascii="Times New Roman" w:eastAsia="Times New Roman" w:hAnsi="Times New Roman" w:cs="Times New Roman"/>
      <w:lang w:eastAsia="ru-RU"/>
    </w:rPr>
  </w:style>
  <w:style w:type="character" w:styleId="afff4">
    <w:name w:val="Emphasis"/>
    <w:qFormat/>
    <w:rsid w:val="003C549F"/>
    <w:rPr>
      <w:b/>
      <w:bCs/>
      <w:i/>
      <w:iCs/>
      <w:color w:val="5A5A5A"/>
    </w:rPr>
  </w:style>
  <w:style w:type="paragraph" w:styleId="afff5">
    <w:name w:val="List Continue"/>
    <w:basedOn w:val="a"/>
    <w:uiPriority w:val="99"/>
    <w:semiHidden/>
    <w:unhideWhenUsed/>
    <w:rsid w:val="003C549F"/>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collapse-refs-p">
    <w:name w:val="collapse-refs-p"/>
    <w:basedOn w:val="a"/>
    <w:rsid w:val="003C549F"/>
    <w:pPr>
      <w:spacing w:before="240" w:after="240" w:line="240" w:lineRule="auto"/>
      <w:ind w:left="480" w:right="480"/>
    </w:pPr>
    <w:rPr>
      <w:rFonts w:ascii="Times New Roman" w:eastAsia="Times New Roman" w:hAnsi="Times New Roman" w:cs="Times New Roman"/>
      <w:sz w:val="19"/>
      <w:szCs w:val="19"/>
      <w:lang w:eastAsia="ru-RU"/>
    </w:rPr>
  </w:style>
  <w:style w:type="paragraph" w:customStyle="1" w:styleId="postedit-container">
    <w:name w:val="postedit-container"/>
    <w:basedOn w:val="a"/>
    <w:rsid w:val="003C549F"/>
    <w:pPr>
      <w:spacing w:after="0" w:line="240" w:lineRule="auto"/>
    </w:pPr>
    <w:rPr>
      <w:rFonts w:ascii="Times New Roman" w:eastAsia="Times New Roman" w:hAnsi="Times New Roman" w:cs="Times New Roman"/>
      <w:sz w:val="20"/>
      <w:szCs w:val="20"/>
      <w:lang w:eastAsia="ru-RU"/>
    </w:rPr>
  </w:style>
  <w:style w:type="paragraph" w:customStyle="1" w:styleId="postedit">
    <w:name w:val="postedit"/>
    <w:basedOn w:val="a"/>
    <w:rsid w:val="003C549F"/>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lang w:eastAsia="ru-RU"/>
    </w:rPr>
  </w:style>
  <w:style w:type="paragraph" w:customStyle="1" w:styleId="postedit-icon">
    <w:name w:val="postedit-icon"/>
    <w:basedOn w:val="a"/>
    <w:rsid w:val="003C549F"/>
    <w:pPr>
      <w:spacing w:before="100" w:beforeAutospacing="1" w:after="100" w:afterAutospacing="1" w:line="375" w:lineRule="atLeast"/>
    </w:pPr>
    <w:rPr>
      <w:rFonts w:ascii="Times New Roman" w:eastAsia="Times New Roman" w:hAnsi="Times New Roman" w:cs="Times New Roman"/>
      <w:sz w:val="24"/>
      <w:szCs w:val="24"/>
      <w:lang w:eastAsia="ru-RU"/>
    </w:rPr>
  </w:style>
  <w:style w:type="paragraph" w:customStyle="1" w:styleId="postedit-icon-checkmark">
    <w:name w:val="postedit-icon-checkmark"/>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dit-close">
    <w:name w:val="postedit-close"/>
    <w:basedOn w:val="a"/>
    <w:rsid w:val="003C549F"/>
    <w:pPr>
      <w:spacing w:before="100" w:beforeAutospacing="1" w:after="100" w:afterAutospacing="1" w:line="552" w:lineRule="atLeast"/>
    </w:pPr>
    <w:rPr>
      <w:rFonts w:ascii="Times New Roman" w:eastAsia="Times New Roman" w:hAnsi="Times New Roman" w:cs="Times New Roman"/>
      <w:b/>
      <w:bCs/>
      <w:color w:val="000000"/>
      <w:sz w:val="30"/>
      <w:szCs w:val="30"/>
      <w:lang w:eastAsia="ru-RU"/>
    </w:rPr>
  </w:style>
  <w:style w:type="paragraph" w:customStyle="1" w:styleId="uls-menu">
    <w:name w:val="uls-menu"/>
    <w:basedOn w:val="a"/>
    <w:rsid w:val="003C549F"/>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uls-search-wrapper-wrapper">
    <w:name w:val="uls-search-wrapper-wrapper"/>
    <w:basedOn w:val="a"/>
    <w:rsid w:val="003C549F"/>
    <w:pPr>
      <w:spacing w:before="75" w:after="75" w:line="240" w:lineRule="auto"/>
    </w:pPr>
    <w:rPr>
      <w:rFonts w:ascii="Times New Roman" w:eastAsia="Times New Roman" w:hAnsi="Times New Roman" w:cs="Times New Roman"/>
      <w:sz w:val="24"/>
      <w:szCs w:val="24"/>
      <w:lang w:eastAsia="ru-RU"/>
    </w:rPr>
  </w:style>
  <w:style w:type="paragraph" w:customStyle="1" w:styleId="uls-icon-back">
    <w:name w:val="uls-icon-back"/>
    <w:basedOn w:val="a"/>
    <w:rsid w:val="003C549F"/>
    <w:pPr>
      <w:pBdr>
        <w:right w:val="single" w:sz="6" w:space="0" w:color="C9C9C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mbedplayer">
    <w:name w:val="mwembedplay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ingspinner">
    <w:name w:val="loadingspinn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imported-resource">
    <w:name w:val="mw-imported-resource"/>
    <w:basedOn w:val="a"/>
    <w:rsid w:val="003C549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altura-icon">
    <w:name w:val="kaltura-icon"/>
    <w:basedOn w:val="a"/>
    <w:rsid w:val="003C549F"/>
    <w:pPr>
      <w:spacing w:before="30" w:after="100" w:afterAutospacing="1" w:line="240" w:lineRule="auto"/>
      <w:ind w:left="45"/>
    </w:pPr>
    <w:rPr>
      <w:rFonts w:ascii="Times New Roman" w:eastAsia="Times New Roman" w:hAnsi="Times New Roman" w:cs="Times New Roman"/>
      <w:sz w:val="24"/>
      <w:szCs w:val="24"/>
      <w:lang w:eastAsia="ru-RU"/>
    </w:rPr>
  </w:style>
  <w:style w:type="paragraph" w:customStyle="1" w:styleId="mw-fullscreen-overlay">
    <w:name w:val="mw-fullscreen-overlay"/>
    <w:basedOn w:val="a"/>
    <w:rsid w:val="003C549F"/>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y-btn-large">
    <w:name w:val="play-btn-large"/>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container">
    <w:name w:val="carouselcontain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videotitle">
    <w:name w:val="carouselvideotitle"/>
    <w:basedOn w:val="a"/>
    <w:rsid w:val="003C549F"/>
    <w:pPr>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carouselvideotitletext">
    <w:name w:val="carouselvideotitletex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titleduration">
    <w:name w:val="carouseltitleduration"/>
    <w:basedOn w:val="a"/>
    <w:rsid w:val="003C549F"/>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ru-RU"/>
    </w:rPr>
  </w:style>
  <w:style w:type="paragraph" w:customStyle="1" w:styleId="carouselimgtitle">
    <w:name w:val="carouselimgtitle"/>
    <w:basedOn w:val="a"/>
    <w:rsid w:val="003C549F"/>
    <w:pP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carouselimgduration">
    <w:name w:val="carouselimgduration"/>
    <w:basedOn w:val="a"/>
    <w:rsid w:val="003C549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carouselprevbutton">
    <w:name w:val="carouselprevbutton"/>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nextbutton">
    <w:name w:val="carouselnextbutton"/>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container">
    <w:name w:val="alert-contain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itle">
    <w:name w:val="alert-title"/>
    <w:basedOn w:val="a"/>
    <w:rsid w:val="003C549F"/>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lert-message">
    <w:name w:val="alert-message"/>
    <w:basedOn w:val="a"/>
    <w:rsid w:val="003C549F"/>
    <w:pP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alert-buttons-container">
    <w:name w:val="alert-buttons-container"/>
    <w:basedOn w:val="a"/>
    <w:rsid w:val="003C54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lert-button">
    <w:name w:val="alert-button"/>
    <w:basedOn w:val="a"/>
    <w:rsid w:val="003C549F"/>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mw-tmh-playtext">
    <w:name w:val="mw-tmh-playtex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ggestions">
    <w:name w:val="suggestions"/>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suggestions-special">
    <w:name w:val="suggestions-special"/>
    <w:basedOn w:val="a"/>
    <w:rsid w:val="003C549F"/>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ru-RU"/>
    </w:rPr>
  </w:style>
  <w:style w:type="paragraph" w:customStyle="1" w:styleId="suggestions-results">
    <w:name w:val="suggestions-results"/>
    <w:basedOn w:val="a"/>
    <w:rsid w:val="003C549F"/>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uggestions-result">
    <w:name w:val="suggestions-result"/>
    <w:basedOn w:val="a"/>
    <w:rsid w:val="003C549F"/>
    <w:pPr>
      <w:spacing w:after="0" w:line="360" w:lineRule="atLeast"/>
    </w:pPr>
    <w:rPr>
      <w:rFonts w:ascii="Times New Roman" w:eastAsia="Times New Roman" w:hAnsi="Times New Roman" w:cs="Times New Roman"/>
      <w:color w:val="000000"/>
      <w:sz w:val="24"/>
      <w:szCs w:val="24"/>
      <w:lang w:eastAsia="ru-RU"/>
    </w:rPr>
  </w:style>
  <w:style w:type="paragraph" w:customStyle="1" w:styleId="suggestions-result-current">
    <w:name w:val="suggestions-result-current"/>
    <w:basedOn w:val="a"/>
    <w:rsid w:val="003C549F"/>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highlight">
    <w:name w:val="highlight"/>
    <w:basedOn w:val="a"/>
    <w:rsid w:val="003C549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referencetooltip">
    <w:name w:val="referencetooltip"/>
    <w:basedOn w:val="a"/>
    <w:rsid w:val="003C549F"/>
    <w:pPr>
      <w:spacing w:after="0" w:line="240" w:lineRule="auto"/>
    </w:pPr>
    <w:rPr>
      <w:rFonts w:ascii="Times New Roman" w:eastAsia="Times New Roman" w:hAnsi="Times New Roman" w:cs="Times New Roman"/>
      <w:sz w:val="18"/>
      <w:szCs w:val="18"/>
      <w:lang w:eastAsia="ru-RU"/>
    </w:rPr>
  </w:style>
  <w:style w:type="paragraph" w:customStyle="1" w:styleId="rtflipped">
    <w:name w:val="rtflipped"/>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settings">
    <w:name w:val="rtsettings"/>
    <w:basedOn w:val="a"/>
    <w:rsid w:val="003C549F"/>
    <w:pPr>
      <w:spacing w:after="0" w:line="240" w:lineRule="auto"/>
      <w:ind w:left="120"/>
    </w:pPr>
    <w:rPr>
      <w:rFonts w:ascii="Times New Roman" w:eastAsia="Times New Roman" w:hAnsi="Times New Roman" w:cs="Times New Roman"/>
      <w:sz w:val="24"/>
      <w:szCs w:val="24"/>
      <w:lang w:eastAsia="ru-RU"/>
    </w:rPr>
  </w:style>
  <w:style w:type="paragraph" w:customStyle="1" w:styleId="mw-ui-button">
    <w:name w:val="mw-ui-button"/>
    <w:basedOn w:val="a"/>
    <w:rsid w:val="003C549F"/>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textAlignment w:val="center"/>
    </w:pPr>
    <w:rPr>
      <w:rFonts w:ascii="inherit" w:eastAsia="Times New Roman" w:hAnsi="inherit" w:cs="Times New Roman"/>
      <w:b/>
      <w:bCs/>
      <w:color w:val="555555"/>
      <w:sz w:val="24"/>
      <w:szCs w:val="24"/>
      <w:lang w:eastAsia="ru-RU"/>
    </w:rPr>
  </w:style>
  <w:style w:type="paragraph" w:customStyle="1" w:styleId="mw-ui-icon">
    <w:name w:val="mw-ui-icon"/>
    <w:basedOn w:val="a"/>
    <w:rsid w:val="003C549F"/>
    <w:pPr>
      <w:spacing w:before="100" w:beforeAutospacing="1" w:after="100" w:afterAutospacing="1" w:line="360" w:lineRule="atLeast"/>
    </w:pPr>
    <w:rPr>
      <w:rFonts w:ascii="Times New Roman" w:eastAsia="Times New Roman" w:hAnsi="Times New Roman" w:cs="Times New Roman"/>
      <w:sz w:val="24"/>
      <w:szCs w:val="24"/>
      <w:lang w:eastAsia="ru-RU"/>
    </w:rPr>
  </w:style>
  <w:style w:type="paragraph" w:customStyle="1" w:styleId="cn-closebutton">
    <w:name w:val="cn-closebutton"/>
    <w:basedOn w:val="a"/>
    <w:rsid w:val="003C549F"/>
    <w:pPr>
      <w:spacing w:before="100" w:beforeAutospacing="1" w:after="100" w:afterAutospacing="1" w:line="240" w:lineRule="auto"/>
      <w:ind w:firstLine="285"/>
    </w:pPr>
    <w:rPr>
      <w:rFonts w:ascii="Times New Roman" w:eastAsia="Times New Roman" w:hAnsi="Times New Roman" w:cs="Times New Roman"/>
      <w:sz w:val="24"/>
      <w:szCs w:val="24"/>
      <w:lang w:eastAsia="ru-RU"/>
    </w:rPr>
  </w:style>
  <w:style w:type="paragraph" w:customStyle="1" w:styleId="ve-init-mw-desktoparticletarget-loading-overlay">
    <w:name w:val="ve-init-mw-desktoparticletarget-loading-overlay"/>
    <w:basedOn w:val="a"/>
    <w:rsid w:val="003C549F"/>
    <w:pPr>
      <w:spacing w:after="100" w:afterAutospacing="1" w:line="240" w:lineRule="auto"/>
    </w:pPr>
    <w:rPr>
      <w:rFonts w:ascii="Times New Roman" w:eastAsia="Times New Roman" w:hAnsi="Times New Roman" w:cs="Times New Roman"/>
      <w:sz w:val="24"/>
      <w:szCs w:val="24"/>
      <w:lang w:eastAsia="ru-RU"/>
    </w:rPr>
  </w:style>
  <w:style w:type="paragraph" w:customStyle="1" w:styleId="ve-init-mw-desktoparticletarget-progress">
    <w:name w:val="ve-init-mw-desktoparticletarget-progress"/>
    <w:basedOn w:val="a"/>
    <w:rsid w:val="003C549F"/>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lang w:eastAsia="ru-RU"/>
    </w:rPr>
  </w:style>
  <w:style w:type="paragraph" w:customStyle="1" w:styleId="ve-init-mw-desktoparticletarget-progress-bar">
    <w:name w:val="ve-init-mw-desktoparticletarget-progress-bar"/>
    <w:basedOn w:val="a"/>
    <w:rsid w:val="003C549F"/>
    <w:pPr>
      <w:shd w:val="clear" w:color="auto" w:fill="347B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section">
    <w:name w:val="mw-editsection"/>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section-divider">
    <w:name w:val="mw-editsection-divider"/>
    <w:basedOn w:val="a"/>
    <w:rsid w:val="003C549F"/>
    <w:pPr>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mw-mmv-overlay">
    <w:name w:val="mw-mmv-overlay"/>
    <w:basedOn w:val="a"/>
    <w:rsid w:val="003C549F"/>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filepage-buttons">
    <w:name w:val="mw-mmv-filepage-buttons"/>
    <w:basedOn w:val="a"/>
    <w:rsid w:val="003C549F"/>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allpagesredirect">
    <w:name w:val="allpagesredirect"/>
    <w:basedOn w:val="a"/>
    <w:rsid w:val="003C549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w-tag-markers">
    <w:name w:val="mw-tag-markers"/>
    <w:basedOn w:val="a"/>
    <w:rsid w:val="003C549F"/>
    <w:pPr>
      <w:spacing w:before="100" w:beforeAutospacing="1" w:after="100" w:afterAutospacing="1" w:line="240" w:lineRule="auto"/>
    </w:pPr>
    <w:rPr>
      <w:rFonts w:ascii="Arial" w:eastAsia="Times New Roman" w:hAnsi="Arial" w:cs="Arial"/>
      <w:i/>
      <w:iCs/>
      <w:lang w:eastAsia="ru-RU"/>
    </w:rPr>
  </w:style>
  <w:style w:type="paragraph" w:customStyle="1" w:styleId="warningbox">
    <w:name w:val="warningbox"/>
    <w:basedOn w:val="a"/>
    <w:rsid w:val="003C549F"/>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informationbox">
    <w:name w:val="informationbox"/>
    <w:basedOn w:val="a"/>
    <w:rsid w:val="003C549F"/>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infobox">
    <w:name w:val="infobox"/>
    <w:basedOn w:val="a"/>
    <w:rsid w:val="003C549F"/>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rFonts w:ascii="Times New Roman" w:eastAsia="Times New Roman" w:hAnsi="Times New Roman" w:cs="Times New Roman"/>
      <w:sz w:val="21"/>
      <w:szCs w:val="21"/>
      <w:lang w:eastAsia="ru-RU"/>
    </w:rPr>
  </w:style>
  <w:style w:type="paragraph" w:customStyle="1" w:styleId="notice">
    <w:name w:val="notice"/>
    <w:basedOn w:val="a"/>
    <w:rsid w:val="003C549F"/>
    <w:pPr>
      <w:spacing w:before="240" w:after="240" w:line="240" w:lineRule="auto"/>
      <w:ind w:left="120" w:right="120"/>
      <w:jc w:val="both"/>
    </w:pPr>
    <w:rPr>
      <w:rFonts w:ascii="Times New Roman" w:eastAsia="Times New Roman" w:hAnsi="Times New Roman" w:cs="Times New Roman"/>
      <w:sz w:val="24"/>
      <w:szCs w:val="24"/>
      <w:lang w:eastAsia="ru-RU"/>
    </w:rPr>
  </w:style>
  <w:style w:type="paragraph" w:customStyle="1" w:styleId="messagebox">
    <w:name w:val="messagebox"/>
    <w:basedOn w:val="a"/>
    <w:rsid w:val="003C549F"/>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Times New Roman" w:eastAsia="Times New Roman" w:hAnsi="Times New Roman" w:cs="Times New Roman"/>
      <w:lang w:eastAsia="ru-RU"/>
    </w:rPr>
  </w:style>
  <w:style w:type="paragraph" w:customStyle="1" w:styleId="references-small">
    <w:name w:val="references-small"/>
    <w:basedOn w:val="a"/>
    <w:rsid w:val="003C549F"/>
    <w:pPr>
      <w:spacing w:after="0" w:line="240" w:lineRule="auto"/>
    </w:pPr>
    <w:rPr>
      <w:rFonts w:ascii="Times New Roman" w:eastAsia="Times New Roman" w:hAnsi="Times New Roman" w:cs="Times New Roman"/>
      <w:lang w:eastAsia="ru-RU"/>
    </w:rPr>
  </w:style>
  <w:style w:type="paragraph" w:customStyle="1" w:styleId="references-scroll">
    <w:name w:val="references-scroll"/>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printonly">
    <w:name w:val="printonly"/>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ablink">
    <w:name w:val="dablink"/>
    <w:basedOn w:val="a"/>
    <w:rsid w:val="003C549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rellink">
    <w:name w:val="rellink"/>
    <w:basedOn w:val="a"/>
    <w:rsid w:val="003C549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coordinates">
    <w:name w:val="coordinates"/>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geo-google">
    <w:name w:val="geo-google"/>
    <w:basedOn w:val="a"/>
    <w:rsid w:val="003C549F"/>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osm">
    <w:name w:val="geo-osm"/>
    <w:basedOn w:val="a"/>
    <w:rsid w:val="003C549F"/>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yandex">
    <w:name w:val="geo-yandex"/>
    <w:basedOn w:val="a"/>
    <w:rsid w:val="003C549F"/>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multi-punct">
    <w:name w:val="geo-multi-punct"/>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lat">
    <w:name w:val="geo-la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lon">
    <w:name w:val="geo-lon"/>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templatelink">
    <w:name w:val="wp-templatelink"/>
    <w:basedOn w:val="a"/>
    <w:rsid w:val="003C549F"/>
    <w:pPr>
      <w:spacing w:before="100" w:beforeAutospacing="1" w:after="100" w:afterAutospacing="1" w:line="240" w:lineRule="auto"/>
    </w:pPr>
    <w:rPr>
      <w:rFonts w:ascii="Times New Roman" w:eastAsia="Times New Roman" w:hAnsi="Times New Roman" w:cs="Times New Roman"/>
      <w:color w:val="9098A0"/>
      <w:sz w:val="24"/>
      <w:szCs w:val="24"/>
      <w:lang w:eastAsia="ru-RU"/>
    </w:rPr>
  </w:style>
  <w:style w:type="paragraph" w:customStyle="1" w:styleId="mw-fr-reviewlink">
    <w:name w:val="mw-fr-reviewlink"/>
    <w:basedOn w:val="a"/>
    <w:rsid w:val="003C549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user">
    <w:name w:val="fr-hist-basic-user"/>
    <w:basedOn w:val="a"/>
    <w:rsid w:val="003C549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auto">
    <w:name w:val="fr-hist-basic-auto"/>
    <w:basedOn w:val="a"/>
    <w:rsid w:val="003C549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laggedrevs-pending">
    <w:name w:val="flaggedrevs-pending"/>
    <w:basedOn w:val="a"/>
    <w:rsid w:val="003C549F"/>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
    <w:name w:val="navbox"/>
    <w:basedOn w:val="a"/>
    <w:rsid w:val="003C549F"/>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line="240" w:lineRule="auto"/>
      <w:jc w:val="center"/>
    </w:pPr>
    <w:rPr>
      <w:rFonts w:ascii="Times New Roman" w:eastAsia="Times New Roman" w:hAnsi="Times New Roman" w:cs="Times New Roman"/>
      <w:sz w:val="21"/>
      <w:szCs w:val="21"/>
      <w:lang w:eastAsia="ru-RU"/>
    </w:rPr>
  </w:style>
  <w:style w:type="paragraph" w:customStyle="1" w:styleId="navbox-inner">
    <w:name w:val="navbox-inn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subgroup">
    <w:name w:val="navbox-subgroup"/>
    <w:basedOn w:val="a"/>
    <w:rsid w:val="003C549F"/>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group">
    <w:name w:val="navbox-group"/>
    <w:basedOn w:val="a"/>
    <w:rsid w:val="003C549F"/>
    <w:pPr>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title">
    <w:name w:val="navbox-title"/>
    <w:basedOn w:val="a"/>
    <w:rsid w:val="003C549F"/>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
    <w:name w:val="navbox-abovebelow"/>
    <w:basedOn w:val="a"/>
    <w:rsid w:val="003C549F"/>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list">
    <w:name w:val="navbox-lis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even">
    <w:name w:val="navbox-even"/>
    <w:basedOn w:val="a"/>
    <w:rsid w:val="003C549F"/>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odd">
    <w:name w:val="navbox-odd"/>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
    <w:name w:val="navbar"/>
    <w:basedOn w:val="a"/>
    <w:rsid w:val="003C549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collapsebutton">
    <w:name w:val="collapsebutton"/>
    <w:basedOn w:val="a"/>
    <w:rsid w:val="003C549F"/>
    <w:pPr>
      <w:spacing w:before="100" w:beforeAutospacing="1" w:after="100" w:afterAutospacing="1" w:line="240" w:lineRule="auto"/>
      <w:ind w:left="120"/>
      <w:jc w:val="right"/>
    </w:pPr>
    <w:rPr>
      <w:rFonts w:ascii="Times New Roman" w:eastAsia="Times New Roman" w:hAnsi="Times New Roman" w:cs="Times New Roman"/>
      <w:sz w:val="24"/>
      <w:szCs w:val="24"/>
      <w:lang w:eastAsia="ru-RU"/>
    </w:rPr>
  </w:style>
  <w:style w:type="paragraph" w:customStyle="1" w:styleId="nowrap">
    <w:name w:val="nowrap"/>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
    <w:name w:val="wrap"/>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tchlist-msg">
    <w:name w:val="watchlist-msg"/>
    <w:basedOn w:val="a"/>
    <w:rsid w:val="003C549F"/>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lang w:eastAsia="ru-RU"/>
    </w:rPr>
  </w:style>
  <w:style w:type="paragraph" w:customStyle="1" w:styleId="math-template">
    <w:name w:val="math-template"/>
    <w:basedOn w:val="a"/>
    <w:rsid w:val="003C549F"/>
    <w:pPr>
      <w:spacing w:before="100" w:beforeAutospacing="1" w:after="100" w:afterAutospacing="1" w:line="240" w:lineRule="auto"/>
    </w:pPr>
    <w:rPr>
      <w:rFonts w:ascii="Times New Roman" w:eastAsia="Times New Roman" w:hAnsi="Times New Roman" w:cs="Times New Roman"/>
      <w:sz w:val="29"/>
      <w:szCs w:val="29"/>
      <w:lang w:eastAsia="ru-RU"/>
    </w:rPr>
  </w:style>
  <w:style w:type="paragraph" w:customStyle="1" w:styleId="ipa">
    <w:name w:val="ipa"/>
    <w:basedOn w:val="a"/>
    <w:rsid w:val="003C549F"/>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unicode">
    <w:name w:val="unicode"/>
    <w:basedOn w:val="a"/>
    <w:rsid w:val="003C549F"/>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special-label">
    <w:name w:val="special-label"/>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query">
    <w:name w:val="special-query"/>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hover">
    <w:name w:val="special-hov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indicators">
    <w:name w:val="mw-indicators"/>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ui-surface">
    <w:name w:val="ve-ui-surface"/>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init-mw-desktoparticletarget-editablecontent">
    <w:name w:val="ve-init-mw-desktoparticletarget-editableconten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expanded">
    <w:name w:val="mw-mmv-view-expanded"/>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config">
    <w:name w:val="mw-mmv-view-config"/>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mpty-li">
    <w:name w:val="mw-empty-li"/>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box">
    <w:name w:val="imbox"/>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2">
    <w:name w:val="toclevel-2"/>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3">
    <w:name w:val="toclevel-3"/>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4">
    <w:name w:val="toclevel-4"/>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5">
    <w:name w:val="toclevel-5"/>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6">
    <w:name w:val="toclevel-6"/>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7">
    <w:name w:val="toclevel-7"/>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number">
    <w:name w:val="tocnumb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left">
    <w:name w:val="floatlef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
    <w:name w:val="image"/>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ec">
    <w:name w:val="geo-dec"/>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
    <w:name w:val="geo-dms"/>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flink">
    <w:name w:val="selflink"/>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image">
    <w:name w:val="mbox-image"/>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box">
    <w:name w:val="tmbox"/>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mbox-text-small">
    <w:name w:val="ambox-text-small"/>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
    <w:name w:val="uls-settings-trigg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trigger">
    <w:name w:val="uls-trigg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ext">
    <w:name w:val="alert-text"/>
    <w:basedOn w:val="a"/>
    <w:rsid w:val="003C54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ite-accessibility-label">
    <w:name w:val="cite-accessibility-label"/>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parent">
    <w:name w:val="transparen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linksneverexpand">
    <w:name w:val="plainlinksneverexpand"/>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list">
    <w:name w:val="reflist"/>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reflist1">
    <w:name w:val="reflist1"/>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reflist2">
    <w:name w:val="reflist2"/>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reflist3">
    <w:name w:val="reflist3"/>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reflist4">
    <w:name w:val="reflist4"/>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mw-dismissable-notice-body">
    <w:name w:val="mw-dismissable-notice-body"/>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
    <w:name w:val="reference"/>
    <w:basedOn w:val="a0"/>
    <w:rsid w:val="003C549F"/>
    <w:rPr>
      <w:sz w:val="19"/>
      <w:szCs w:val="19"/>
    </w:rPr>
  </w:style>
  <w:style w:type="character" w:customStyle="1" w:styleId="subcaption">
    <w:name w:val="subcaption"/>
    <w:basedOn w:val="a0"/>
    <w:rsid w:val="003C549F"/>
  </w:style>
  <w:style w:type="paragraph" w:customStyle="1" w:styleId="play-btn-large1">
    <w:name w:val="play-btn-large1"/>
    <w:basedOn w:val="a"/>
    <w:rsid w:val="003C549F"/>
    <w:pPr>
      <w:spacing w:after="100" w:afterAutospacing="1" w:line="240" w:lineRule="auto"/>
      <w:ind w:left="-525"/>
    </w:pPr>
    <w:rPr>
      <w:rFonts w:ascii="Times New Roman" w:eastAsia="Times New Roman" w:hAnsi="Times New Roman" w:cs="Times New Roman"/>
      <w:sz w:val="24"/>
      <w:szCs w:val="24"/>
      <w:lang w:eastAsia="ru-RU"/>
    </w:rPr>
  </w:style>
  <w:style w:type="paragraph" w:customStyle="1" w:styleId="special-label1">
    <w:name w:val="special-label1"/>
    <w:basedOn w:val="a"/>
    <w:rsid w:val="003C549F"/>
    <w:pPr>
      <w:spacing w:before="100" w:beforeAutospacing="1" w:after="100" w:afterAutospacing="1" w:line="240" w:lineRule="auto"/>
    </w:pPr>
    <w:rPr>
      <w:rFonts w:ascii="Times New Roman" w:eastAsia="Times New Roman" w:hAnsi="Times New Roman" w:cs="Times New Roman"/>
      <w:color w:val="808080"/>
      <w:sz w:val="24"/>
      <w:szCs w:val="24"/>
      <w:lang w:eastAsia="ru-RU"/>
    </w:rPr>
  </w:style>
  <w:style w:type="paragraph" w:customStyle="1" w:styleId="special-query1">
    <w:name w:val="special-query1"/>
    <w:basedOn w:val="a"/>
    <w:rsid w:val="003C549F"/>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special-hover1">
    <w:name w:val="special-hover1"/>
    <w:basedOn w:val="a"/>
    <w:rsid w:val="003C549F"/>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label2">
    <w:name w:val="special-label2"/>
    <w:basedOn w:val="a"/>
    <w:rsid w:val="003C549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pecial-query2">
    <w:name w:val="special-query2"/>
    <w:basedOn w:val="a"/>
    <w:rsid w:val="003C549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ls-settings-trigger1">
    <w:name w:val="uls-settings-trigger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2">
    <w:name w:val="uls-settings-trigger2"/>
    <w:basedOn w:val="a"/>
    <w:rsid w:val="003C549F"/>
    <w:pPr>
      <w:spacing w:before="45" w:after="100" w:afterAutospacing="1" w:line="240" w:lineRule="auto"/>
    </w:pPr>
    <w:rPr>
      <w:rFonts w:ascii="Times New Roman" w:eastAsia="Times New Roman" w:hAnsi="Times New Roman" w:cs="Times New Roman"/>
      <w:sz w:val="24"/>
      <w:szCs w:val="24"/>
      <w:lang w:eastAsia="ru-RU"/>
    </w:rPr>
  </w:style>
  <w:style w:type="paragraph" w:customStyle="1" w:styleId="mw-indicators1">
    <w:name w:val="mw-indicators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e-ui-surface1">
    <w:name w:val="ve-ui-surface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e-init-mw-desktoparticletarget-editablecontent1">
    <w:name w:val="ve-init-mw-desktoparticletarget-editablecontent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e-ui-surface2">
    <w:name w:val="ve-ui-surface2"/>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query3">
    <w:name w:val="special-query3"/>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trigger1">
    <w:name w:val="uls-trigger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trigger2">
    <w:name w:val="uls-trigger2"/>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expanded1">
    <w:name w:val="mw-mmv-view-expanded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config1">
    <w:name w:val="mw-mmv-view-config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mpty-li1">
    <w:name w:val="mw-empty-li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subcaption1">
    <w:name w:val="subcaption1"/>
    <w:basedOn w:val="a0"/>
    <w:rsid w:val="003C549F"/>
    <w:rPr>
      <w:b w:val="0"/>
      <w:bCs w:val="0"/>
      <w:sz w:val="19"/>
      <w:szCs w:val="19"/>
    </w:rPr>
  </w:style>
  <w:style w:type="paragraph" w:customStyle="1" w:styleId="imbox1">
    <w:name w:val="imbox1"/>
    <w:basedOn w:val="a"/>
    <w:rsid w:val="003C549F"/>
    <w:pPr>
      <w:spacing w:after="0" w:line="240" w:lineRule="auto"/>
      <w:ind w:left="-120" w:right="-120"/>
    </w:pPr>
    <w:rPr>
      <w:rFonts w:ascii="Times New Roman" w:eastAsia="Times New Roman" w:hAnsi="Times New Roman" w:cs="Times New Roman"/>
      <w:sz w:val="24"/>
      <w:szCs w:val="24"/>
      <w:lang w:eastAsia="ru-RU"/>
    </w:rPr>
  </w:style>
  <w:style w:type="paragraph" w:customStyle="1" w:styleId="imbox2">
    <w:name w:val="imbox2"/>
    <w:basedOn w:val="a"/>
    <w:rsid w:val="003C549F"/>
    <w:pPr>
      <w:spacing w:before="60" w:after="60" w:line="240" w:lineRule="auto"/>
      <w:ind w:left="60" w:right="60"/>
    </w:pPr>
    <w:rPr>
      <w:rFonts w:ascii="Times New Roman" w:eastAsia="Times New Roman" w:hAnsi="Times New Roman" w:cs="Times New Roman"/>
      <w:sz w:val="24"/>
      <w:szCs w:val="24"/>
      <w:lang w:eastAsia="ru-RU"/>
    </w:rPr>
  </w:style>
  <w:style w:type="paragraph" w:customStyle="1" w:styleId="tmbox1">
    <w:name w:val="tmbox1"/>
    <w:basedOn w:val="a"/>
    <w:rsid w:val="003C549F"/>
    <w:pPr>
      <w:spacing w:before="30" w:after="30" w:line="240" w:lineRule="auto"/>
    </w:pPr>
    <w:rPr>
      <w:rFonts w:ascii="Times New Roman" w:eastAsia="Times New Roman" w:hAnsi="Times New Roman" w:cs="Times New Roman"/>
      <w:sz w:val="24"/>
      <w:szCs w:val="24"/>
      <w:lang w:eastAsia="ru-RU"/>
    </w:rPr>
  </w:style>
  <w:style w:type="paragraph" w:customStyle="1" w:styleId="ambox-text-small1">
    <w:name w:val="ambox-text-small1"/>
    <w:basedOn w:val="a"/>
    <w:rsid w:val="003C549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oclevel-21">
    <w:name w:val="toclevel-2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31">
    <w:name w:val="toclevel-3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41">
    <w:name w:val="toclevel-4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51">
    <w:name w:val="toclevel-5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61">
    <w:name w:val="toclevel-6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71">
    <w:name w:val="toclevel-7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number1">
    <w:name w:val="tocnumber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loatleft1">
    <w:name w:val="floatleft1"/>
    <w:basedOn w:val="a"/>
    <w:rsid w:val="003C549F"/>
    <w:pPr>
      <w:spacing w:before="30" w:after="30" w:line="240" w:lineRule="auto"/>
      <w:ind w:left="30" w:right="30"/>
      <w:textAlignment w:val="center"/>
    </w:pPr>
    <w:rPr>
      <w:rFonts w:ascii="Times New Roman" w:eastAsia="Times New Roman" w:hAnsi="Times New Roman" w:cs="Times New Roman"/>
      <w:sz w:val="24"/>
      <w:szCs w:val="24"/>
      <w:lang w:eastAsia="ru-RU"/>
    </w:rPr>
  </w:style>
  <w:style w:type="paragraph" w:customStyle="1" w:styleId="image1">
    <w:name w:val="image1"/>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geo-dec1">
    <w:name w:val="geo-dec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1">
    <w:name w:val="geo-dms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2">
    <w:name w:val="geo-dms2"/>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dec2">
    <w:name w:val="geo-dec2"/>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w-dismissable-notice-body1">
    <w:name w:val="mw-dismissable-notice-body1"/>
    <w:basedOn w:val="a"/>
    <w:rsid w:val="003C549F"/>
    <w:pPr>
      <w:spacing w:before="100" w:beforeAutospacing="1" w:after="100" w:afterAutospacing="1" w:line="240" w:lineRule="auto"/>
      <w:ind w:right="1200"/>
    </w:pPr>
    <w:rPr>
      <w:rFonts w:ascii="Times New Roman" w:eastAsia="Times New Roman" w:hAnsi="Times New Roman" w:cs="Times New Roman"/>
      <w:sz w:val="24"/>
      <w:szCs w:val="24"/>
      <w:lang w:eastAsia="ru-RU"/>
    </w:rPr>
  </w:style>
  <w:style w:type="paragraph" w:customStyle="1" w:styleId="navbox-title1">
    <w:name w:val="navbox-title1"/>
    <w:basedOn w:val="a"/>
    <w:rsid w:val="003C549F"/>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group1">
    <w:name w:val="navbox-group1"/>
    <w:basedOn w:val="a"/>
    <w:rsid w:val="003C549F"/>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1">
    <w:name w:val="navbox-abovebelow1"/>
    <w:basedOn w:val="a"/>
    <w:rsid w:val="003C549F"/>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1">
    <w:name w:val="navbox1"/>
    <w:basedOn w:val="a"/>
    <w:rsid w:val="003C549F"/>
    <w:pPr>
      <w:pBdr>
        <w:top w:val="single" w:sz="6" w:space="1" w:color="AAAAAA"/>
        <w:left w:val="single" w:sz="6" w:space="1" w:color="AAAAAA"/>
        <w:bottom w:val="single" w:sz="6" w:space="1" w:color="AAAAAA"/>
        <w:right w:val="single" w:sz="6" w:space="1" w:color="AAAAAA"/>
      </w:pBdr>
      <w:shd w:val="clear" w:color="auto" w:fill="FDFDFD"/>
      <w:spacing w:after="100" w:afterAutospacing="1" w:line="240" w:lineRule="auto"/>
      <w:jc w:val="center"/>
    </w:pPr>
    <w:rPr>
      <w:rFonts w:ascii="Times New Roman" w:eastAsia="Times New Roman" w:hAnsi="Times New Roman" w:cs="Times New Roman"/>
      <w:sz w:val="21"/>
      <w:szCs w:val="21"/>
      <w:lang w:eastAsia="ru-RU"/>
    </w:rPr>
  </w:style>
  <w:style w:type="paragraph" w:customStyle="1" w:styleId="navbar1">
    <w:name w:val="navbar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2">
    <w:name w:val="navbar2"/>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3">
    <w:name w:val="navbar3"/>
    <w:basedOn w:val="a"/>
    <w:rsid w:val="003C549F"/>
    <w:pPr>
      <w:spacing w:before="100" w:beforeAutospacing="1" w:after="100" w:afterAutospacing="1" w:line="240" w:lineRule="auto"/>
      <w:ind w:right="120"/>
    </w:pPr>
    <w:rPr>
      <w:rFonts w:ascii="Times New Roman" w:eastAsia="Times New Roman" w:hAnsi="Times New Roman" w:cs="Times New Roman"/>
      <w:sz w:val="21"/>
      <w:szCs w:val="21"/>
      <w:lang w:eastAsia="ru-RU"/>
    </w:rPr>
  </w:style>
  <w:style w:type="paragraph" w:customStyle="1" w:styleId="collapsebutton1">
    <w:name w:val="collapsebutton1"/>
    <w:basedOn w:val="a"/>
    <w:rsid w:val="003C549F"/>
    <w:pPr>
      <w:spacing w:before="100" w:beforeAutospacing="1" w:after="100" w:afterAutospacing="1" w:line="240" w:lineRule="auto"/>
      <w:ind w:left="120"/>
      <w:jc w:val="right"/>
    </w:pPr>
    <w:rPr>
      <w:rFonts w:ascii="Times New Roman" w:eastAsia="Times New Roman" w:hAnsi="Times New Roman" w:cs="Times New Roman"/>
      <w:sz w:val="24"/>
      <w:szCs w:val="24"/>
      <w:lang w:eastAsia="ru-RU"/>
    </w:rPr>
  </w:style>
  <w:style w:type="paragraph" w:customStyle="1" w:styleId="selflink1">
    <w:name w:val="selflink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image1">
    <w:name w:val="mbox-image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lapse-refs-p1">
    <w:name w:val="collapse-refs-p1"/>
    <w:basedOn w:val="a"/>
    <w:rsid w:val="003C549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2">
    <w:name w:val="collapse-refs-p2"/>
    <w:basedOn w:val="a"/>
    <w:rsid w:val="003C549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3">
    <w:name w:val="collapse-refs-p3"/>
    <w:basedOn w:val="a"/>
    <w:rsid w:val="003C549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4">
    <w:name w:val="collapse-refs-p4"/>
    <w:basedOn w:val="a"/>
    <w:rsid w:val="003C549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5">
    <w:name w:val="collapse-refs-p5"/>
    <w:basedOn w:val="a"/>
    <w:rsid w:val="003C549F"/>
    <w:pPr>
      <w:spacing w:before="240" w:after="240" w:line="240" w:lineRule="auto"/>
      <w:ind w:left="480" w:right="480"/>
    </w:pPr>
    <w:rPr>
      <w:rFonts w:ascii="Times New Roman" w:eastAsia="Times New Roman" w:hAnsi="Times New Roman" w:cs="Times New Roman"/>
      <w:vanish/>
      <w:sz w:val="19"/>
      <w:szCs w:val="19"/>
      <w:lang w:eastAsia="ru-RU"/>
    </w:rPr>
  </w:style>
  <w:style w:type="character" w:customStyle="1" w:styleId="collapsebutton2">
    <w:name w:val="collapsebutton2"/>
    <w:basedOn w:val="a0"/>
    <w:rsid w:val="003C549F"/>
    <w:rPr>
      <w:b w:val="0"/>
      <w:bCs w:val="0"/>
    </w:rPr>
  </w:style>
  <w:style w:type="paragraph" w:customStyle="1" w:styleId="1b">
    <w:name w:val="заголовок 1"/>
    <w:basedOn w:val="a"/>
    <w:next w:val="a"/>
    <w:rsid w:val="003C549F"/>
    <w:pPr>
      <w:keepNext/>
      <w:tabs>
        <w:tab w:val="left" w:pos="10065"/>
      </w:tabs>
      <w:autoSpaceDE w:val="0"/>
      <w:autoSpaceDN w:val="0"/>
      <w:spacing w:after="0" w:line="240" w:lineRule="auto"/>
      <w:ind w:firstLine="720"/>
      <w:outlineLvl w:val="0"/>
    </w:pPr>
    <w:rPr>
      <w:rFonts w:ascii="Times New Roman" w:eastAsia="Times New Roman" w:hAnsi="Times New Roman" w:cs="Times New Roman"/>
      <w:sz w:val="28"/>
      <w:szCs w:val="28"/>
      <w:lang w:eastAsia="ru-RU"/>
    </w:rPr>
  </w:style>
  <w:style w:type="paragraph" w:customStyle="1" w:styleId="afff6">
    <w:name w:val="Нормальный"/>
    <w:rsid w:val="003C549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7">
    <w:name w:val="annotation reference"/>
    <w:basedOn w:val="a0"/>
    <w:uiPriority w:val="99"/>
    <w:semiHidden/>
    <w:unhideWhenUsed/>
    <w:rsid w:val="003C549F"/>
    <w:rPr>
      <w:sz w:val="16"/>
      <w:szCs w:val="16"/>
    </w:rPr>
  </w:style>
  <w:style w:type="paragraph" w:styleId="afff8">
    <w:name w:val="annotation subject"/>
    <w:basedOn w:val="aff3"/>
    <w:next w:val="aff3"/>
    <w:link w:val="afff9"/>
    <w:uiPriority w:val="99"/>
    <w:semiHidden/>
    <w:unhideWhenUsed/>
    <w:rsid w:val="003C549F"/>
    <w:rPr>
      <w:rFonts w:ascii="Times New Roman" w:hAnsi="Times New Roman" w:cs="Times New Roman"/>
      <w:b/>
      <w:bCs/>
    </w:rPr>
  </w:style>
  <w:style w:type="character" w:customStyle="1" w:styleId="afff9">
    <w:name w:val="Тема примечания Знак"/>
    <w:basedOn w:val="aff4"/>
    <w:link w:val="afff8"/>
    <w:uiPriority w:val="99"/>
    <w:semiHidden/>
    <w:rsid w:val="003C549F"/>
    <w:rPr>
      <w:rFonts w:ascii="Times New Roman" w:eastAsia="Times New Roman" w:hAnsi="Times New Roman" w:cs="Times New Roman"/>
      <w:b/>
      <w:bCs/>
      <w:sz w:val="20"/>
      <w:szCs w:val="20"/>
      <w:lang w:eastAsia="ru-RU"/>
    </w:rPr>
  </w:style>
  <w:style w:type="paragraph" w:customStyle="1" w:styleId="101">
    <w:name w:val="Табличный_слева_10"/>
    <w:basedOn w:val="a"/>
    <w:qFormat/>
    <w:rsid w:val="003C549F"/>
    <w:pPr>
      <w:spacing w:after="0" w:line="240" w:lineRule="auto"/>
    </w:pPr>
    <w:rPr>
      <w:rFonts w:ascii="Times New Roman" w:eastAsia="Times New Roman" w:hAnsi="Times New Roman" w:cs="Times New Roman"/>
      <w:sz w:val="20"/>
      <w:szCs w:val="24"/>
      <w:lang w:eastAsia="ru-RU"/>
    </w:rPr>
  </w:style>
  <w:style w:type="character" w:customStyle="1" w:styleId="a9">
    <w:name w:val="Без интервала Знак"/>
    <w:basedOn w:val="a0"/>
    <w:link w:val="a8"/>
    <w:uiPriority w:val="1"/>
    <w:rsid w:val="003C549F"/>
    <w:rPr>
      <w:rFonts w:ascii="Calibri" w:eastAsia="Calibri" w:hAnsi="Calibri" w:cs="Calibri"/>
    </w:rPr>
  </w:style>
  <w:style w:type="character" w:styleId="afffa">
    <w:name w:val="line number"/>
    <w:basedOn w:val="a0"/>
    <w:uiPriority w:val="99"/>
    <w:semiHidden/>
    <w:unhideWhenUsed/>
    <w:rsid w:val="003C5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A18BF-8E4C-4CB9-B300-E0A4345C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20260</Words>
  <Characters>115485</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РИСОГД</cp:lastModifiedBy>
  <cp:revision>8</cp:revision>
  <cp:lastPrinted>2019-06-25T03:33:00Z</cp:lastPrinted>
  <dcterms:created xsi:type="dcterms:W3CDTF">2019-06-25T01:12:00Z</dcterms:created>
  <dcterms:modified xsi:type="dcterms:W3CDTF">2019-12-16T00:22:00Z</dcterms:modified>
</cp:coreProperties>
</file>