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ayout w:type="fixed"/>
        <w:tblLook w:val="04A0"/>
      </w:tblPr>
      <w:tblGrid>
        <w:gridCol w:w="2694"/>
        <w:gridCol w:w="708"/>
        <w:gridCol w:w="709"/>
        <w:gridCol w:w="1559"/>
        <w:gridCol w:w="709"/>
        <w:gridCol w:w="1559"/>
        <w:gridCol w:w="1560"/>
        <w:gridCol w:w="850"/>
      </w:tblGrid>
      <w:tr w:rsidR="006E430C" w:rsidRPr="001A6C92" w:rsidTr="00A83B38">
        <w:trPr>
          <w:cantSplit/>
          <w:trHeight w:val="1549"/>
        </w:trPr>
        <w:tc>
          <w:tcPr>
            <w:tcW w:w="1034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430C" w:rsidRPr="00D8450E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Расходы бюджета Лесозаводского городского округа 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A83B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месяцев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E430C" w:rsidRPr="00D8450E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соответствии с ведомственной классификацией расходов</w:t>
            </w:r>
          </w:p>
          <w:p w:rsidR="006E430C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бюджетов Российской Федерации</w:t>
            </w:r>
          </w:p>
          <w:p w:rsidR="006E430C" w:rsidRDefault="006E430C" w:rsidP="006E43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430C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430C" w:rsidRPr="006E430C" w:rsidRDefault="006E430C" w:rsidP="00F616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6E43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A83B38" w:rsidRPr="00A83B38" w:rsidTr="00080BDF">
        <w:trPr>
          <w:trHeight w:val="19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B38" w:rsidRPr="00A83B38" w:rsidRDefault="00A83B38" w:rsidP="00A8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B38" w:rsidRPr="00A83B38" w:rsidRDefault="00A83B38" w:rsidP="00A8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B38" w:rsidRPr="00A83B38" w:rsidRDefault="00A83B38" w:rsidP="00A8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B38" w:rsidRPr="00A83B38" w:rsidRDefault="00A83B38" w:rsidP="00A8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B38" w:rsidRPr="00A83B38" w:rsidRDefault="00A83B38" w:rsidP="00A8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Утвержденный план на 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B38" w:rsidRPr="00A83B38" w:rsidRDefault="00A83B38" w:rsidP="00A8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Кассовое исполнение  за 9 месяцев 2020 года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B38" w:rsidRPr="00A83B38" w:rsidRDefault="00A83B38" w:rsidP="00A8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 к годовым назначениям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080BDF" w:rsidRDefault="00A83B38" w:rsidP="00A8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"Единая дежурно-диспетчерская служба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080BDF" w:rsidRDefault="00A83B38" w:rsidP="00A8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1 887,79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74,47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74,47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74,47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74,47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74,47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Контрольно-счётной палаты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1 116,62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84,27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1 307,00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1 116,62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85,43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1 307,00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1 116,62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85,43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63,73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64,26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64,26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080BDF" w:rsidRDefault="00A83B38" w:rsidP="00A8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"Управление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765 254,93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544 339,21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71,13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751 112,30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538 796,52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71,73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275 754,22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189 141,68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68,59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275 754,22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189 141,68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68,59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275 754,22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189 141,68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68,59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93 266,76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71 014,29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76,14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93 266,76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71 014,29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76,14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93 266,76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71 014,29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76,14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бюджетами муниципальных образований Приморского края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4 258,62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3 366,05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4 258,62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3 366,05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4 258,62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3 366,05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175 616,03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114 060,99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64,95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175 616,03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114 060,99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64,95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175 616,03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114 060,99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64,95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1 811,10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32,92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1 811,10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32,92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1 811,10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32,92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зданий и благоустройство территорий муниципальных образовательных организаций, оказывающих услуги дошкольного образования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382 957,39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289 832,42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75,68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382 957,39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289 832,42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75,68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382 957,39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289 832,42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75,68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ежемесячное денежное вознаграждение за классное руководство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9 100,98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9 100,98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9 100,98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109 185,21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86 553,19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79,27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109 185,21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86 553,19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79,27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109 185,21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86 553,19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79,27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краевого бюджета на капитальный ремонт зданий муниципальных общеобразовательных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10 098,59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7 635,94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75,61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10 098,59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7 635,94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75,61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10 098,59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7 635,94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75,61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213 147,89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174 893,26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82,05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213 147,89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174 893,26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82,05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213 147,89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174 893,26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82,05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21 521,32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78,99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21 521,32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78,99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21 521,32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78,99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безопасности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2 645,60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39,24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2 645,60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39,24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2 645,60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39,24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софинансируемые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02200R3041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12 157,60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02200R3041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12 157,60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02200R3041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12 157,60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75,61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75,61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бюджетным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75,61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из вышестоящего бюджета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2 097,88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2 042,49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97,36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2 097,88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2 042,49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97,36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2 097,88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2 042,49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97,36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37 374,21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31 987,84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85,59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37 374,21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31 987,84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85,59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37 374,21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31 987,84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85,59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36 119,01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31 828,26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88,12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36 119,01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31 828,26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88,12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36 119,01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31 828,26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88,12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обеспечению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12,71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12,71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12,71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13,24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13,24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13,24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4 161,11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4 161,11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4 161,11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39,58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39,58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39,58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48 774,98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27 007,18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55,37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48 774,98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27 007,18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55,37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48 774,98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27 007,18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55,37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33 774,98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27 007,18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79,96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28 592,00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23 526,61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82,28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28 592,00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23 526,61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82,28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4 928,30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3 367,80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68,34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4 928,30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3 367,80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68,34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44,28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44,06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14 142,63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5 542,69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39,19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67,44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67,44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67,44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Социальные выплаты гражданам, кроме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67,44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46,94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46,94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46,94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46,94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11 527,63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36,54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11 527,63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36,54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11 127,63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основную 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11 127,63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11 127,63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11 127,63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080BDF" w:rsidRDefault="00A83B38" w:rsidP="00A8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366 020,55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195 501,02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53,41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64 312,72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47 399,21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73,70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70,47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70,47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70,47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70,47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70,47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70,47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39 994,00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28 988,26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72,48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39 994,00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28 988,26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72,48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39 994,00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28 988,26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72,48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39 994,00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28 988,26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72,48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39 936,00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28 967,46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72,53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39 936,00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28 967,46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72,53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11,58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11,58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47,69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47,69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21 115,87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17 044,16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80,72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в Лесозаводском городском округе электронного муниципалитета и реформирование системы муниципального управления на основе использования современных информационных и телекоммуникационных технологий"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36,25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"Формирование в Лесозаводском городском округе электронного муниципалитета и реформирование системы муниципального управления на основе использования современных информационных и телекоммуникационных технологий"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36,25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36,25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36,25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36,25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20 215,87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16 717,88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82,70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20 215,87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16 717,88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82,70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4 251,31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3 251,41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76,48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2 933,07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2 183,75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74,45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2 933,07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2 183,75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74,45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80,99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80,99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50,51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50,51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50,51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2 264,11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2 264,11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2 264,11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2 264,11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460,19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460,19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1 803,92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958,41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75,87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1 128,93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79,21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1 128,93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79,21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47,79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47,79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80,50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81,82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81,82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Субвенции из вышестоящего бюджета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848,17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63,43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611,09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76,74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611,09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76,74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29,12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29,12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3 638,64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2 353,90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64,69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2 832,68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1 720,33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60,73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2 832,68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1 720,33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60,73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78,61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78,61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52,74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52,74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52,74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 в 2020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999W958530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999W958530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999W958530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5 042,37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4 962,95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3 194,59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3 194,59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3 194,59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3 194,59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1 768,36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1 768,36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5 790,11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4 365,24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75,39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5 790,11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4 365,24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75,39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Лесозаводского городского округа от чрезвычайных ситуаций природного и техногенного характера, обеспечение пожарной безопасности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безопасности людей на водных объектах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5 790,11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4 365,24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75,39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пожарной безопасности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42,39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гражданской обороны, предупреждения и ликвидации чрезвычайных ситуаций и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42,39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42,39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42,39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экстремизма, а также минимизация последствий проявлений терроризма и экстремизма в границах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76,04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0740093730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76,04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0740093730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67,45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0740093730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67,45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0740093730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0740093730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 Защита от наводнений населённых пунктов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гражданской обороны, предупреждения и ликвидации чрезвычайных ситуаций и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"Защита населения и территории Лесозаводского городского округа от чрезвычайных ситуаций, обеспечение пожарной безопасности и безопасности людей на водных объектах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4 750,62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3 912,53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82,36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гражданской обороны, предупреждения и ликвидации чрезвычайных ситуаций и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4 750,62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3 912,53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82,36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4 750,62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3 912,53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82,36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4 750,62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3 912,53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82,36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16 342,09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50,58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622,49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622,49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622,49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622,49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622,49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622,49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31 641,04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16 342,09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51,65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"Модернизация дорожной сети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27 780,22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15 342,09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55,23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"Модернизация дорожной сети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27 780,22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15 342,09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55,23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краевого бюджета на капитальный ремонт и ремонт автомобильных дорог общего пользования населённых пунктов за счёт средств дорожного фонда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21 156,51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14 626,53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69,13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21 156,51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14 626,53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69,13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21 156,51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14 626,53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69,13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Повышение уровня безопасности дорожного движения в Лесозаводском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городском округе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35,78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35,78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35,78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из местного бюджета на капитальный ремонт и ремонт автомобильных дорог общего пользования за счёт средств дорожного фонда Лесозаводского городского округа в целях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краевым субсидиям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3 860,82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25,90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 на 2019-2024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3 860,82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25,90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 и проездов к дворовым территориям многоквартирных домов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3 860,82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25,90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3 860,82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25,90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3 860,82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25,90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на реализацию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178 029,49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63 495,32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35,67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63 327,46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28 793,36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45,47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9 898,71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6 123,71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9 898,71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6 123,71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муниципального  жилого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9 898,71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6 123,71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9 898,71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6 123,71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9 898,71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6 123,71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отдельных категорий граждан и развитие жилищного строительства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45 963,69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22 669,65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49,32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 переселении граждан из аварийного жилищного фонда Лесозаводского городского округа на 2019-2025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45 963,69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22 669,65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49,32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35 893,94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17 456,67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48,63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35 893,94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17 456,67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48,63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35 893,94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17 456,67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48,63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9 934,41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5 194,84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52,29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9 934,41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5 194,84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52,29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9 934,41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5 194,84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52,29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7 465,06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7 465,06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за счет средств резервного фонда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7 465,06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7 465,06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7 465,06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46 293,57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25 708,02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55,53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развитие системы газоснабжения в Лесозаводском городском округе"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16 914,25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16 914,25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развитие системы газоснабжения в Лесозаводском городском округе"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16 914,25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16 914,25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тепловых сетей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4 497,86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4 497,86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4 497,86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 систем коммунальной инфраструктуры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03900S2270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372,49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03900S2270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372,49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03900S2270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372,49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6 594,98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3 986,70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60,45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4 290,21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2 499,26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58,26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1 316,03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97,48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1 316,03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97,48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1 316,03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97,48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1 186,46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31,14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1 186,46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31,14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1 186,46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31,14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1 753,74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813,73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46,40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1 753,74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813,73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46,40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1 753,74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813,73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46,40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наружного освещения Лесозаводского городского округа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1 904,77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75,46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реконструкция и ремонт наружного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1 904,77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75,46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1 904,77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75,46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1 904,77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75,46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"Обеспечение доступными и качественными услугами жилищно-коммунального комплекса населения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12,54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Текущее содержание, обслуживание, ремонт водозащитных сооружений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12,54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12,54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12,54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доступным жильем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отдельных категорий граждан и развитие жилищного строительства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16 000,34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16 000,34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краевого бюджета на обеспечение земельных участков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недвижимого имущества государственной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4 678,73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68,97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4 678,73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68,97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организациям на частичное возмещение затрат, предоставляющим населению услуги бань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86,64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86,64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86,64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организациям на возмещение недополученных доходов или затрат, возникающих в связи с установлением тарифов для населения, не обеспечивающих возмещения полных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3 999,48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66,66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3 999,48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66,66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юридическим лицам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3 999,48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66,66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68 408,46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8 993,94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13,15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14 353,67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8 696,43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60,59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наружного освещения Лесозаводского городского округа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5 445,23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3 364,93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5 445,23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3 364,93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5 445,23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3 364,93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5 445,23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3 364,93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8 908,44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5 331,50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59,85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7 908,44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5 024,25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63,53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7 908,44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5 024,25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63,53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7 908,44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5 024,25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63,53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"Обращение с твёрдыми бытовыми и промышленными отходами в Лесозаводском городском округе"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59,50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"Обращение с твёрдыми бытовыми и промышленными отходами в Лесозаводском городском округе"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59,50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Очистка земель, используемых под несанкционированные свалки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59,50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59,50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59,50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52 557,03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"Благоустройство дворовых территорий, территорий детских и спортивных площадок на территории Лесозаводского городского округа на 2019-2024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26 587,53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из вышестоящего бюджета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25 789,90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25 789,90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25 789,90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благоустройство территории Лесозаводского городского округа, осуществляемые за счет средств местного бюджета на условиях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муниципальной программы "Формирование современной городской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среды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25 969,50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25 969,50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25 969,50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25 969,50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997,77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997,77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выплату грантов в целях поддержки проектов, инициируемых жителями муниципального образования, по решению вопросов местного назначения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997,77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997,77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997,77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переподготовка и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муниципальной службы в администрации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"Сохранение и развитие культуры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муниципальной программы Лесозаводского городского округа "Сохранение и развитие культуры на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80 419,91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60 853,88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75,67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2 553,87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76,60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2 553,87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76,60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2 553,87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76,60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2 553,87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76,60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2 553,87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76,60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2 553,87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76,60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6 643,40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6 478,00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97,51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доступным жильем отдельных категорий граждан и развитие жилищного строительства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6 371,40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97,56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6 371,40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97,56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Социальные выплаты молодым семьям для приобретения (строительства) жилья </w:t>
            </w:r>
            <w:proofErr w:type="spellStart"/>
            <w:proofErr w:type="gram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эконом-класса</w:t>
            </w:r>
            <w:proofErr w:type="spellEnd"/>
            <w:proofErr w:type="gram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осуществляемые на условиях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6 371,40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97,56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6 371,40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97,56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6 371,40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97,56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муниципальной программы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70 442,51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51 822,01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73,57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отдельных категорий граждан и развитие жилищного строительства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27 577,72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23 878,08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86,58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27 577,72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23 878,08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86,58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27 577,72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23 878,08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86,58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221,48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24,44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221,48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24,44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недвижимого имущества государственной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26 671,35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23 656,60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88,70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26 671,35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23 656,60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88,70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42 864,79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27 943,93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65,19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42 864,79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27 943,93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65,19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17,65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17,65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17,65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42 130,35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27 814,30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41 630,35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27 814,30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66,81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41 630,35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27 814,30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66,81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2 996,32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2 996,32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2 996,32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2 996,32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2 996,32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90,97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90,97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3 893,00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67,46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3 893,00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67,46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080BDF" w:rsidRDefault="00A83B38" w:rsidP="00A8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Дума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3 819,75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56,84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3 819,75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56,84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3 819,75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56,84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3 819,75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56,84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3 819,75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56,84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Депутаты Думы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1 085,41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36,78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1 085,41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36,78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1 085,41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36,78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2 734,34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72,55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3 677,64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2 672,97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72,68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3 677,64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2 672,97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72,68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91,10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91,10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080BDF" w:rsidRDefault="00A83B38" w:rsidP="00A8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18 396,60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7 962,83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43,28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17 275,00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7 939,62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17 275,00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7 939,62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17 275,00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7 939,62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17 275,00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7 939,62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14,01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12,44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12,44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51,70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33,83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6 832,66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72,91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6 832,66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72,91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6 832,66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72,91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программа "Экономическое развитие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74,91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74,91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74,91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из вышестоящего бюджета на регистрацию и учет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74,91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74,91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74,91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080BDF" w:rsidRDefault="00A83B38" w:rsidP="00A8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17 624,96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11 732,88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66,57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5 981,96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4 095,86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68,47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4 042,49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69,76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4 042,49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69,76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"Эффективное управление финансами Лесозаводского городского округа и оптимизация муниципального долга"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4 042,49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69,76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4 042,49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69,76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4 037,98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69,85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4 037,98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69,85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32,21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32,21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28,55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28,55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28,55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28,55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28,55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28,55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И МУНИЦИПАЛЬНОГО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7 637,02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65,59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7 637,02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65,59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7 637,02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65,59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"Эффективное управление финансами Лесозаводского городского округа и оптимизация муниципального долга"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7 637,02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65,59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7 637,02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65,59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7 637,02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65,59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7 637,02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65,59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080BDF" w:rsidRDefault="00A83B38" w:rsidP="00A8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 "Управление культуры, молодежной политики и спорта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104 146,72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77 902,04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74,80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24 832,18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24 832,18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"Сохранение и развитие культуры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24 832,18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муниципальной программы Лесозаводского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городского округа "Сохранение и развитие культуры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24 832,18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24 832,18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24 832,18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24 832,18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53 374,62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38 951,54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72,98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36 903,82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27 112,27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73,47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"Сохранение и развитие культуры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36 708,82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27 087,20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73,79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Лесозаводского городского округа "Сохранение и развитие культуры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36 708,82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27 087,20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73,79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32 880,96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25 703,22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78,17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32 880,96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25 703,22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78,17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32 880,96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25 703,22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78,17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882,65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882,65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882,65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99,98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99,98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99,98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34,71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34,71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34,71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за счёт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Комплектование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по обеспечению доступности пользования помещениями муниципальных учреждений для людей с ограниченными возможностями, осуществляемые на условиях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16 470,80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11 839,27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71,88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"Сохранение и развитие культуры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51,28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Лесозаводского городского округа "Сохранение и развитие культуры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51,28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51,28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51,28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51,28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16 270,80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11 736,72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72,13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16 270,80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11 736,72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72,13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16 270,80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11 736,72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72,13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11 736,33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72,36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11 736,33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72,36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77,63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77,63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77,63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77,63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на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77,63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77,63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77,63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17 897,10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13 679,72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76,44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17 897,10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13 679,72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76,44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17 897,10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13 679,72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76,44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17 897,10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13 679,72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76,44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14 981,75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13 450,15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89,78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14 981,75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13 450,15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89,78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14 981,75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13 450,15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89,78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652,01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652,01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652,01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8,08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массовой физической культуры  и спорта на территории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26,85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26,85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26,85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приобретение и поставку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организацию физкультурно-спортивной работы по месту жительства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приобретение и поставку спортивного инвентаря, спортивного оборудования и иного имущества для развития лыжного спорта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физкультурно-спортивной работы по месту жительства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29,12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29,12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29,12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080BDF" w:rsidRDefault="00A83B38" w:rsidP="00A8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казенное учреждение "Хозяйственное управление администрации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26 438,00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18 455,32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69,81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18 173,32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69,87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18 173,32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69,87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18 173,32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69,87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18 173,32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69,87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18 105,41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69,93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11 363,59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9 782,93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86,09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11 363,59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9 782,93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86,09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8 261,64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8 261,64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080BDF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32,65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32,65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56,59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56,59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56,59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66,20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66,20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66,20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наружного освещения Лесозаводского городского округа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66,20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66,20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66,20</w:t>
            </w:r>
          </w:p>
        </w:tc>
      </w:tr>
      <w:tr w:rsidR="00A83B38" w:rsidRPr="00A83B38" w:rsidTr="00080BD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38" w:rsidRPr="00A83B38" w:rsidRDefault="00A83B38" w:rsidP="00A83B3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A83B38" w:rsidRDefault="00A83B38" w:rsidP="00A83B3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66,20</w:t>
            </w:r>
          </w:p>
        </w:tc>
      </w:tr>
      <w:tr w:rsidR="00A83B38" w:rsidRPr="00A83B38" w:rsidTr="00080BDF">
        <w:trPr>
          <w:trHeight w:val="25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расходов: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1 309 481,76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861 600,84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38" w:rsidRPr="00080BDF" w:rsidRDefault="00A83B38" w:rsidP="00A8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65,80</w:t>
            </w:r>
          </w:p>
        </w:tc>
      </w:tr>
    </w:tbl>
    <w:p w:rsidR="004F7F75" w:rsidRPr="001A6C92" w:rsidRDefault="004F7F75" w:rsidP="00F61645">
      <w:pPr>
        <w:jc w:val="center"/>
        <w:rPr>
          <w:rFonts w:ascii="Times New Roman" w:hAnsi="Times New Roman" w:cs="Times New Roman"/>
        </w:rPr>
      </w:pPr>
    </w:p>
    <w:sectPr w:rsidR="004F7F75" w:rsidRPr="001A6C92" w:rsidSect="006E430C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BDF" w:rsidRDefault="00080BDF" w:rsidP="006E430C">
      <w:pPr>
        <w:spacing w:after="0" w:line="240" w:lineRule="auto"/>
      </w:pPr>
      <w:r>
        <w:separator/>
      </w:r>
    </w:p>
  </w:endnote>
  <w:endnote w:type="continuationSeparator" w:id="1">
    <w:p w:rsidR="00080BDF" w:rsidRDefault="00080BDF" w:rsidP="006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BDF" w:rsidRDefault="00080BDF" w:rsidP="006E430C">
      <w:pPr>
        <w:spacing w:after="0" w:line="240" w:lineRule="auto"/>
      </w:pPr>
      <w:r>
        <w:separator/>
      </w:r>
    </w:p>
  </w:footnote>
  <w:footnote w:type="continuationSeparator" w:id="1">
    <w:p w:rsidR="00080BDF" w:rsidRDefault="00080BDF" w:rsidP="006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6973"/>
      <w:docPartObj>
        <w:docPartGallery w:val="Page Numbers (Top of Page)"/>
        <w:docPartUnique/>
      </w:docPartObj>
    </w:sdtPr>
    <w:sdtContent>
      <w:p w:rsidR="00080BDF" w:rsidRDefault="00080BDF">
        <w:pPr>
          <w:pStyle w:val="a3"/>
          <w:jc w:val="right"/>
        </w:pPr>
        <w:fldSimple w:instr=" PAGE   \* MERGEFORMAT ">
          <w:r w:rsidR="00E02DC5">
            <w:rPr>
              <w:noProof/>
            </w:rPr>
            <w:t>73</w:t>
          </w:r>
        </w:fldSimple>
      </w:p>
    </w:sdtContent>
  </w:sdt>
  <w:p w:rsidR="00080BDF" w:rsidRDefault="00080B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C92"/>
    <w:rsid w:val="00001E26"/>
    <w:rsid w:val="000331B9"/>
    <w:rsid w:val="00080BDF"/>
    <w:rsid w:val="00083C23"/>
    <w:rsid w:val="000D08F6"/>
    <w:rsid w:val="00196A08"/>
    <w:rsid w:val="001973A1"/>
    <w:rsid w:val="001A6C92"/>
    <w:rsid w:val="001B3616"/>
    <w:rsid w:val="001B55AA"/>
    <w:rsid w:val="001D53E9"/>
    <w:rsid w:val="001E5AA5"/>
    <w:rsid w:val="00212ECF"/>
    <w:rsid w:val="00230C89"/>
    <w:rsid w:val="00240C1D"/>
    <w:rsid w:val="00247297"/>
    <w:rsid w:val="002F1AC8"/>
    <w:rsid w:val="002F4AB3"/>
    <w:rsid w:val="002F62D8"/>
    <w:rsid w:val="00323D5B"/>
    <w:rsid w:val="003A56F3"/>
    <w:rsid w:val="00460D52"/>
    <w:rsid w:val="004A6FFC"/>
    <w:rsid w:val="004C485A"/>
    <w:rsid w:val="004F7F75"/>
    <w:rsid w:val="006E430C"/>
    <w:rsid w:val="0076768E"/>
    <w:rsid w:val="00787DE7"/>
    <w:rsid w:val="007C2915"/>
    <w:rsid w:val="00834CC4"/>
    <w:rsid w:val="009F673A"/>
    <w:rsid w:val="00A01A81"/>
    <w:rsid w:val="00A23537"/>
    <w:rsid w:val="00A83B38"/>
    <w:rsid w:val="00A91888"/>
    <w:rsid w:val="00AE2D39"/>
    <w:rsid w:val="00B60F63"/>
    <w:rsid w:val="00BB7CA2"/>
    <w:rsid w:val="00C26196"/>
    <w:rsid w:val="00C26655"/>
    <w:rsid w:val="00C85AED"/>
    <w:rsid w:val="00CB3F13"/>
    <w:rsid w:val="00CD0007"/>
    <w:rsid w:val="00D063BD"/>
    <w:rsid w:val="00DB4691"/>
    <w:rsid w:val="00E02DC5"/>
    <w:rsid w:val="00E6144C"/>
    <w:rsid w:val="00E723CB"/>
    <w:rsid w:val="00E91906"/>
    <w:rsid w:val="00EB0514"/>
    <w:rsid w:val="00F33237"/>
    <w:rsid w:val="00F46E7B"/>
    <w:rsid w:val="00F53388"/>
    <w:rsid w:val="00F61645"/>
    <w:rsid w:val="00F7583D"/>
    <w:rsid w:val="00FC7463"/>
    <w:rsid w:val="00FD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30C"/>
  </w:style>
  <w:style w:type="paragraph" w:styleId="a5">
    <w:name w:val="footer"/>
    <w:basedOn w:val="a"/>
    <w:link w:val="a6"/>
    <w:uiPriority w:val="99"/>
    <w:semiHidden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73</Pages>
  <Words>13277</Words>
  <Characters>75679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Шутова</cp:lastModifiedBy>
  <cp:revision>20</cp:revision>
  <dcterms:created xsi:type="dcterms:W3CDTF">2017-04-17T23:08:00Z</dcterms:created>
  <dcterms:modified xsi:type="dcterms:W3CDTF">2020-10-19T04:45:00Z</dcterms:modified>
</cp:coreProperties>
</file>