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44546851"/>
        <w:docPartObj>
          <w:docPartGallery w:val="Cover Pages"/>
          <w:docPartUnique/>
        </w:docPartObj>
      </w:sdtPr>
      <w:sdtContent>
        <w:p w:rsidR="008B63B4" w:rsidRPr="00B8274E" w:rsidRDefault="008B63B4"/>
        <w:tbl>
          <w:tblPr>
            <w:tblpPr w:leftFromText="187" w:rightFromText="187" w:vertAnchor="page" w:horzAnchor="margin" w:tblpXSpec="center" w:tblpY="3796"/>
            <w:tblW w:w="5366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/>
          </w:tblPr>
          <w:tblGrid>
            <w:gridCol w:w="6054"/>
            <w:gridCol w:w="1944"/>
            <w:gridCol w:w="2963"/>
          </w:tblGrid>
          <w:tr w:rsidR="00F20C84" w:rsidRPr="00B8274E" w:rsidTr="00F20C84">
            <w:trPr>
              <w:trHeight w:val="3411"/>
            </w:trPr>
            <w:tc>
              <w:tcPr>
                <w:tcW w:w="5928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F20C84" w:rsidRPr="00B8274E" w:rsidRDefault="00EF573F" w:rsidP="00280595">
                <w:pPr>
                  <w:pStyle w:val="a4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40"/>
                      <w:szCs w:val="72"/>
                    </w:rPr>
                    <w:alias w:val="Заголовок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FD2044" w:rsidRPr="00B8274E">
                      <w:rPr>
                        <w:rFonts w:asciiTheme="majorHAnsi" w:eastAsiaTheme="majorEastAsia" w:hAnsiTheme="majorHAnsi" w:cstheme="majorBidi"/>
                        <w:sz w:val="40"/>
                        <w:szCs w:val="72"/>
                      </w:rPr>
                      <w:t>Сводный доклад о реализации муниципальных программ</w:t>
                    </w:r>
                  </w:sdtContent>
                </w:sdt>
              </w:p>
            </w:tc>
            <w:tc>
              <w:tcPr>
                <w:tcW w:w="4576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alias w:val="Дата"/>
                  <w:id w:val="276713165"/>
                  <w:dataBinding w:prefixMappings="xmlns:ns0='http://schemas.microsoft.com/office/2006/coverPageProps'" w:xpath="/ns0:CoverPageProperties[1]/ns0:PublishDate[1]" w:storeItemID="{55AF091B-3C7A-41E3-B477-F2FDAA23CFDA}"/>
                  <w:date w:fullDate="2019-01-01T00:00:00Z">
                    <w:dateFormat w:val="d MMMM"/>
                    <w:lid w:val="ru-RU"/>
                    <w:storeMappedDataAs w:val="dateTime"/>
                    <w:calendar w:val="gregorian"/>
                  </w:date>
                </w:sdtPr>
                <w:sdtContent>
                  <w:p w:rsidR="00F20C84" w:rsidRPr="00B8274E" w:rsidRDefault="00FD2044" w:rsidP="00F20C84">
                    <w:pPr>
                      <w:pStyle w:val="a4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B8274E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1 января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sz w:val="96"/>
                    <w:szCs w:val="200"/>
                  </w:rPr>
                  <w:alias w:val="Год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19-01-01T00:00:00Z">
                    <w:dateFormat w:val="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F20C84" w:rsidRPr="00B8274E" w:rsidRDefault="00FD2044" w:rsidP="00E962F7">
                    <w:pPr>
                      <w:pStyle w:val="a4"/>
                      <w:rPr>
                        <w:color w:val="4F81BD" w:themeColor="accent1"/>
                        <w:sz w:val="200"/>
                        <w:szCs w:val="200"/>
                      </w:rPr>
                    </w:pPr>
                    <w:r w:rsidRPr="00B8274E">
                      <w:rPr>
                        <w:sz w:val="96"/>
                        <w:szCs w:val="200"/>
                      </w:rPr>
                      <w:t>201</w:t>
                    </w:r>
                    <w:r w:rsidR="00B31EAF">
                      <w:rPr>
                        <w:sz w:val="96"/>
                        <w:szCs w:val="200"/>
                      </w:rPr>
                      <w:t>9</w:t>
                    </w:r>
                  </w:p>
                </w:sdtContent>
              </w:sdt>
            </w:tc>
          </w:tr>
          <w:tr w:rsidR="00F20C84" w:rsidRPr="00B8274E" w:rsidTr="00F20C84">
            <w:trPr>
              <w:trHeight w:val="1824"/>
            </w:trPr>
            <w:sdt>
              <w:sdtPr>
                <w:alias w:val="Аннотация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7832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F20C84" w:rsidRPr="00B8274E" w:rsidRDefault="00FD2044" w:rsidP="00B20AA3">
                    <w:pPr>
                      <w:pStyle w:val="a4"/>
                    </w:pPr>
                    <w:r w:rsidRPr="00506396">
                      <w:t>В отчетном периоде действовало 1</w:t>
                    </w:r>
                    <w:r w:rsidR="009E7C39" w:rsidRPr="00506396">
                      <w:t>5</w:t>
                    </w:r>
                    <w:r w:rsidRPr="00506396">
                      <w:t xml:space="preserve"> муниципальных программ. Объем </w:t>
                    </w:r>
                    <w:r w:rsidR="00D37B81" w:rsidRPr="00506396">
                      <w:t>расходов</w:t>
                    </w:r>
                    <w:r w:rsidRPr="00506396">
                      <w:t xml:space="preserve"> направленных на реализацию составил </w:t>
                    </w:r>
                    <w:r w:rsidR="00506396" w:rsidRPr="00506396">
                      <w:t>75</w:t>
                    </w:r>
                    <w:r w:rsidR="00B20AA3">
                      <w:t>3,9</w:t>
                    </w:r>
                    <w:r w:rsidRPr="00506396">
                      <w:t xml:space="preserve"> млн. руб.</w:t>
                    </w:r>
                  </w:p>
                </w:tc>
              </w:sdtContent>
            </w:sdt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Подзаголовок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2672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F20C84" w:rsidRPr="00B8274E" w:rsidRDefault="00FD2044" w:rsidP="00F20C84">
                    <w:pPr>
                      <w:pStyle w:val="a4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B8274E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Лесозаводский городской округ</w:t>
                    </w:r>
                  </w:p>
                </w:tc>
              </w:sdtContent>
            </w:sdt>
          </w:tr>
        </w:tbl>
        <w:p w:rsidR="00C44B14" w:rsidRPr="00B8274E" w:rsidRDefault="00C44B14" w:rsidP="00C44B14">
          <w:pPr>
            <w:ind w:left="5812" w:firstLine="0"/>
          </w:pPr>
          <w:r w:rsidRPr="00B8274E">
            <w:t>УТВЕРЖДАЮ</w:t>
          </w:r>
        </w:p>
        <w:p w:rsidR="00C44B14" w:rsidRPr="00B8274E" w:rsidRDefault="00C44B14" w:rsidP="00C44B14">
          <w:pPr>
            <w:ind w:left="5812" w:firstLine="0"/>
          </w:pPr>
          <w:r w:rsidRPr="00B8274E">
            <w:t xml:space="preserve">Глава  </w:t>
          </w:r>
        </w:p>
        <w:p w:rsidR="00C44B14" w:rsidRPr="00B8274E" w:rsidRDefault="00C44B14" w:rsidP="00C44B14">
          <w:pPr>
            <w:ind w:left="5812" w:firstLine="0"/>
          </w:pPr>
          <w:r w:rsidRPr="00B8274E">
            <w:t>Лесозаводского городского округа</w:t>
          </w:r>
        </w:p>
        <w:p w:rsidR="00C44B14" w:rsidRPr="00B8274E" w:rsidRDefault="00C44B14" w:rsidP="00C44B14">
          <w:pPr>
            <w:ind w:left="5812" w:firstLine="0"/>
          </w:pPr>
        </w:p>
        <w:p w:rsidR="00C44B14" w:rsidRPr="00B8274E" w:rsidRDefault="00C44B14" w:rsidP="00C44B14">
          <w:pPr>
            <w:ind w:left="5812" w:firstLine="0"/>
          </w:pPr>
          <w:r w:rsidRPr="00B8274E">
            <w:t>__________________С.</w:t>
          </w:r>
          <w:r w:rsidR="00B31EAF">
            <w:t xml:space="preserve"> В. Михайлов</w:t>
          </w:r>
        </w:p>
        <w:p w:rsidR="00C44B14" w:rsidRPr="00B8274E" w:rsidRDefault="00824F9C" w:rsidP="00C44B14">
          <w:pPr>
            <w:ind w:left="5812" w:firstLine="0"/>
          </w:pPr>
          <w:r w:rsidRPr="00B8274E">
            <w:t>«___» ______________ 201</w:t>
          </w:r>
          <w:r w:rsidR="00B31EAF">
            <w:t>9</w:t>
          </w:r>
          <w:r w:rsidR="00C44B14" w:rsidRPr="00B8274E">
            <w:t xml:space="preserve"> года</w:t>
          </w:r>
        </w:p>
        <w:p w:rsidR="008B63B4" w:rsidRPr="00B8274E" w:rsidRDefault="008B63B4" w:rsidP="00C44B14">
          <w:pPr>
            <w:ind w:left="5812" w:firstLine="0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</w:pPr>
          <w:r w:rsidRPr="00B8274E">
            <w:br w:type="page"/>
          </w:r>
        </w:p>
      </w:sdtContent>
    </w:sdt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2"/>
        </w:rPr>
        <w:id w:val="644546941"/>
        <w:docPartObj>
          <w:docPartGallery w:val="Table of Contents"/>
          <w:docPartUnique/>
        </w:docPartObj>
      </w:sdtPr>
      <w:sdtContent>
        <w:p w:rsidR="008B63B4" w:rsidRPr="00B8274E" w:rsidRDefault="008B63B4">
          <w:pPr>
            <w:pStyle w:val="a8"/>
            <w:rPr>
              <w:rFonts w:ascii="Times New Roman" w:hAnsi="Times New Roman" w:cs="Times New Roman"/>
            </w:rPr>
          </w:pPr>
          <w:r w:rsidRPr="00B8274E">
            <w:rPr>
              <w:rFonts w:ascii="Times New Roman" w:hAnsi="Times New Roman" w:cs="Times New Roman"/>
            </w:rPr>
            <w:t>Оглавление</w:t>
          </w:r>
        </w:p>
        <w:p w:rsidR="00CA5517" w:rsidRPr="00B8274E" w:rsidRDefault="00EF573F">
          <w:pPr>
            <w:pStyle w:val="11"/>
            <w:tabs>
              <w:tab w:val="right" w:leader="dot" w:pos="9345"/>
            </w:tabs>
          </w:pPr>
          <w:r w:rsidRPr="00B8274E">
            <w:fldChar w:fldCharType="begin"/>
          </w:r>
          <w:r w:rsidR="008B63B4" w:rsidRPr="00B8274E">
            <w:instrText xml:space="preserve"> TOC \o "1-3" \h \z \u </w:instrText>
          </w:r>
          <w:r w:rsidRPr="00B8274E">
            <w:fldChar w:fldCharType="separate"/>
          </w:r>
          <w:hyperlink w:anchor="_Toc415555939" w:history="1">
            <w:r w:rsidR="00CA5517" w:rsidRPr="00B8274E">
              <w:rPr>
                <w:rStyle w:val="a9"/>
                <w:noProof/>
              </w:rPr>
              <w:t>Паспорт муниципальных программ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_Toc415555939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5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1C073F" w:rsidRPr="00B8274E" w:rsidRDefault="001C073F" w:rsidP="001C073F"/>
        <w:p w:rsidR="00CA5517" w:rsidRPr="00B8274E" w:rsidRDefault="00EF573F">
          <w:pPr>
            <w:pStyle w:val="11"/>
            <w:tabs>
              <w:tab w:val="right" w:leader="dot" w:pos="9345"/>
            </w:tabs>
          </w:pPr>
          <w:hyperlink w:anchor="_Toc415555940" w:history="1">
            <w:r w:rsidR="00CA5517" w:rsidRPr="00B8274E">
              <w:rPr>
                <w:rStyle w:val="a9"/>
                <w:noProof/>
              </w:rPr>
              <w:t>Общие сведения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_Toc415555940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7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1C073F" w:rsidRPr="00B8274E" w:rsidRDefault="001C073F" w:rsidP="001C073F"/>
        <w:p w:rsidR="00CA5517" w:rsidRPr="00B8274E" w:rsidRDefault="00EF57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41" w:history="1">
            <w:r w:rsidR="00CA5517" w:rsidRPr="00FB1B8B">
              <w:rPr>
                <w:rStyle w:val="a9"/>
                <w:noProof/>
                <w:szCs w:val="24"/>
              </w:rPr>
              <w:t>Муниципальна</w:t>
            </w:r>
            <w:r w:rsidR="00FB1B8B" w:rsidRPr="00FB1B8B">
              <w:rPr>
                <w:rStyle w:val="a9"/>
                <w:noProof/>
                <w:szCs w:val="24"/>
              </w:rPr>
              <w:t>я программа «</w:t>
            </w:r>
            <w:r w:rsidR="00FB1B8B" w:rsidRPr="00FB1B8B">
              <w:rPr>
                <w:szCs w:val="24"/>
              </w:rPr>
              <w:t>Формирование современной городской среды на территории Лесозаводского городского округа</w:t>
            </w:r>
            <w:r w:rsidR="00CA5517" w:rsidRPr="00FB1B8B">
              <w:rPr>
                <w:rStyle w:val="a9"/>
                <w:noProof/>
                <w:szCs w:val="24"/>
              </w:rPr>
              <w:t>»</w:t>
            </w:r>
            <w:r w:rsidR="00FB1B8B">
              <w:rPr>
                <w:rStyle w:val="a9"/>
                <w:noProof/>
                <w:szCs w:val="24"/>
              </w:rPr>
              <w:t>..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_Toc415555941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8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46" w:history="1">
            <w:r w:rsidR="00CA5517" w:rsidRPr="00B8274E">
              <w:rPr>
                <w:rStyle w:val="a9"/>
                <w:noProof/>
              </w:rPr>
              <w:t>М</w:t>
            </w:r>
            <w:r w:rsidR="00CA5517" w:rsidRPr="00B8274E">
              <w:rPr>
                <w:rStyle w:val="a9"/>
                <w:rFonts w:eastAsia="Times New Roman"/>
                <w:noProof/>
              </w:rPr>
              <w:t>униципальн</w:t>
            </w:r>
            <w:r w:rsidR="00CA5517" w:rsidRPr="00B8274E">
              <w:rPr>
                <w:rStyle w:val="a9"/>
                <w:noProof/>
              </w:rPr>
              <w:t>ая</w:t>
            </w:r>
            <w:r w:rsidR="00CA5517" w:rsidRPr="00B8274E">
              <w:rPr>
                <w:rStyle w:val="a9"/>
                <w:rFonts w:eastAsia="Times New Roman"/>
                <w:noProof/>
              </w:rPr>
              <w:t xml:space="preserve"> программ</w:t>
            </w:r>
            <w:r w:rsidR="00CA5517" w:rsidRPr="00B8274E">
              <w:rPr>
                <w:rStyle w:val="a9"/>
                <w:noProof/>
              </w:rPr>
              <w:t>а</w:t>
            </w:r>
            <w:r w:rsidR="00CA5517" w:rsidRPr="00B8274E">
              <w:rPr>
                <w:rStyle w:val="a9"/>
                <w:rFonts w:eastAsia="Times New Roman"/>
                <w:noProof/>
              </w:rPr>
              <w:t xml:space="preserve"> «Развитие системы  образования  Лесозаводского</w:t>
            </w:r>
            <w:r w:rsidR="00494257" w:rsidRPr="00B8274E">
              <w:rPr>
                <w:rStyle w:val="a9"/>
                <w:rFonts w:eastAsia="Times New Roman"/>
                <w:noProof/>
              </w:rPr>
              <w:t xml:space="preserve"> городского округа</w:t>
            </w:r>
            <w:r w:rsidR="00CA5517" w:rsidRPr="00B8274E">
              <w:rPr>
                <w:rStyle w:val="a9"/>
                <w:rFonts w:eastAsia="Times New Roman"/>
                <w:noProof/>
              </w:rPr>
              <w:t>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_Toc415555946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8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47" w:history="1">
            <w:r w:rsidR="00CA5517" w:rsidRPr="00B8274E">
              <w:rPr>
                <w:rStyle w:val="a9"/>
                <w:rFonts w:eastAsia="Times New Roman"/>
                <w:noProof/>
              </w:rPr>
              <w:t>Подпрограмма № 1 «Развитие системы дошкольного образования Лесозаводского городского округа</w:t>
            </w:r>
            <w:r w:rsidR="009B04CB">
              <w:rPr>
                <w:rStyle w:val="a9"/>
                <w:rFonts w:eastAsia="Times New Roman"/>
                <w:noProof/>
              </w:rPr>
              <w:t>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_Toc415555947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10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48" w:history="1">
            <w:r w:rsidR="00CA5517" w:rsidRPr="00B8274E">
              <w:rPr>
                <w:rStyle w:val="a9"/>
                <w:rFonts w:eastAsia="Times New Roman"/>
                <w:noProof/>
              </w:rPr>
              <w:t>Подпрограмма № 2  «Развитие системы общего образования Лесозаводского городского округа</w:t>
            </w:r>
            <w:r w:rsidR="009B04CB">
              <w:rPr>
                <w:rStyle w:val="a9"/>
                <w:rFonts w:eastAsia="Times New Roman"/>
                <w:noProof/>
              </w:rPr>
              <w:t>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_Toc415555948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12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49" w:history="1">
            <w:r w:rsidR="00CA5517" w:rsidRPr="00B8274E">
              <w:rPr>
                <w:rStyle w:val="a9"/>
                <w:rFonts w:eastAsia="Times New Roman"/>
                <w:noProof/>
              </w:rPr>
              <w:t>Подпрограмма  № 3 «Развитие системы дополнительного образования, отдыха,</w:t>
            </w:r>
            <w:r w:rsidR="00CA5517" w:rsidRPr="00B8274E">
              <w:rPr>
                <w:rStyle w:val="a9"/>
                <w:noProof/>
              </w:rPr>
              <w:t xml:space="preserve"> </w:t>
            </w:r>
            <w:r w:rsidR="00CA5517" w:rsidRPr="00B8274E">
              <w:rPr>
                <w:rStyle w:val="a9"/>
                <w:rFonts w:eastAsia="Times New Roman"/>
                <w:noProof/>
              </w:rPr>
              <w:t>оздоровления и занятости детей и подростков  Лесозаводского городского округа</w:t>
            </w:r>
            <w:r w:rsidR="009B04CB">
              <w:rPr>
                <w:rStyle w:val="a9"/>
                <w:rFonts w:eastAsia="Times New Roman"/>
                <w:noProof/>
              </w:rPr>
              <w:t>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_Toc415555949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15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50" w:history="1">
            <w:r w:rsidR="00CA5517" w:rsidRPr="00B8274E">
              <w:rPr>
                <w:rStyle w:val="a9"/>
                <w:noProof/>
              </w:rPr>
              <w:t>Муниципальная программа «Развитие физической культуры и спорта на территории Лесозаводског</w:t>
            </w:r>
            <w:r w:rsidR="00494257" w:rsidRPr="00B8274E">
              <w:rPr>
                <w:rStyle w:val="a9"/>
                <w:noProof/>
              </w:rPr>
              <w:t>о городского округа</w:t>
            </w:r>
            <w:r w:rsidR="00CA5517" w:rsidRPr="00B8274E">
              <w:rPr>
                <w:rStyle w:val="a9"/>
                <w:noProof/>
              </w:rPr>
              <w:t>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_Toc415555950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17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51" w:history="1">
            <w:r w:rsidR="00CA5517" w:rsidRPr="00B8274E">
              <w:rPr>
                <w:rStyle w:val="a9"/>
                <w:noProof/>
              </w:rPr>
              <w:t>Муниципальная программа «Сохранение и развитие культуры на территории Лесозаводског</w:t>
            </w:r>
            <w:r w:rsidR="00494257" w:rsidRPr="00B8274E">
              <w:rPr>
                <w:rStyle w:val="a9"/>
                <w:noProof/>
              </w:rPr>
              <w:t>о городского округа</w:t>
            </w:r>
            <w:r w:rsidR="00CA5517" w:rsidRPr="00B8274E">
              <w:rPr>
                <w:rStyle w:val="a9"/>
                <w:noProof/>
              </w:rPr>
              <w:t>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_Toc415555951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18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52" w:history="1">
            <w:r w:rsidR="00CA5517" w:rsidRPr="00B8274E">
              <w:rPr>
                <w:rStyle w:val="a9"/>
                <w:noProof/>
              </w:rPr>
              <w:t xml:space="preserve">Муниципальная программа «Обеспечение доступным жильем отдельных категорий граждан и развитие жилищного строительства на территории Лесозаводского городского округа» </w:t>
            </w:r>
            <w:r w:rsidR="00833544">
              <w:rPr>
                <w:rStyle w:val="a9"/>
                <w:noProof/>
              </w:rPr>
              <w:t>………………………………………………………………………………………….</w:t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_Toc415555952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22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53" w:history="1">
            <w:r w:rsidR="00CA5517" w:rsidRPr="00B8274E">
              <w:rPr>
                <w:rStyle w:val="a9"/>
                <w:noProof/>
              </w:rPr>
              <w:t>Подпрограмма № 1 «Обеспечение земельных участков, предоставляемых на бесплатной основе гражданам, имеющим трех и более детей, под строительство индивидуальных жилых домов, инженерной инфраструктурой и для снижения затрат на строительство жилых домов и улучшения жилищных условий указанной категории граждан»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_Toc415555953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23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54" w:history="1">
            <w:r w:rsidR="00CA5517" w:rsidRPr="00B8274E">
              <w:rPr>
                <w:rStyle w:val="a9"/>
                <w:noProof/>
              </w:rPr>
              <w:t>Подпрограмма № 2 «Обеспечение жильем молодых семей Лесозаводского городского округа»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_Toc415555954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24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55" w:history="1">
            <w:r w:rsidR="00CA5517" w:rsidRPr="00B8274E">
              <w:rPr>
                <w:rStyle w:val="a9"/>
                <w:noProof/>
              </w:rPr>
              <w:t>Подпрограмма  № 3 «О переселении граждан из аварийного жилищного фонда Лесозаводского городского округа»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_Toc415555955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25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56" w:history="1">
            <w:r w:rsidR="00CA5517" w:rsidRPr="00B8274E">
              <w:rPr>
                <w:rStyle w:val="a9"/>
                <w:noProof/>
              </w:rPr>
              <w:t>Муниципальная программа «Обеспечение доступными и качественными услугами жилищно-коммунального комплекса населения Лесозаводского городского округа</w:t>
            </w:r>
            <w:r w:rsidR="009B04CB">
              <w:rPr>
                <w:rStyle w:val="a9"/>
                <w:noProof/>
              </w:rPr>
              <w:t>»</w:t>
            </w:r>
            <w:r w:rsidR="00CA5517" w:rsidRPr="00B8274E">
              <w:rPr>
                <w:rStyle w:val="a9"/>
                <w:noProof/>
              </w:rPr>
              <w:t xml:space="preserve"> </w:t>
            </w:r>
          </w:hyperlink>
          <w:r w:rsidR="00616C24">
            <w:t>……26</w:t>
          </w:r>
        </w:p>
        <w:p w:rsidR="00CA5517" w:rsidRPr="00B8274E" w:rsidRDefault="00EF573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57" w:history="1">
            <w:r w:rsidR="00CA5517" w:rsidRPr="00B8274E">
              <w:rPr>
                <w:rStyle w:val="a9"/>
                <w:noProof/>
              </w:rPr>
              <w:t>Подпрограмм</w:t>
            </w:r>
            <w:r w:rsidR="00616C24">
              <w:rPr>
                <w:rStyle w:val="a9"/>
                <w:noProof/>
              </w:rPr>
              <w:t>а № 1 «Обеспечение населения Лесозаводского городского округа</w:t>
            </w:r>
            <w:r w:rsidR="00CA5517" w:rsidRPr="00B8274E">
              <w:rPr>
                <w:rStyle w:val="a9"/>
                <w:noProof/>
              </w:rPr>
              <w:t xml:space="preserve"> чистой питьевой водой»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_Toc415555957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26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58" w:history="1">
            <w:r w:rsidR="00CA5517" w:rsidRPr="00B8274E">
              <w:rPr>
                <w:rStyle w:val="a9"/>
                <w:noProof/>
              </w:rPr>
              <w:t>Подпрограмма № 2  «Разв</w:t>
            </w:r>
            <w:r w:rsidR="00616C24">
              <w:rPr>
                <w:rStyle w:val="a9"/>
                <w:noProof/>
              </w:rPr>
              <w:t>итие наружного освещения Лесозаводского городского округа</w:t>
            </w:r>
            <w:r w:rsidR="00CA5517" w:rsidRPr="00B8274E">
              <w:rPr>
                <w:rStyle w:val="a9"/>
                <w:noProof/>
              </w:rPr>
              <w:t>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_Toc415555958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26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59" w:history="1">
            <w:r w:rsidR="00CA5517" w:rsidRPr="00B8274E">
              <w:rPr>
                <w:rStyle w:val="a9"/>
                <w:noProof/>
              </w:rPr>
              <w:t>Подпрограмма № 3  «Капитальный ремонт ж</w:t>
            </w:r>
            <w:r w:rsidR="00616C24">
              <w:rPr>
                <w:rStyle w:val="a9"/>
                <w:noProof/>
              </w:rPr>
              <w:t>илищного фонда на территории Лесозаводского городского округа</w:t>
            </w:r>
            <w:r w:rsidR="00CA5517" w:rsidRPr="00B8274E">
              <w:rPr>
                <w:rStyle w:val="a9"/>
                <w:noProof/>
              </w:rPr>
              <w:t>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_Toc415555959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27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61" w:history="1">
            <w:r w:rsidR="00CA5517" w:rsidRPr="00B8274E">
              <w:rPr>
                <w:rStyle w:val="a9"/>
                <w:noProof/>
              </w:rPr>
              <w:t>Подпрограмма №</w:t>
            </w:r>
            <w:r w:rsidR="00F10782" w:rsidRPr="00B8274E">
              <w:rPr>
                <w:rStyle w:val="a9"/>
                <w:noProof/>
              </w:rPr>
              <w:t>4</w:t>
            </w:r>
            <w:r w:rsidR="00CA5517" w:rsidRPr="00B8274E">
              <w:rPr>
                <w:rStyle w:val="a9"/>
                <w:noProof/>
              </w:rPr>
              <w:t xml:space="preserve"> «Благоустройство </w:t>
            </w:r>
            <w:r w:rsidR="00616C24">
              <w:rPr>
                <w:rStyle w:val="a9"/>
                <w:noProof/>
              </w:rPr>
              <w:t>Лесозаводского городского округа</w:t>
            </w:r>
            <w:r w:rsidR="00CA5517" w:rsidRPr="00B8274E">
              <w:rPr>
                <w:rStyle w:val="a9"/>
                <w:noProof/>
              </w:rPr>
              <w:t>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_Toc415555961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27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 w:rsidP="00492686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63" w:history="1">
            <w:r w:rsidR="00CA5517" w:rsidRPr="00B8274E">
              <w:rPr>
                <w:rStyle w:val="a9"/>
                <w:noProof/>
              </w:rPr>
              <w:t>Муниципальная программа «Модернизация дорожной сети Лесозаводского городского округа»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_Toc415555963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28</w:t>
            </w:r>
            <w:r w:rsidRPr="00B8274E">
              <w:rPr>
                <w:noProof/>
                <w:webHidden/>
              </w:rPr>
              <w:fldChar w:fldCharType="end"/>
            </w:r>
          </w:hyperlink>
          <w:r w:rsidR="00616C24">
            <w:t>8</w:t>
          </w:r>
        </w:p>
        <w:p w:rsidR="00CA5517" w:rsidRPr="00B8274E" w:rsidRDefault="00EF57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64" w:history="1">
            <w:r w:rsidR="00CA5517" w:rsidRPr="00B8274E">
              <w:rPr>
                <w:rStyle w:val="a9"/>
                <w:noProof/>
              </w:rPr>
              <w:t>Муниципальная п</w:t>
            </w:r>
            <w:r w:rsidR="00CA5517" w:rsidRPr="00B8274E">
              <w:rPr>
                <w:rStyle w:val="a9"/>
                <w:rFonts w:eastAsia="Times New Roman"/>
                <w:noProof/>
              </w:rPr>
              <w:t>рограмма «Обращение с твердыми бытовыми и промышленными отходами в Лесозаводском городском округе</w:t>
            </w:r>
            <w:r w:rsidR="009B04CB">
              <w:rPr>
                <w:rStyle w:val="a9"/>
                <w:rFonts w:eastAsia="Times New Roman"/>
                <w:noProof/>
              </w:rPr>
              <w:t>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_Toc415555964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29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65" w:history="1">
            <w:r w:rsidR="00CA5517" w:rsidRPr="00B8274E">
              <w:rPr>
                <w:rStyle w:val="a9"/>
                <w:noProof/>
              </w:rPr>
              <w:t>Муниципальная п</w:t>
            </w:r>
            <w:r w:rsidR="00CA5517" w:rsidRPr="00B8274E">
              <w:rPr>
                <w:rStyle w:val="a9"/>
                <w:rFonts w:eastAsia="Times New Roman"/>
                <w:noProof/>
              </w:rPr>
              <w:t>рограмма «Энергоэффективность, развитие системы газоснабжения в Лесозаводском городском округе»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_Toc415555965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30</w:t>
            </w:r>
            <w:r w:rsidRPr="00B8274E">
              <w:rPr>
                <w:noProof/>
                <w:webHidden/>
              </w:rPr>
              <w:fldChar w:fldCharType="end"/>
            </w:r>
          </w:hyperlink>
          <w:r w:rsidR="00616C24">
            <w:t>0</w:t>
          </w:r>
        </w:p>
        <w:p w:rsidR="00CA5517" w:rsidRPr="00B8274E" w:rsidRDefault="00EF57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67" w:history="1">
            <w:r w:rsidR="00CA5517" w:rsidRPr="00B8274E">
              <w:rPr>
                <w:rStyle w:val="a9"/>
                <w:rFonts w:eastAsia="Times New Roman"/>
                <w:noProof/>
              </w:rPr>
              <w:t xml:space="preserve">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 Лесозаводского городского округа» 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_Toc415555967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31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68" w:history="1">
            <w:r w:rsidR="00CA5517" w:rsidRPr="00B8274E">
              <w:rPr>
                <w:rStyle w:val="a9"/>
                <w:rFonts w:eastAsia="Times New Roman"/>
                <w:noProof/>
              </w:rPr>
              <w:t>Подпрограмма №1 «Обеспечение безопасности людей на водных объектах Лесозаво</w:t>
            </w:r>
            <w:r w:rsidR="00FE2B35" w:rsidRPr="00B8274E">
              <w:rPr>
                <w:rStyle w:val="a9"/>
                <w:rFonts w:eastAsia="Times New Roman"/>
                <w:noProof/>
              </w:rPr>
              <w:t xml:space="preserve">дского городского округа» </w:t>
            </w:r>
            <w:r w:rsidR="00CA5517" w:rsidRPr="00B8274E">
              <w:rPr>
                <w:rStyle w:val="a9"/>
                <w:rFonts w:eastAsia="Times New Roman"/>
                <w:noProof/>
              </w:rPr>
              <w:t>.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_Toc415555968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31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69" w:history="1">
            <w:r w:rsidR="00CA5517" w:rsidRPr="00B8274E">
              <w:rPr>
                <w:rStyle w:val="a9"/>
                <w:rFonts w:eastAsia="Times New Roman"/>
                <w:noProof/>
              </w:rPr>
              <w:t>Подпрограмма №2 «Обеспечение пожарной безопасности на территории Лесозаво</w:t>
            </w:r>
            <w:r w:rsidR="00FE2B35" w:rsidRPr="00B8274E">
              <w:rPr>
                <w:rStyle w:val="a9"/>
                <w:rFonts w:eastAsia="Times New Roman"/>
                <w:noProof/>
              </w:rPr>
              <w:t xml:space="preserve">дского городского округа» </w:t>
            </w:r>
            <w:r w:rsidR="00CA5517" w:rsidRPr="00B8274E">
              <w:rPr>
                <w:rStyle w:val="a9"/>
                <w:rFonts w:eastAsia="Times New Roman"/>
                <w:noProof/>
              </w:rPr>
              <w:t>.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_Toc415555969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32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70" w:history="1">
            <w:r w:rsidR="00CA5517" w:rsidRPr="00B8274E">
              <w:rPr>
                <w:rStyle w:val="a9"/>
                <w:rFonts w:eastAsia="Times New Roman"/>
                <w:noProof/>
              </w:rPr>
              <w:t xml:space="preserve">Подпрограмма №3 «Организация системы оповещения Лесозаводского городского округа о чрезвычайных ситуациях природного </w:t>
            </w:r>
            <w:r w:rsidR="00FE2B35" w:rsidRPr="00B8274E">
              <w:rPr>
                <w:rStyle w:val="a9"/>
                <w:rFonts w:eastAsia="Times New Roman"/>
                <w:noProof/>
              </w:rPr>
              <w:t>и техногенного характера»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_Toc415555970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32</w:t>
            </w:r>
            <w:r w:rsidRPr="00B8274E">
              <w:rPr>
                <w:noProof/>
                <w:webHidden/>
              </w:rPr>
              <w:fldChar w:fldCharType="end"/>
            </w:r>
          </w:hyperlink>
          <w:r w:rsidR="009B04CB">
            <w:t>2</w:t>
          </w:r>
        </w:p>
        <w:p w:rsidR="00CA5517" w:rsidRPr="00B8274E" w:rsidRDefault="00EF573F">
          <w:pPr>
            <w:pStyle w:val="21"/>
            <w:tabs>
              <w:tab w:val="right" w:leader="dot" w:pos="9345"/>
            </w:tabs>
          </w:pPr>
          <w:hyperlink w:anchor="_Toc415555971" w:history="1">
            <w:r w:rsidR="00CA5517" w:rsidRPr="00B8274E">
              <w:rPr>
                <w:rStyle w:val="a9"/>
                <w:rFonts w:eastAsia="Times New Roman"/>
                <w:noProof/>
              </w:rPr>
              <w:t>Подпрограмма №4 «Профилактика терроризма и экстремизма, а также минимизация последствий проявлений терроризма и экстремизма в гр</w:t>
            </w:r>
            <w:r w:rsidR="00FE2B35" w:rsidRPr="00B8274E">
              <w:rPr>
                <w:rStyle w:val="a9"/>
                <w:rFonts w:eastAsia="Times New Roman"/>
                <w:noProof/>
              </w:rPr>
              <w:t xml:space="preserve">аницах городского округа» 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_Toc415555971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32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BA7E42" w:rsidRPr="00B8274E" w:rsidRDefault="00BA7E42" w:rsidP="00BA7E42">
          <w:r w:rsidRPr="00B8274E">
            <w:t>Подпрограмма  №5</w:t>
          </w:r>
          <w:r w:rsidR="009B04CB">
            <w:t xml:space="preserve"> </w:t>
          </w:r>
          <w:r w:rsidR="009B04CB" w:rsidRPr="009B04CB">
            <w:t>«</w:t>
          </w:r>
          <w:r w:rsidR="00C54F43" w:rsidRPr="00B8274E">
            <w:t>Внедрение и развитие аппаратно-программного комплекса "Безопасный город"…</w:t>
          </w:r>
          <w:r w:rsidR="00E55D74">
            <w:t>…………………………………………………………………………</w:t>
          </w:r>
          <w:r w:rsidR="003B03E5">
            <w:t>...</w:t>
          </w:r>
          <w:r w:rsidR="00E55D74">
            <w:t>3</w:t>
          </w:r>
          <w:r w:rsidR="003B03E5">
            <w:t>3</w:t>
          </w:r>
        </w:p>
        <w:p w:rsidR="00BA7E42" w:rsidRPr="00B8274E" w:rsidRDefault="00BA7E42" w:rsidP="00BA7E42">
          <w:r w:rsidRPr="00B8274E">
            <w:t>Подпрограмма №6</w:t>
          </w:r>
          <w:r w:rsidR="009B04CB">
            <w:t xml:space="preserve"> </w:t>
          </w:r>
          <w:r w:rsidR="009B04CB" w:rsidRPr="009B04CB">
            <w:t>«</w:t>
          </w:r>
          <w:r w:rsidR="00C54F43" w:rsidRPr="00B8274E">
            <w:t>Защита от наводнений населенных пунктов Л</w:t>
          </w:r>
          <w:r w:rsidR="009B04CB">
            <w:t>есозаводского городского округа</w:t>
          </w:r>
          <w:r w:rsidR="009B04CB" w:rsidRPr="009B04CB">
            <w:t>»</w:t>
          </w:r>
          <w:r w:rsidR="00C54F43" w:rsidRPr="00B8274E">
            <w:t>………………………………………………………………………………3</w:t>
          </w:r>
          <w:r w:rsidR="009B04CB">
            <w:t>3</w:t>
          </w:r>
        </w:p>
        <w:p w:rsidR="00CA5517" w:rsidRPr="00B8274E" w:rsidRDefault="00EF57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72" w:history="1">
            <w:r w:rsidR="00CA5517" w:rsidRPr="00B8274E">
              <w:rPr>
                <w:rStyle w:val="a9"/>
                <w:noProof/>
              </w:rPr>
              <w:t>Муниципальная программа «Экономическое развитие Лесозаводског</w:t>
            </w:r>
            <w:r w:rsidR="00E55D74">
              <w:rPr>
                <w:rStyle w:val="a9"/>
                <w:noProof/>
              </w:rPr>
              <w:t>о городского округа»</w:t>
            </w:r>
            <w:r w:rsidR="00CA5517" w:rsidRPr="00B8274E">
              <w:rPr>
                <w:noProof/>
                <w:webHidden/>
              </w:rPr>
              <w:tab/>
            </w:r>
            <w:r w:rsidR="00E55D74">
              <w:rPr>
                <w:noProof/>
                <w:webHidden/>
              </w:rPr>
              <w:t>…</w:t>
            </w:r>
            <w:r w:rsidR="003B03E5">
              <w:rPr>
                <w:noProof/>
                <w:webHidden/>
              </w:rPr>
              <w:t>…</w:t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_Toc415555972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34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73" w:history="1">
            <w:r w:rsidR="00CA5517" w:rsidRPr="00B8274E">
              <w:rPr>
                <w:rStyle w:val="a9"/>
                <w:noProof/>
              </w:rPr>
              <w:t>Подпрограмма №1 «Улучшение инвестиционного климата в Лесозаводском городском округе»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_Toc415555973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34</w:t>
            </w:r>
            <w:r w:rsidRPr="00B8274E">
              <w:rPr>
                <w:noProof/>
                <w:webHidden/>
              </w:rPr>
              <w:fldChar w:fldCharType="end"/>
            </w:r>
          </w:hyperlink>
          <w:r w:rsidR="003B03E5">
            <w:t>4</w:t>
          </w:r>
        </w:p>
        <w:p w:rsidR="00CA5517" w:rsidRPr="00B8274E" w:rsidRDefault="00EF573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74" w:history="1">
            <w:r w:rsidR="00CA5517" w:rsidRPr="00B8274E">
              <w:rPr>
                <w:rStyle w:val="a9"/>
                <w:noProof/>
              </w:rPr>
              <w:t xml:space="preserve">Подпрограмма № 2 </w:t>
            </w:r>
            <w:r w:rsidR="009B04CB" w:rsidRPr="009B04CB">
              <w:rPr>
                <w:rStyle w:val="a9"/>
                <w:noProof/>
              </w:rPr>
              <w:t>«</w:t>
            </w:r>
            <w:r w:rsidR="00CA5517" w:rsidRPr="00B8274E">
              <w:rPr>
                <w:rStyle w:val="a9"/>
                <w:noProof/>
              </w:rPr>
              <w:t>Развитие малого и среднего предпринимательства на территории Лесозаводского городского округа»</w:t>
            </w:r>
            <w:r w:rsidR="00CA5517" w:rsidRPr="00B8274E">
              <w:rPr>
                <w:noProof/>
                <w:webHidden/>
              </w:rPr>
              <w:tab/>
            </w:r>
          </w:hyperlink>
          <w:r w:rsidR="003B03E5">
            <w:t>35</w:t>
          </w:r>
        </w:p>
        <w:p w:rsidR="00CA5517" w:rsidRPr="00B8274E" w:rsidRDefault="00EF573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75" w:history="1">
            <w:r w:rsidR="00CA5517" w:rsidRPr="00B8274E">
              <w:rPr>
                <w:rStyle w:val="a9"/>
                <w:noProof/>
              </w:rPr>
              <w:t>Подпрограмма № 3 «Эффективное управление финансами Лесозаводского городского округа и оптимизация муниципального долга»</w:t>
            </w:r>
            <w:r w:rsidR="00CA5517" w:rsidRPr="00B8274E">
              <w:rPr>
                <w:noProof/>
                <w:webHidden/>
              </w:rPr>
              <w:tab/>
            </w:r>
          </w:hyperlink>
          <w:r w:rsidR="00E55D74">
            <w:t>3</w:t>
          </w:r>
          <w:r w:rsidR="003B03E5">
            <w:t>8</w:t>
          </w:r>
        </w:p>
        <w:p w:rsidR="00CA5517" w:rsidRPr="00B8274E" w:rsidRDefault="00EF57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76" w:history="1">
            <w:r w:rsidR="00CA5517" w:rsidRPr="00B8274E">
              <w:rPr>
                <w:rStyle w:val="a9"/>
                <w:noProof/>
              </w:rPr>
              <w:t>Муниципальная программа «Формирование в Лесозаводском городском округе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 в 2014-20</w:t>
            </w:r>
            <w:r w:rsidR="00E55D74">
              <w:rPr>
                <w:rStyle w:val="a9"/>
                <w:noProof/>
              </w:rPr>
              <w:t>20</w:t>
            </w:r>
            <w:r w:rsidR="00CA5517" w:rsidRPr="00B8274E">
              <w:rPr>
                <w:rStyle w:val="a9"/>
                <w:noProof/>
              </w:rPr>
              <w:t xml:space="preserve"> годах»</w:t>
            </w:r>
            <w:r w:rsidR="00CA5517" w:rsidRPr="00B8274E">
              <w:rPr>
                <w:noProof/>
                <w:webHidden/>
              </w:rPr>
              <w:tab/>
            </w:r>
          </w:hyperlink>
          <w:r w:rsidR="009B04CB">
            <w:t>39</w:t>
          </w:r>
        </w:p>
        <w:p w:rsidR="00CA5517" w:rsidRPr="00B8274E" w:rsidRDefault="00EF573F">
          <w:pPr>
            <w:pStyle w:val="11"/>
            <w:tabs>
              <w:tab w:val="right" w:leader="dot" w:pos="9345"/>
            </w:tabs>
          </w:pPr>
          <w:hyperlink w:anchor="_Toc415555977" w:history="1">
            <w:r w:rsidR="00CA5517" w:rsidRPr="00B8274E">
              <w:rPr>
                <w:rStyle w:val="a9"/>
                <w:noProof/>
              </w:rPr>
              <w:t>М</w:t>
            </w:r>
            <w:r w:rsidR="00CA5517" w:rsidRPr="00B8274E">
              <w:rPr>
                <w:rStyle w:val="a9"/>
                <w:rFonts w:eastAsia="Times New Roman"/>
                <w:noProof/>
              </w:rPr>
              <w:t>униципальной программы  «Развитие муниципальной службы в администрации Лесозаводског</w:t>
            </w:r>
            <w:r w:rsidR="00805A07" w:rsidRPr="00B8274E">
              <w:rPr>
                <w:rStyle w:val="a9"/>
                <w:rFonts w:eastAsia="Times New Roman"/>
                <w:noProof/>
              </w:rPr>
              <w:t>о городского округа»</w:t>
            </w:r>
            <w:r w:rsidR="00CA5517" w:rsidRPr="00B8274E">
              <w:rPr>
                <w:noProof/>
                <w:webHidden/>
              </w:rPr>
              <w:tab/>
            </w:r>
          </w:hyperlink>
          <w:r w:rsidR="009B04CB">
            <w:t>39</w:t>
          </w:r>
        </w:p>
        <w:p w:rsidR="008E4C4E" w:rsidRPr="00B8274E" w:rsidRDefault="008E4C4E" w:rsidP="008E4C4E">
          <w:r w:rsidRPr="00B8274E">
            <w:t xml:space="preserve">Муниципальная программа </w:t>
          </w:r>
          <w:r w:rsidR="00BA7E42" w:rsidRPr="00B8274E">
            <w:t xml:space="preserve"> </w:t>
          </w:r>
          <w:r w:rsidR="009B04CB" w:rsidRPr="009B04CB">
            <w:t>«</w:t>
          </w:r>
          <w:r w:rsidR="00BA7E42" w:rsidRPr="00B8274E">
            <w:t xml:space="preserve">Противодействие коррупции в </w:t>
          </w:r>
          <w:r w:rsidR="00833544">
            <w:t>Лесозаводском</w:t>
          </w:r>
          <w:r w:rsidR="00BA7E42" w:rsidRPr="00B8274E">
            <w:t xml:space="preserve"> городско</w:t>
          </w:r>
          <w:r w:rsidR="00833544">
            <w:t>м округе</w:t>
          </w:r>
          <w:r w:rsidR="009B04CB" w:rsidRPr="009B04CB">
            <w:t>»</w:t>
          </w:r>
          <w:r w:rsidR="00833544">
            <w:t>…………………………………………………….</w:t>
          </w:r>
          <w:r w:rsidR="00BA7E42" w:rsidRPr="00B8274E">
            <w:t xml:space="preserve"> ……………………………………..4</w:t>
          </w:r>
          <w:r w:rsidR="003B03E5">
            <w:t>0</w:t>
          </w:r>
        </w:p>
        <w:p w:rsidR="00E55D74" w:rsidRDefault="009B04CB" w:rsidP="00E55D74">
          <w:r>
            <w:t xml:space="preserve">Муниципальная программа  </w:t>
          </w:r>
          <w:r w:rsidRPr="009B04CB">
            <w:t>«</w:t>
          </w:r>
          <w:r w:rsidR="00E55D74" w:rsidRPr="00B8274E">
            <w:t>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</w:t>
          </w:r>
          <w:r>
            <w:t>созаводского городского округа</w:t>
          </w:r>
          <w:r w:rsidRPr="009B04CB">
            <w:t>»</w:t>
          </w:r>
          <w:r>
            <w:t xml:space="preserve"> </w:t>
          </w:r>
          <w:r w:rsidR="00E55D74" w:rsidRPr="00B8274E">
            <w:t>……</w:t>
          </w:r>
          <w:r w:rsidR="00833544">
            <w:t>……………………</w:t>
          </w:r>
          <w:r w:rsidR="00E55D74" w:rsidRPr="00B8274E">
            <w:t>………………………………………………………</w:t>
          </w:r>
          <w:r w:rsidR="00E55D74">
            <w:t>………..4</w:t>
          </w:r>
          <w:r>
            <w:t>6</w:t>
          </w:r>
        </w:p>
        <w:p w:rsidR="00E55D74" w:rsidRPr="00B8274E" w:rsidRDefault="00E55D74" w:rsidP="00E55D74">
          <w:r>
            <w:t>Отдельные мероприятия………………………………………………………………..</w:t>
          </w:r>
          <w:r w:rsidR="003B03E5">
            <w:t>4</w:t>
          </w:r>
          <w:r w:rsidR="009B04CB">
            <w:t>7</w:t>
          </w:r>
        </w:p>
        <w:p w:rsidR="001C073F" w:rsidRPr="00B8274E" w:rsidRDefault="001C073F" w:rsidP="008E4C4E"/>
        <w:p w:rsidR="00CA5517" w:rsidRPr="00B8274E" w:rsidRDefault="00EF573F">
          <w:pPr>
            <w:pStyle w:val="11"/>
            <w:tabs>
              <w:tab w:val="right" w:leader="dot" w:pos="9345"/>
            </w:tabs>
          </w:pPr>
          <w:hyperlink w:anchor="_Toc415555978" w:history="1">
            <w:r w:rsidR="00CA5517" w:rsidRPr="00B8274E">
              <w:rPr>
                <w:rStyle w:val="a9"/>
                <w:noProof/>
              </w:rPr>
              <w:t>Приложение 1. Отчет об исполнении бюджетных ассигнований бюджета ЛГО на реализацию муниципальных программ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_Toc415555978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49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11"/>
            <w:tabs>
              <w:tab w:val="right" w:leader="dot" w:pos="9345"/>
            </w:tabs>
          </w:pPr>
          <w:hyperlink w:anchor="_Toc415555979" w:history="1">
            <w:r w:rsidR="00CA5517" w:rsidRPr="00B8274E">
              <w:rPr>
                <w:rStyle w:val="a9"/>
                <w:noProof/>
              </w:rPr>
              <w:t>Приложение 2. Информация о расходовании бюджетных и внебюджетных средств на реализацию муниципальных программ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_Toc415555979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50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EF57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15555980" w:history="1">
            <w:r w:rsidR="00CA5517" w:rsidRPr="00B8274E">
              <w:rPr>
                <w:rStyle w:val="a9"/>
                <w:noProof/>
              </w:rPr>
              <w:t>Приложение 3. Оценка эффективности реализации муниципальных прогр</w:t>
            </w:r>
            <w:r w:rsidR="00AF651A" w:rsidRPr="00B8274E">
              <w:rPr>
                <w:rStyle w:val="a9"/>
                <w:noProof/>
              </w:rPr>
              <w:t xml:space="preserve">амм </w:t>
            </w:r>
            <w:r w:rsidR="00CA5517" w:rsidRPr="00B8274E">
              <w:rPr>
                <w:noProof/>
                <w:webHidden/>
              </w:rPr>
              <w:tab/>
            </w:r>
            <w:r w:rsidRPr="00B8274E">
              <w:rPr>
                <w:noProof/>
                <w:webHidden/>
              </w:rPr>
              <w:fldChar w:fldCharType="begin"/>
            </w:r>
            <w:r w:rsidR="00CA5517" w:rsidRPr="00B8274E">
              <w:rPr>
                <w:noProof/>
                <w:webHidden/>
              </w:rPr>
              <w:instrText xml:space="preserve"> PAGEREF _Toc415555980 \h </w:instrText>
            </w:r>
            <w:r w:rsidRPr="00B8274E">
              <w:rPr>
                <w:noProof/>
                <w:webHidden/>
              </w:rPr>
            </w:r>
            <w:r w:rsidRPr="00B8274E">
              <w:rPr>
                <w:noProof/>
                <w:webHidden/>
              </w:rPr>
              <w:fldChar w:fldCharType="separate"/>
            </w:r>
            <w:r w:rsidR="0026799A">
              <w:rPr>
                <w:noProof/>
                <w:webHidden/>
              </w:rPr>
              <w:t>52</w:t>
            </w:r>
            <w:r w:rsidRPr="00B8274E">
              <w:rPr>
                <w:noProof/>
                <w:webHidden/>
              </w:rPr>
              <w:fldChar w:fldCharType="end"/>
            </w:r>
          </w:hyperlink>
        </w:p>
        <w:p w:rsidR="00CA5517" w:rsidRPr="00B8274E" w:rsidRDefault="00CA551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</w:p>
        <w:p w:rsidR="008B63B4" w:rsidRPr="00B8274E" w:rsidRDefault="00EF573F">
          <w:r w:rsidRPr="00B8274E">
            <w:fldChar w:fldCharType="end"/>
          </w:r>
        </w:p>
      </w:sdtContent>
    </w:sdt>
    <w:p w:rsidR="00DD679C" w:rsidRPr="00B8274E" w:rsidRDefault="00DD679C" w:rsidP="00B50CB4">
      <w:pPr>
        <w:pStyle w:val="1"/>
        <w:rPr>
          <w:rFonts w:ascii="Times New Roman" w:hAnsi="Times New Roman" w:cs="Times New Roman"/>
        </w:rPr>
        <w:sectPr w:rsidR="00DD679C" w:rsidRPr="00B8274E" w:rsidSect="00821744">
          <w:headerReference w:type="default" r:id="rId9"/>
          <w:footerReference w:type="default" r:id="rId10"/>
          <w:pgSz w:w="11906" w:h="16838"/>
          <w:pgMar w:top="567" w:right="707" w:bottom="1134" w:left="1418" w:header="708" w:footer="708" w:gutter="0"/>
          <w:cols w:space="708"/>
          <w:titlePg/>
          <w:docGrid w:linePitch="360"/>
        </w:sectPr>
      </w:pPr>
    </w:p>
    <w:p w:rsidR="00B50CB4" w:rsidRPr="00506396" w:rsidRDefault="00B50CB4" w:rsidP="005A2616">
      <w:pPr>
        <w:pStyle w:val="1"/>
        <w:jc w:val="center"/>
        <w:rPr>
          <w:lang w:val="en-US"/>
        </w:rPr>
      </w:pPr>
      <w:bookmarkStart w:id="0" w:name="_Toc415555939"/>
      <w:r w:rsidRPr="00506396">
        <w:lastRenderedPageBreak/>
        <w:t>Паспорт муниципальных программ</w:t>
      </w:r>
      <w:bookmarkEnd w:id="0"/>
    </w:p>
    <w:p w:rsidR="00B612E3" w:rsidRPr="00506396" w:rsidRDefault="00B612E3" w:rsidP="00B612E3">
      <w:pPr>
        <w:rPr>
          <w:lang w:val="en-US"/>
        </w:rPr>
      </w:pPr>
    </w:p>
    <w:tbl>
      <w:tblPr>
        <w:tblW w:w="14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5103"/>
        <w:gridCol w:w="2835"/>
        <w:gridCol w:w="3261"/>
        <w:gridCol w:w="3117"/>
      </w:tblGrid>
      <w:tr w:rsidR="00DD679C" w:rsidRPr="00506396" w:rsidTr="005A2616">
        <w:trPr>
          <w:tblHeader/>
        </w:trPr>
        <w:tc>
          <w:tcPr>
            <w:tcW w:w="662" w:type="dxa"/>
          </w:tcPr>
          <w:p w:rsidR="00DD679C" w:rsidRPr="00506396" w:rsidRDefault="00DD679C" w:rsidP="00D37B8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639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DD679C" w:rsidRPr="00506396" w:rsidRDefault="00DD679C" w:rsidP="00D37B8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6396">
              <w:rPr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835" w:type="dxa"/>
            <w:shd w:val="clear" w:color="auto" w:fill="auto"/>
          </w:tcPr>
          <w:p w:rsidR="00DD679C" w:rsidRPr="00506396" w:rsidRDefault="00DD679C" w:rsidP="00D37B8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6396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1" w:type="dxa"/>
            <w:shd w:val="clear" w:color="auto" w:fill="auto"/>
          </w:tcPr>
          <w:p w:rsidR="00DD679C" w:rsidRPr="00506396" w:rsidRDefault="00DD679C" w:rsidP="00D37B8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6396">
              <w:rPr>
                <w:b/>
                <w:sz w:val="20"/>
                <w:szCs w:val="20"/>
              </w:rPr>
              <w:t>Соисполнители</w:t>
            </w:r>
          </w:p>
        </w:tc>
        <w:tc>
          <w:tcPr>
            <w:tcW w:w="3117" w:type="dxa"/>
          </w:tcPr>
          <w:p w:rsidR="00DD679C" w:rsidRPr="00506396" w:rsidRDefault="00DD679C" w:rsidP="00D37B8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6396">
              <w:rPr>
                <w:b/>
                <w:sz w:val="20"/>
                <w:szCs w:val="20"/>
              </w:rPr>
              <w:t>Контактные данные ответственного исполнителя</w:t>
            </w:r>
          </w:p>
        </w:tc>
      </w:tr>
      <w:tr w:rsidR="00CE25FF" w:rsidRPr="00B12D64" w:rsidTr="005A2616">
        <w:trPr>
          <w:trHeight w:val="745"/>
        </w:trPr>
        <w:tc>
          <w:tcPr>
            <w:tcW w:w="662" w:type="dxa"/>
          </w:tcPr>
          <w:p w:rsidR="00CE25FF" w:rsidRPr="00506396" w:rsidRDefault="00CE25FF" w:rsidP="00D37B81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E25FF" w:rsidRPr="00506396" w:rsidRDefault="00CE25FF" w:rsidP="008A5E2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>Формирование современной городской среды на территории Лесозаводского городского округа</w:t>
            </w:r>
          </w:p>
        </w:tc>
        <w:tc>
          <w:tcPr>
            <w:tcW w:w="2835" w:type="dxa"/>
            <w:shd w:val="clear" w:color="auto" w:fill="auto"/>
          </w:tcPr>
          <w:p w:rsidR="00CE25FF" w:rsidRPr="00506396" w:rsidRDefault="00CE25FF" w:rsidP="00CE25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Управления жизнеобеспечения</w:t>
            </w:r>
          </w:p>
        </w:tc>
        <w:tc>
          <w:tcPr>
            <w:tcW w:w="3261" w:type="dxa"/>
            <w:shd w:val="clear" w:color="auto" w:fill="auto"/>
          </w:tcPr>
          <w:p w:rsidR="00CE25FF" w:rsidRPr="00506396" w:rsidRDefault="00CE25FF" w:rsidP="00CE25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206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117" w:type="dxa"/>
          </w:tcPr>
          <w:p w:rsidR="00CE25FF" w:rsidRPr="00506396" w:rsidRDefault="00CE25FF" w:rsidP="00CE25F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>тел. +7(42355) 29-796</w:t>
            </w:r>
          </w:p>
          <w:p w:rsidR="00CE25FF" w:rsidRPr="00506396" w:rsidRDefault="00CE25FF" w:rsidP="00CE25FF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proofErr w:type="gramStart"/>
            <w:r w:rsidRPr="00506396">
              <w:rPr>
                <w:sz w:val="20"/>
                <w:szCs w:val="20"/>
              </w:rPr>
              <w:t>е</w:t>
            </w:r>
            <w:proofErr w:type="gramEnd"/>
            <w:r w:rsidRPr="00506396">
              <w:rPr>
                <w:sz w:val="20"/>
                <w:szCs w:val="20"/>
                <w:lang w:val="en-US"/>
              </w:rPr>
              <w:t>-mail: priem_gkh@mail.ru</w:t>
            </w:r>
            <w:r w:rsidRPr="00506396">
              <w:rPr>
                <w:lang w:val="en-US"/>
              </w:rPr>
              <w:t xml:space="preserve"> </w:t>
            </w:r>
            <w:hyperlink r:id="rId11" w:history="1"/>
          </w:p>
        </w:tc>
      </w:tr>
      <w:tr w:rsidR="00CE25FF" w:rsidRPr="00B12D64" w:rsidTr="005A2616">
        <w:trPr>
          <w:trHeight w:val="530"/>
        </w:trPr>
        <w:tc>
          <w:tcPr>
            <w:tcW w:w="662" w:type="dxa"/>
          </w:tcPr>
          <w:p w:rsidR="00CE25FF" w:rsidRPr="00506396" w:rsidRDefault="00CE25FF" w:rsidP="00D37B81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CE25FF" w:rsidRPr="00506396" w:rsidRDefault="00EF573F" w:rsidP="00411AD4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12" w:anchor="_Муниципальная_программа_" w:history="1">
              <w:r w:rsidR="00CE25FF" w:rsidRPr="00506396">
                <w:rPr>
                  <w:rStyle w:val="a9"/>
                  <w:color w:val="auto"/>
                  <w:sz w:val="20"/>
                  <w:szCs w:val="20"/>
                  <w:u w:val="none"/>
                </w:rPr>
                <w:t>«Развитие системы образования  Лесозаводского городского округа»</w:t>
              </w:r>
            </w:hyperlink>
          </w:p>
        </w:tc>
        <w:tc>
          <w:tcPr>
            <w:tcW w:w="2835" w:type="dxa"/>
            <w:shd w:val="clear" w:color="auto" w:fill="auto"/>
          </w:tcPr>
          <w:p w:rsidR="00CE25FF" w:rsidRPr="00506396" w:rsidRDefault="00CE25FF" w:rsidP="00D37B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МКУ «Управление образования ЛГО»</w:t>
            </w:r>
          </w:p>
        </w:tc>
        <w:tc>
          <w:tcPr>
            <w:tcW w:w="3261" w:type="dxa"/>
            <w:shd w:val="clear" w:color="auto" w:fill="auto"/>
          </w:tcPr>
          <w:p w:rsidR="00CE25FF" w:rsidRPr="00506396" w:rsidRDefault="00CE25FF" w:rsidP="00D37B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117" w:type="dxa"/>
          </w:tcPr>
          <w:p w:rsidR="00CE25FF" w:rsidRPr="00506396" w:rsidRDefault="00CE25FF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>тел. +7(42355) 29-459</w:t>
            </w:r>
          </w:p>
          <w:p w:rsidR="00CE25FF" w:rsidRPr="00506396" w:rsidRDefault="00CE25FF" w:rsidP="00D37B81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proofErr w:type="gramStart"/>
            <w:r w:rsidRPr="00506396">
              <w:rPr>
                <w:sz w:val="20"/>
                <w:szCs w:val="20"/>
              </w:rPr>
              <w:t>е</w:t>
            </w:r>
            <w:proofErr w:type="gramEnd"/>
            <w:r w:rsidRPr="00506396">
              <w:rPr>
                <w:sz w:val="20"/>
                <w:szCs w:val="20"/>
                <w:lang w:val="en-US"/>
              </w:rPr>
              <w:t xml:space="preserve">-mail: </w:t>
            </w:r>
            <w:hyperlink r:id="rId13" w:history="1">
              <w:r w:rsidRPr="00506396">
                <w:rPr>
                  <w:rStyle w:val="a9"/>
                  <w:color w:val="auto"/>
                  <w:sz w:val="20"/>
                  <w:szCs w:val="20"/>
                  <w:u w:val="none"/>
                  <w:lang w:val="en-US"/>
                </w:rPr>
                <w:t>les_ed@mail.ru</w:t>
              </w:r>
            </w:hyperlink>
            <w:r w:rsidRPr="0050639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E25FF" w:rsidRPr="00B12D64" w:rsidTr="005A2616">
        <w:tc>
          <w:tcPr>
            <w:tcW w:w="662" w:type="dxa"/>
          </w:tcPr>
          <w:p w:rsidR="00CE25FF" w:rsidRPr="00506396" w:rsidRDefault="00CE25FF" w:rsidP="00D37B81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CE25FF" w:rsidRPr="00506396" w:rsidRDefault="00EF573F" w:rsidP="00411AD4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14" w:anchor="_Муниципальная_программа_" w:history="1">
              <w:r w:rsidR="00CE25FF" w:rsidRPr="00506396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«Развитие физической культуры и спорта на территории Лесозаводского городского округа» </w:t>
              </w:r>
            </w:hyperlink>
          </w:p>
        </w:tc>
        <w:tc>
          <w:tcPr>
            <w:tcW w:w="2835" w:type="dxa"/>
            <w:shd w:val="clear" w:color="auto" w:fill="auto"/>
          </w:tcPr>
          <w:p w:rsidR="00CE25FF" w:rsidRPr="00506396" w:rsidRDefault="00CE25FF" w:rsidP="007D62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МКУ «Управление культуры, молодежной политики и спорта ЛГО»</w:t>
            </w:r>
          </w:p>
        </w:tc>
        <w:tc>
          <w:tcPr>
            <w:tcW w:w="3261" w:type="dxa"/>
            <w:shd w:val="clear" w:color="auto" w:fill="auto"/>
          </w:tcPr>
          <w:p w:rsidR="00CE25FF" w:rsidRPr="00473F3F" w:rsidRDefault="00473F3F" w:rsidP="00D37B8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ЛГО</w:t>
            </w:r>
          </w:p>
        </w:tc>
        <w:tc>
          <w:tcPr>
            <w:tcW w:w="3117" w:type="dxa"/>
          </w:tcPr>
          <w:p w:rsidR="00CE25FF" w:rsidRPr="00506396" w:rsidRDefault="00CE25FF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 xml:space="preserve">тел. +7(42355) 22-979 </w:t>
            </w:r>
          </w:p>
          <w:p w:rsidR="00CE25FF" w:rsidRPr="00506396" w:rsidRDefault="00CE25FF" w:rsidP="00F34350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proofErr w:type="gramStart"/>
            <w:r w:rsidRPr="00506396">
              <w:rPr>
                <w:sz w:val="20"/>
                <w:szCs w:val="20"/>
              </w:rPr>
              <w:t>е</w:t>
            </w:r>
            <w:proofErr w:type="gramEnd"/>
            <w:r w:rsidRPr="00506396">
              <w:rPr>
                <w:sz w:val="20"/>
                <w:szCs w:val="20"/>
                <w:lang w:val="en-US"/>
              </w:rPr>
              <w:t>-mail: kultura-lgo@mail.ru</w:t>
            </w:r>
          </w:p>
        </w:tc>
      </w:tr>
      <w:tr w:rsidR="00CE25FF" w:rsidRPr="00B12D64" w:rsidTr="005A2616">
        <w:tc>
          <w:tcPr>
            <w:tcW w:w="662" w:type="dxa"/>
          </w:tcPr>
          <w:p w:rsidR="00CE25FF" w:rsidRPr="00506396" w:rsidRDefault="00CE25FF" w:rsidP="00D37B81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CE25FF" w:rsidRPr="00506396" w:rsidRDefault="00EF573F" w:rsidP="009C0A6F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15" w:anchor="_Муниципальная_программа_" w:history="1">
              <w:r w:rsidR="00CE25FF" w:rsidRPr="00506396">
                <w:rPr>
                  <w:rStyle w:val="a9"/>
                  <w:color w:val="auto"/>
                  <w:sz w:val="20"/>
                  <w:szCs w:val="20"/>
                  <w:u w:val="none"/>
                </w:rPr>
                <w:t>«Сохранение и развитие культуры на территории Лесозаводского городского округа»</w:t>
              </w:r>
            </w:hyperlink>
          </w:p>
        </w:tc>
        <w:tc>
          <w:tcPr>
            <w:tcW w:w="2835" w:type="dxa"/>
            <w:shd w:val="clear" w:color="auto" w:fill="auto"/>
          </w:tcPr>
          <w:p w:rsidR="00CE25FF" w:rsidRPr="00506396" w:rsidRDefault="00CE25FF" w:rsidP="00D37B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МКУ «Управление культуры, молодежной политики и спорта ЛГО»</w:t>
            </w:r>
          </w:p>
        </w:tc>
        <w:tc>
          <w:tcPr>
            <w:tcW w:w="3261" w:type="dxa"/>
            <w:shd w:val="clear" w:color="auto" w:fill="auto"/>
          </w:tcPr>
          <w:p w:rsidR="00CE25FF" w:rsidRPr="00506396" w:rsidRDefault="00B43BCA" w:rsidP="00D37B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ЛГО</w:t>
            </w:r>
          </w:p>
        </w:tc>
        <w:tc>
          <w:tcPr>
            <w:tcW w:w="3117" w:type="dxa"/>
          </w:tcPr>
          <w:p w:rsidR="00CE25FF" w:rsidRPr="00506396" w:rsidRDefault="00CE25FF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 xml:space="preserve">тел. +7(42355) 22-979 </w:t>
            </w:r>
          </w:p>
          <w:p w:rsidR="00CE25FF" w:rsidRPr="00506396" w:rsidRDefault="00CE25FF" w:rsidP="00F34350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proofErr w:type="gramStart"/>
            <w:r w:rsidRPr="00506396">
              <w:rPr>
                <w:sz w:val="20"/>
                <w:szCs w:val="20"/>
              </w:rPr>
              <w:t>е</w:t>
            </w:r>
            <w:proofErr w:type="gramEnd"/>
            <w:r w:rsidRPr="00506396">
              <w:rPr>
                <w:sz w:val="20"/>
                <w:szCs w:val="20"/>
                <w:lang w:val="en-US"/>
              </w:rPr>
              <w:t>-mail: kultura-lgo@mail.ru</w:t>
            </w:r>
          </w:p>
        </w:tc>
      </w:tr>
      <w:tr w:rsidR="00CE25FF" w:rsidRPr="00B12D64" w:rsidTr="00DC4A84">
        <w:trPr>
          <w:trHeight w:val="1505"/>
        </w:trPr>
        <w:tc>
          <w:tcPr>
            <w:tcW w:w="662" w:type="dxa"/>
          </w:tcPr>
          <w:p w:rsidR="00CE25FF" w:rsidRPr="00506396" w:rsidRDefault="00CE25FF" w:rsidP="00D37B81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CE25FF" w:rsidRPr="00506396" w:rsidRDefault="00EF573F" w:rsidP="000D5D68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16" w:anchor="_Муниципальная_программа_" w:history="1">
              <w:r w:rsidR="00CE25FF" w:rsidRPr="00506396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«Обеспечение доступным жильем отдельных категорий граждан и развитие жилищного строительства на территории Лесозаводского городского округа» </w:t>
              </w:r>
            </w:hyperlink>
          </w:p>
        </w:tc>
        <w:tc>
          <w:tcPr>
            <w:tcW w:w="2835" w:type="dxa"/>
            <w:shd w:val="clear" w:color="auto" w:fill="auto"/>
          </w:tcPr>
          <w:p w:rsidR="00CE25FF" w:rsidRPr="00506396" w:rsidRDefault="00CE25FF" w:rsidP="007D62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Отдел градостроительства Управления имущественных отношений</w:t>
            </w:r>
          </w:p>
        </w:tc>
        <w:tc>
          <w:tcPr>
            <w:tcW w:w="3261" w:type="dxa"/>
            <w:shd w:val="clear" w:color="auto" w:fill="auto"/>
          </w:tcPr>
          <w:p w:rsidR="00CE25FF" w:rsidRPr="00506396" w:rsidRDefault="00CE25FF" w:rsidP="00FF28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МКУ «Управление культуры, молодежной политики и спорта ЛГО»</w:t>
            </w:r>
          </w:p>
          <w:p w:rsidR="00CE25FF" w:rsidRPr="00506396" w:rsidRDefault="00CE25FF" w:rsidP="00F343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 Управления жизнеобеспечения</w:t>
            </w:r>
          </w:p>
          <w:p w:rsidR="00CE25FF" w:rsidRPr="00506396" w:rsidRDefault="00CE25FF" w:rsidP="00FF28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CE25FF" w:rsidRPr="00506396" w:rsidRDefault="00CE25FF" w:rsidP="00D37B81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506396">
              <w:rPr>
                <w:sz w:val="20"/>
                <w:szCs w:val="20"/>
              </w:rPr>
              <w:t>тел. +7(42355) 2</w:t>
            </w:r>
            <w:r w:rsidRPr="00506396">
              <w:rPr>
                <w:sz w:val="20"/>
                <w:szCs w:val="20"/>
                <w:lang w:val="en-US"/>
              </w:rPr>
              <w:t>9-700</w:t>
            </w:r>
          </w:p>
          <w:p w:rsidR="00CE25FF" w:rsidRPr="00506396" w:rsidRDefault="00CE25FF" w:rsidP="00F34350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proofErr w:type="gramStart"/>
            <w:r w:rsidRPr="00506396">
              <w:rPr>
                <w:sz w:val="20"/>
                <w:szCs w:val="20"/>
              </w:rPr>
              <w:t>е</w:t>
            </w:r>
            <w:proofErr w:type="gramEnd"/>
            <w:r w:rsidRPr="00506396">
              <w:rPr>
                <w:sz w:val="20"/>
                <w:szCs w:val="20"/>
                <w:lang w:val="en-US"/>
              </w:rPr>
              <w:t xml:space="preserve">-mail: </w:t>
            </w:r>
            <w:hyperlink r:id="rId17" w:history="1">
              <w:r w:rsidRPr="00506396">
                <w:rPr>
                  <w:rStyle w:val="a9"/>
                  <w:color w:val="auto"/>
                  <w:sz w:val="20"/>
                  <w:szCs w:val="20"/>
                  <w:lang w:val="en-US"/>
                </w:rPr>
                <w:t>g</w:t>
              </w:r>
            </w:hyperlink>
            <w:r w:rsidRPr="00506396">
              <w:rPr>
                <w:sz w:val="20"/>
                <w:szCs w:val="20"/>
                <w:lang w:val="en-US"/>
              </w:rPr>
              <w:t xml:space="preserve">radles@mail.ru </w:t>
            </w:r>
          </w:p>
        </w:tc>
      </w:tr>
      <w:tr w:rsidR="00CE25FF" w:rsidRPr="00B12D64" w:rsidTr="005A2616">
        <w:tc>
          <w:tcPr>
            <w:tcW w:w="662" w:type="dxa"/>
          </w:tcPr>
          <w:p w:rsidR="00CE25FF" w:rsidRPr="00506396" w:rsidRDefault="00CE25FF" w:rsidP="00D37B81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CE25FF" w:rsidRPr="00506396" w:rsidRDefault="00EF573F" w:rsidP="00411AD4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18" w:anchor="_Муниципальная_программа_" w:history="1">
              <w:r w:rsidR="00CE25FF" w:rsidRPr="00506396">
                <w:rPr>
                  <w:rStyle w:val="a9"/>
                  <w:bCs/>
                  <w:color w:val="auto"/>
                  <w:sz w:val="20"/>
                  <w:szCs w:val="20"/>
                  <w:u w:val="none"/>
                </w:rPr>
                <w:t xml:space="preserve">«Обеспечение доступными и качественными услугами жилищно-коммунального комплекса населения Лесозаводского городского округа» </w:t>
              </w:r>
            </w:hyperlink>
          </w:p>
        </w:tc>
        <w:tc>
          <w:tcPr>
            <w:tcW w:w="2835" w:type="dxa"/>
            <w:shd w:val="clear" w:color="auto" w:fill="auto"/>
          </w:tcPr>
          <w:p w:rsidR="00CE25FF" w:rsidRPr="00506396" w:rsidRDefault="00CE25FF" w:rsidP="00D37B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Управления жизнеобеспечения</w:t>
            </w:r>
          </w:p>
        </w:tc>
        <w:tc>
          <w:tcPr>
            <w:tcW w:w="3261" w:type="dxa"/>
            <w:shd w:val="clear" w:color="auto" w:fill="auto"/>
          </w:tcPr>
          <w:p w:rsidR="00CE25FF" w:rsidRPr="00506396" w:rsidRDefault="00CE25FF" w:rsidP="00D37B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117" w:type="dxa"/>
          </w:tcPr>
          <w:p w:rsidR="00CE25FF" w:rsidRPr="00506396" w:rsidRDefault="00CE25FF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>тел. +7(42355) 29-796</w:t>
            </w:r>
          </w:p>
          <w:p w:rsidR="00CE25FF" w:rsidRPr="00506396" w:rsidRDefault="00CE25FF" w:rsidP="00D37B81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proofErr w:type="gramStart"/>
            <w:r w:rsidRPr="00506396">
              <w:rPr>
                <w:sz w:val="20"/>
                <w:szCs w:val="20"/>
              </w:rPr>
              <w:t>е</w:t>
            </w:r>
            <w:proofErr w:type="gramEnd"/>
            <w:r w:rsidRPr="00506396">
              <w:rPr>
                <w:sz w:val="20"/>
                <w:szCs w:val="20"/>
                <w:lang w:val="en-US"/>
              </w:rPr>
              <w:t>-mail: priem_gkh@mail.ru</w:t>
            </w:r>
          </w:p>
        </w:tc>
      </w:tr>
      <w:tr w:rsidR="00CE25FF" w:rsidRPr="00B12D64" w:rsidTr="005A2616">
        <w:tc>
          <w:tcPr>
            <w:tcW w:w="662" w:type="dxa"/>
          </w:tcPr>
          <w:p w:rsidR="00CE25FF" w:rsidRPr="00506396" w:rsidRDefault="00CE25FF" w:rsidP="00D37B81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CE25FF" w:rsidRPr="00506396" w:rsidRDefault="00EF573F" w:rsidP="00CE25FF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19" w:anchor="_Муниципальная_программа_" w:history="1">
              <w:r w:rsidR="00CE25FF" w:rsidRPr="00506396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«Модернизация дорожной сети Лесозаводского городского округа» </w:t>
              </w:r>
            </w:hyperlink>
          </w:p>
        </w:tc>
        <w:tc>
          <w:tcPr>
            <w:tcW w:w="2835" w:type="dxa"/>
            <w:shd w:val="clear" w:color="auto" w:fill="auto"/>
          </w:tcPr>
          <w:p w:rsidR="00CE25FF" w:rsidRPr="00506396" w:rsidRDefault="00CE25FF" w:rsidP="00D37B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Управления жизнеобеспечения</w:t>
            </w:r>
          </w:p>
        </w:tc>
        <w:tc>
          <w:tcPr>
            <w:tcW w:w="3261" w:type="dxa"/>
            <w:shd w:val="clear" w:color="auto" w:fill="auto"/>
          </w:tcPr>
          <w:p w:rsidR="00CE25FF" w:rsidRPr="00506396" w:rsidRDefault="00CE25FF" w:rsidP="00D37B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117" w:type="dxa"/>
          </w:tcPr>
          <w:p w:rsidR="00CE25FF" w:rsidRPr="00506396" w:rsidRDefault="00CE25FF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>тел. +7(42355) 29-796</w:t>
            </w:r>
          </w:p>
          <w:p w:rsidR="00CE25FF" w:rsidRPr="00506396" w:rsidRDefault="00CE25FF" w:rsidP="00D37B81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proofErr w:type="gramStart"/>
            <w:r w:rsidRPr="00506396">
              <w:rPr>
                <w:sz w:val="20"/>
                <w:szCs w:val="20"/>
              </w:rPr>
              <w:t>е</w:t>
            </w:r>
            <w:proofErr w:type="gramEnd"/>
            <w:r w:rsidRPr="00506396">
              <w:rPr>
                <w:sz w:val="20"/>
                <w:szCs w:val="20"/>
                <w:lang w:val="en-US"/>
              </w:rPr>
              <w:t>-mail: priem_gkh@mail.ru</w:t>
            </w:r>
            <w:r w:rsidRPr="00506396">
              <w:rPr>
                <w:lang w:val="en-US"/>
              </w:rPr>
              <w:t xml:space="preserve"> </w:t>
            </w:r>
            <w:hyperlink r:id="rId20" w:history="1"/>
          </w:p>
        </w:tc>
      </w:tr>
      <w:tr w:rsidR="00CE25FF" w:rsidRPr="00B12D64" w:rsidTr="005A2616">
        <w:tc>
          <w:tcPr>
            <w:tcW w:w="662" w:type="dxa"/>
          </w:tcPr>
          <w:p w:rsidR="00CE25FF" w:rsidRPr="00506396" w:rsidRDefault="00CE25FF" w:rsidP="00D37B81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CE25FF" w:rsidRPr="00506396" w:rsidRDefault="00EF573F" w:rsidP="003E1FE3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21" w:anchor="_Муниципальная_программа_" w:history="1">
              <w:r w:rsidR="00CE25FF" w:rsidRPr="00506396">
                <w:rPr>
                  <w:rStyle w:val="a9"/>
                  <w:color w:val="auto"/>
                  <w:sz w:val="20"/>
                  <w:szCs w:val="20"/>
                  <w:u w:val="none"/>
                </w:rPr>
                <w:t>«Обращение с твердыми бытовыми и промышленными отходами в Лесозаводском городском округе»</w:t>
              </w:r>
            </w:hyperlink>
          </w:p>
        </w:tc>
        <w:tc>
          <w:tcPr>
            <w:tcW w:w="2835" w:type="dxa"/>
            <w:shd w:val="clear" w:color="auto" w:fill="auto"/>
          </w:tcPr>
          <w:p w:rsidR="00CE25FF" w:rsidRPr="00506396" w:rsidRDefault="00CE25FF" w:rsidP="00D37B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Управления жизнеобеспечения</w:t>
            </w:r>
          </w:p>
        </w:tc>
        <w:tc>
          <w:tcPr>
            <w:tcW w:w="3261" w:type="dxa"/>
            <w:shd w:val="clear" w:color="auto" w:fill="auto"/>
          </w:tcPr>
          <w:p w:rsidR="00CE25FF" w:rsidRPr="00506396" w:rsidRDefault="00CE25FF" w:rsidP="00D37B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117" w:type="dxa"/>
          </w:tcPr>
          <w:p w:rsidR="00CE25FF" w:rsidRPr="00506396" w:rsidRDefault="00CE25FF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>тел. +7(42355) 29-796</w:t>
            </w:r>
          </w:p>
          <w:p w:rsidR="00CE25FF" w:rsidRPr="00506396" w:rsidRDefault="00CE25FF" w:rsidP="00D37B81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proofErr w:type="gramStart"/>
            <w:r w:rsidRPr="00506396">
              <w:rPr>
                <w:sz w:val="20"/>
                <w:szCs w:val="20"/>
              </w:rPr>
              <w:t>е</w:t>
            </w:r>
            <w:proofErr w:type="gramEnd"/>
            <w:r w:rsidRPr="00506396">
              <w:rPr>
                <w:sz w:val="20"/>
                <w:szCs w:val="20"/>
                <w:lang w:val="en-US"/>
              </w:rPr>
              <w:t>-mail: priem_gkh@mail.ru</w:t>
            </w:r>
            <w:r w:rsidRPr="00506396">
              <w:rPr>
                <w:lang w:val="en-US"/>
              </w:rPr>
              <w:t xml:space="preserve"> </w:t>
            </w:r>
            <w:hyperlink r:id="rId22" w:history="1"/>
          </w:p>
        </w:tc>
      </w:tr>
      <w:tr w:rsidR="00CE25FF" w:rsidRPr="00B12D64" w:rsidTr="005A2616">
        <w:tc>
          <w:tcPr>
            <w:tcW w:w="662" w:type="dxa"/>
          </w:tcPr>
          <w:p w:rsidR="00CE25FF" w:rsidRPr="00506396" w:rsidRDefault="00CE25FF" w:rsidP="00D37B81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CE25FF" w:rsidRPr="00506396" w:rsidRDefault="00EF573F" w:rsidP="00FA68AC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23" w:anchor="_Муниципальная_программа_" w:history="1">
              <w:r w:rsidR="00CE25FF" w:rsidRPr="00506396">
                <w:rPr>
                  <w:rStyle w:val="a9"/>
                  <w:color w:val="auto"/>
                  <w:sz w:val="20"/>
                  <w:szCs w:val="20"/>
                  <w:u w:val="none"/>
                </w:rPr>
                <w:t>«</w:t>
              </w:r>
              <w:proofErr w:type="spellStart"/>
              <w:r w:rsidR="00CE25FF" w:rsidRPr="00506396">
                <w:rPr>
                  <w:rStyle w:val="a9"/>
                  <w:color w:val="auto"/>
                  <w:sz w:val="20"/>
                  <w:szCs w:val="20"/>
                  <w:u w:val="none"/>
                </w:rPr>
                <w:t>Энергоэффективность</w:t>
              </w:r>
              <w:proofErr w:type="spellEnd"/>
              <w:r w:rsidR="00CE25FF" w:rsidRPr="00506396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, развитие системы газоснабжения в Лесозаводском городском округе» </w:t>
              </w:r>
            </w:hyperlink>
          </w:p>
        </w:tc>
        <w:tc>
          <w:tcPr>
            <w:tcW w:w="2835" w:type="dxa"/>
            <w:shd w:val="clear" w:color="auto" w:fill="auto"/>
          </w:tcPr>
          <w:p w:rsidR="00CE25FF" w:rsidRPr="00506396" w:rsidRDefault="00CE25FF" w:rsidP="00D37B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Управления жизнеобеспечения</w:t>
            </w:r>
          </w:p>
        </w:tc>
        <w:tc>
          <w:tcPr>
            <w:tcW w:w="3261" w:type="dxa"/>
            <w:shd w:val="clear" w:color="auto" w:fill="auto"/>
          </w:tcPr>
          <w:p w:rsidR="00CE25FF" w:rsidRPr="00506396" w:rsidRDefault="00CE25FF" w:rsidP="00D37B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117" w:type="dxa"/>
          </w:tcPr>
          <w:p w:rsidR="00CE25FF" w:rsidRPr="00506396" w:rsidRDefault="00CE25FF" w:rsidP="00F3435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>тел. +7(42355) 29-796</w:t>
            </w:r>
          </w:p>
          <w:p w:rsidR="00CE25FF" w:rsidRPr="00506396" w:rsidRDefault="00CE25FF" w:rsidP="00F34350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proofErr w:type="gramStart"/>
            <w:r w:rsidRPr="00506396">
              <w:rPr>
                <w:sz w:val="20"/>
                <w:szCs w:val="20"/>
              </w:rPr>
              <w:t>е</w:t>
            </w:r>
            <w:proofErr w:type="gramEnd"/>
            <w:r w:rsidRPr="00506396">
              <w:rPr>
                <w:sz w:val="20"/>
                <w:szCs w:val="20"/>
                <w:lang w:val="en-US"/>
              </w:rPr>
              <w:t>-mail: priem_gkh@mail.ru</w:t>
            </w:r>
            <w:r w:rsidRPr="00506396">
              <w:rPr>
                <w:lang w:val="en-US"/>
              </w:rPr>
              <w:t xml:space="preserve"> </w:t>
            </w:r>
            <w:r w:rsidR="00EF573F">
              <w:fldChar w:fldCharType="begin"/>
            </w:r>
            <w:r w:rsidR="00EF573F" w:rsidRPr="00B12D64">
              <w:rPr>
                <w:lang w:val="en-US"/>
              </w:rPr>
              <w:instrText>HYPERLINK "mailto:gochs310@mail.ru"</w:instrText>
            </w:r>
            <w:r w:rsidR="00EF573F">
              <w:fldChar w:fldCharType="separate"/>
            </w:r>
            <w:r w:rsidR="00EF573F">
              <w:fldChar w:fldCharType="end"/>
            </w:r>
          </w:p>
        </w:tc>
      </w:tr>
      <w:tr w:rsidR="00CE25FF" w:rsidRPr="00B12D64" w:rsidTr="005A2616">
        <w:tc>
          <w:tcPr>
            <w:tcW w:w="662" w:type="dxa"/>
          </w:tcPr>
          <w:p w:rsidR="00CE25FF" w:rsidRPr="00506396" w:rsidRDefault="00CE25FF" w:rsidP="00D37B81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CE25FF" w:rsidRPr="00506396" w:rsidRDefault="00EF573F" w:rsidP="002A0DE5">
            <w:pPr>
              <w:spacing w:line="240" w:lineRule="auto"/>
              <w:ind w:firstLine="0"/>
            </w:pPr>
            <w:hyperlink r:id="rId24" w:anchor="_Муниципальной_программы_" w:history="1">
              <w:r w:rsidR="00CE25FF" w:rsidRPr="00506396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 Лесозаводского городского округа» </w:t>
              </w:r>
            </w:hyperlink>
          </w:p>
          <w:p w:rsidR="00CE25FF" w:rsidRPr="00506396" w:rsidRDefault="00CE25FF" w:rsidP="002A0DE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E25FF" w:rsidRPr="00506396" w:rsidRDefault="00CE25FF" w:rsidP="002A0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 xml:space="preserve">Отдел ГО и ЧС  и мобилизационной работе </w:t>
            </w:r>
          </w:p>
        </w:tc>
        <w:tc>
          <w:tcPr>
            <w:tcW w:w="3261" w:type="dxa"/>
            <w:shd w:val="clear" w:color="auto" w:fill="auto"/>
          </w:tcPr>
          <w:p w:rsidR="00CE25FF" w:rsidRPr="003D2069" w:rsidRDefault="00BE78D5" w:rsidP="00C42E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20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E25FF" w:rsidRPr="003D2069">
              <w:rPr>
                <w:rFonts w:ascii="Times New Roman" w:hAnsi="Times New Roman" w:cs="Times New Roman"/>
                <w:sz w:val="20"/>
                <w:szCs w:val="20"/>
              </w:rPr>
              <w:t>правлени</w:t>
            </w:r>
            <w:r w:rsidRPr="003D20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CE25FF" w:rsidRPr="003D2069">
              <w:rPr>
                <w:rFonts w:ascii="Times New Roman" w:hAnsi="Times New Roman" w:cs="Times New Roman"/>
                <w:sz w:val="20"/>
                <w:szCs w:val="20"/>
              </w:rPr>
              <w:t xml:space="preserve"> жизнеобеспечения</w:t>
            </w:r>
            <w:r w:rsidRPr="003D2069">
              <w:rPr>
                <w:rFonts w:ascii="Times New Roman" w:hAnsi="Times New Roman" w:cs="Times New Roman"/>
                <w:sz w:val="20"/>
                <w:szCs w:val="20"/>
              </w:rPr>
              <w:t>, МКУ «Управление образования», МКУ «Управление культуры, молодежной политики</w:t>
            </w:r>
            <w:r w:rsidR="00C42E6C" w:rsidRPr="003D2069">
              <w:rPr>
                <w:rFonts w:ascii="Times New Roman" w:hAnsi="Times New Roman" w:cs="Times New Roman"/>
                <w:sz w:val="20"/>
                <w:szCs w:val="20"/>
              </w:rPr>
              <w:t xml:space="preserve"> и спорта», отдел развития села и сельского хозяйства, отдел учета и отчетности</w:t>
            </w:r>
            <w:proofErr w:type="gramStart"/>
            <w:r w:rsidR="00C42E6C" w:rsidRPr="003D206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C42E6C" w:rsidRPr="003D2069">
              <w:rPr>
                <w:rFonts w:ascii="Times New Roman" w:hAnsi="Times New Roman" w:cs="Times New Roman"/>
                <w:sz w:val="20"/>
                <w:szCs w:val="20"/>
              </w:rPr>
              <w:t xml:space="preserve"> МАУ «Лесозаводское телевидение»</w:t>
            </w:r>
          </w:p>
        </w:tc>
        <w:tc>
          <w:tcPr>
            <w:tcW w:w="3117" w:type="dxa"/>
          </w:tcPr>
          <w:p w:rsidR="00CE25FF" w:rsidRPr="00506396" w:rsidRDefault="00CE25FF" w:rsidP="002A0DE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>тел. +7(42355) 24-5-48</w:t>
            </w:r>
          </w:p>
          <w:p w:rsidR="00CE25FF" w:rsidRPr="00506396" w:rsidRDefault="00CE25FF" w:rsidP="002A0DE5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proofErr w:type="gramStart"/>
            <w:r w:rsidRPr="00506396">
              <w:rPr>
                <w:sz w:val="20"/>
                <w:szCs w:val="20"/>
              </w:rPr>
              <w:t>е</w:t>
            </w:r>
            <w:proofErr w:type="gramEnd"/>
            <w:r w:rsidRPr="00506396">
              <w:rPr>
                <w:sz w:val="20"/>
                <w:szCs w:val="20"/>
                <w:lang w:val="en-US"/>
              </w:rPr>
              <w:t xml:space="preserve">-mail: </w:t>
            </w:r>
            <w:hyperlink r:id="rId25" w:history="1">
              <w:r w:rsidRPr="00506396">
                <w:rPr>
                  <w:rStyle w:val="a9"/>
                  <w:color w:val="auto"/>
                  <w:sz w:val="20"/>
                  <w:szCs w:val="20"/>
                  <w:u w:val="none"/>
                  <w:lang w:val="en-US"/>
                </w:rPr>
                <w:t>gochs310@mail.ru</w:t>
              </w:r>
            </w:hyperlink>
            <w:r w:rsidRPr="0050639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E25FF" w:rsidRPr="00B12D64" w:rsidTr="005A2616">
        <w:tc>
          <w:tcPr>
            <w:tcW w:w="662" w:type="dxa"/>
          </w:tcPr>
          <w:p w:rsidR="00CE25FF" w:rsidRPr="00506396" w:rsidRDefault="00CE25FF" w:rsidP="00D37B81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CE25FF" w:rsidRPr="00506396" w:rsidRDefault="00EF573F" w:rsidP="00FA68AC">
            <w:pPr>
              <w:spacing w:line="240" w:lineRule="auto"/>
              <w:ind w:firstLine="0"/>
            </w:pPr>
            <w:hyperlink r:id="rId26" w:anchor="_Муниципальная_программа_" w:history="1">
              <w:r w:rsidR="00CE25FF" w:rsidRPr="00506396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«Экономическое развитие Лесозаводского городского округа» </w:t>
              </w:r>
            </w:hyperlink>
          </w:p>
          <w:p w:rsidR="00CE25FF" w:rsidRPr="00506396" w:rsidRDefault="00CE25FF" w:rsidP="00FA68A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E25FF" w:rsidRPr="00506396" w:rsidRDefault="00CE25FF" w:rsidP="002A0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Отдел экономики и работы с предпринимателями</w:t>
            </w:r>
          </w:p>
        </w:tc>
        <w:tc>
          <w:tcPr>
            <w:tcW w:w="3261" w:type="dxa"/>
            <w:shd w:val="clear" w:color="auto" w:fill="auto"/>
          </w:tcPr>
          <w:p w:rsidR="00CE25FF" w:rsidRPr="003D2069" w:rsidRDefault="00CE25FF" w:rsidP="002A0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2069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  <w:p w:rsidR="00CE25FF" w:rsidRPr="003D2069" w:rsidRDefault="00CE25FF" w:rsidP="002A0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2069">
              <w:rPr>
                <w:rFonts w:ascii="Times New Roman" w:hAnsi="Times New Roman" w:cs="Times New Roman"/>
                <w:sz w:val="20"/>
                <w:szCs w:val="20"/>
              </w:rPr>
              <w:t>МАУ ЛГО «МФЦ»</w:t>
            </w:r>
          </w:p>
        </w:tc>
        <w:tc>
          <w:tcPr>
            <w:tcW w:w="3117" w:type="dxa"/>
          </w:tcPr>
          <w:p w:rsidR="00CE25FF" w:rsidRPr="00506396" w:rsidRDefault="00CE25FF" w:rsidP="002A0DE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>тел. +7(42355) 24-393</w:t>
            </w:r>
          </w:p>
          <w:p w:rsidR="00CE25FF" w:rsidRPr="00506396" w:rsidRDefault="00CE25FF" w:rsidP="002A0DE5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proofErr w:type="gramStart"/>
            <w:r w:rsidRPr="00506396">
              <w:rPr>
                <w:sz w:val="20"/>
                <w:szCs w:val="20"/>
              </w:rPr>
              <w:t>е</w:t>
            </w:r>
            <w:proofErr w:type="gramEnd"/>
            <w:r w:rsidRPr="00506396">
              <w:rPr>
                <w:sz w:val="20"/>
                <w:szCs w:val="20"/>
                <w:lang w:val="en-US"/>
              </w:rPr>
              <w:t>-mail: plan@mo-lgo.ru</w:t>
            </w:r>
            <w:r w:rsidR="00EF573F">
              <w:fldChar w:fldCharType="begin"/>
            </w:r>
            <w:r w:rsidR="00EF573F" w:rsidRPr="00B12D64">
              <w:rPr>
                <w:lang w:val="en-US"/>
              </w:rPr>
              <w:instrText>HYPERLINK "mailto:iconomik_les@mail.ru"</w:instrText>
            </w:r>
            <w:r w:rsidR="00EF573F">
              <w:fldChar w:fldCharType="separate"/>
            </w:r>
            <w:r w:rsidR="00EF573F">
              <w:fldChar w:fldCharType="end"/>
            </w:r>
            <w:r w:rsidRPr="0050639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E25FF" w:rsidRPr="00B12D64" w:rsidTr="005A2616">
        <w:tc>
          <w:tcPr>
            <w:tcW w:w="662" w:type="dxa"/>
          </w:tcPr>
          <w:p w:rsidR="00CE25FF" w:rsidRPr="00506396" w:rsidRDefault="00CE25FF" w:rsidP="00D37B81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CE25FF" w:rsidRPr="00506396" w:rsidRDefault="00EF573F" w:rsidP="002A0DE5">
            <w:pPr>
              <w:spacing w:line="240" w:lineRule="auto"/>
              <w:ind w:firstLine="0"/>
            </w:pPr>
            <w:hyperlink r:id="rId27" w:anchor="_Муниципальная_программа_" w:history="1">
              <w:r w:rsidR="00CE25FF" w:rsidRPr="00506396">
                <w:rPr>
                  <w:rStyle w:val="a9"/>
                  <w:color w:val="auto"/>
                  <w:sz w:val="20"/>
                  <w:szCs w:val="20"/>
                  <w:u w:val="none"/>
                </w:rPr>
                <w:t>«Формирование в Лесозаводском городском округе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технологий»</w:t>
              </w:r>
            </w:hyperlink>
          </w:p>
          <w:p w:rsidR="00CE25FF" w:rsidRPr="00506396" w:rsidRDefault="00CE25FF" w:rsidP="002A0DE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E25FF" w:rsidRPr="00506396" w:rsidRDefault="00CE25FF" w:rsidP="002A0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Отдел информатизации</w:t>
            </w:r>
          </w:p>
        </w:tc>
        <w:tc>
          <w:tcPr>
            <w:tcW w:w="3261" w:type="dxa"/>
            <w:shd w:val="clear" w:color="auto" w:fill="auto"/>
          </w:tcPr>
          <w:p w:rsidR="00CE25FF" w:rsidRPr="003D2069" w:rsidRDefault="00CE25FF" w:rsidP="002A0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206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117" w:type="dxa"/>
          </w:tcPr>
          <w:p w:rsidR="00CE25FF" w:rsidRPr="00506396" w:rsidRDefault="00CE25FF" w:rsidP="002A0DE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>тел. +7(42355) 29-292</w:t>
            </w:r>
          </w:p>
          <w:p w:rsidR="00CE25FF" w:rsidRPr="00506396" w:rsidRDefault="00CE25FF" w:rsidP="002A0DE5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proofErr w:type="gramStart"/>
            <w:r w:rsidRPr="00506396">
              <w:rPr>
                <w:sz w:val="20"/>
                <w:szCs w:val="20"/>
              </w:rPr>
              <w:t>е</w:t>
            </w:r>
            <w:proofErr w:type="gramEnd"/>
            <w:r w:rsidRPr="00506396">
              <w:rPr>
                <w:sz w:val="20"/>
                <w:szCs w:val="20"/>
                <w:lang w:val="en-US"/>
              </w:rPr>
              <w:t xml:space="preserve">-mail: </w:t>
            </w:r>
            <w:hyperlink r:id="rId28" w:history="1">
              <w:r w:rsidRPr="00506396">
                <w:rPr>
                  <w:rStyle w:val="a9"/>
                  <w:color w:val="auto"/>
                  <w:sz w:val="20"/>
                  <w:szCs w:val="20"/>
                  <w:u w:val="none"/>
                  <w:lang w:val="en-US"/>
                </w:rPr>
                <w:t>it@mo-lgo.ru</w:t>
              </w:r>
            </w:hyperlink>
            <w:r w:rsidRPr="0050639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E25FF" w:rsidRPr="00506396" w:rsidTr="005A2616">
        <w:tc>
          <w:tcPr>
            <w:tcW w:w="662" w:type="dxa"/>
          </w:tcPr>
          <w:p w:rsidR="00CE25FF" w:rsidRPr="00506396" w:rsidRDefault="00CE25FF" w:rsidP="00D37B81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CE25FF" w:rsidRPr="00506396" w:rsidRDefault="00EF573F" w:rsidP="002A0DE5">
            <w:pPr>
              <w:spacing w:line="240" w:lineRule="auto"/>
              <w:ind w:firstLine="0"/>
            </w:pPr>
            <w:hyperlink w:anchor="_Муниципальной_программы_" w:history="1">
              <w:r w:rsidR="00CE25FF" w:rsidRPr="00506396">
                <w:rPr>
                  <w:rStyle w:val="a9"/>
                  <w:bCs/>
                  <w:color w:val="auto"/>
                  <w:sz w:val="20"/>
                  <w:szCs w:val="20"/>
                  <w:u w:val="none"/>
                </w:rPr>
                <w:t>«</w:t>
              </w:r>
              <w:r w:rsidR="00CE25FF" w:rsidRPr="00506396">
                <w:rPr>
                  <w:rStyle w:val="a9"/>
                  <w:color w:val="auto"/>
                  <w:sz w:val="20"/>
                  <w:szCs w:val="20"/>
                  <w:u w:val="none"/>
                </w:rPr>
                <w:t>Развитие муниципальной службы в администрации Лесозаводского городского округа</w:t>
              </w:r>
              <w:r w:rsidR="00CE25FF" w:rsidRPr="00506396">
                <w:rPr>
                  <w:rStyle w:val="a9"/>
                  <w:bCs/>
                  <w:color w:val="auto"/>
                  <w:sz w:val="20"/>
                  <w:szCs w:val="20"/>
                  <w:u w:val="none"/>
                </w:rPr>
                <w:t xml:space="preserve">» </w:t>
              </w:r>
            </w:hyperlink>
          </w:p>
          <w:p w:rsidR="00CE25FF" w:rsidRPr="00506396" w:rsidRDefault="00CE25FF" w:rsidP="002A0DE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E25FF" w:rsidRPr="00506396" w:rsidRDefault="00CE25FF" w:rsidP="002A0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Общий отдел</w:t>
            </w:r>
          </w:p>
        </w:tc>
        <w:tc>
          <w:tcPr>
            <w:tcW w:w="3261" w:type="dxa"/>
            <w:shd w:val="clear" w:color="auto" w:fill="auto"/>
          </w:tcPr>
          <w:p w:rsidR="00CE25FF" w:rsidRPr="003D2069" w:rsidRDefault="00CE25FF" w:rsidP="002A0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206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3117" w:type="dxa"/>
          </w:tcPr>
          <w:p w:rsidR="00CE25FF" w:rsidRPr="00506396" w:rsidRDefault="00CE25FF" w:rsidP="002A0DE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 xml:space="preserve">тел. 8(42355) 29-467 </w:t>
            </w:r>
          </w:p>
        </w:tc>
      </w:tr>
      <w:tr w:rsidR="00CE25FF" w:rsidRPr="00506396" w:rsidTr="00D66170">
        <w:trPr>
          <w:trHeight w:val="345"/>
        </w:trPr>
        <w:tc>
          <w:tcPr>
            <w:tcW w:w="662" w:type="dxa"/>
          </w:tcPr>
          <w:p w:rsidR="00CE25FF" w:rsidRPr="00506396" w:rsidRDefault="00CE25FF" w:rsidP="005A2616">
            <w:pPr>
              <w:spacing w:line="240" w:lineRule="auto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>114.</w:t>
            </w:r>
          </w:p>
        </w:tc>
        <w:tc>
          <w:tcPr>
            <w:tcW w:w="5103" w:type="dxa"/>
            <w:shd w:val="clear" w:color="auto" w:fill="auto"/>
          </w:tcPr>
          <w:p w:rsidR="00CE25FF" w:rsidRPr="00506396" w:rsidRDefault="00CE25FF" w:rsidP="002A0DE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>«Противодействие коррупции в Лесозаводском городском округе»</w:t>
            </w:r>
          </w:p>
          <w:p w:rsidR="00CE25FF" w:rsidRPr="00506396" w:rsidRDefault="00CE25FF" w:rsidP="002A0DE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E25FF" w:rsidRPr="00506396" w:rsidRDefault="00CE25FF" w:rsidP="002A0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Отдел социальной работы</w:t>
            </w:r>
          </w:p>
        </w:tc>
        <w:tc>
          <w:tcPr>
            <w:tcW w:w="3261" w:type="dxa"/>
            <w:shd w:val="clear" w:color="auto" w:fill="auto"/>
          </w:tcPr>
          <w:p w:rsidR="00CE25FF" w:rsidRPr="003D2069" w:rsidRDefault="00C42E6C" w:rsidP="002A0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2069"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ЛГО</w:t>
            </w:r>
          </w:p>
        </w:tc>
        <w:tc>
          <w:tcPr>
            <w:tcW w:w="3117" w:type="dxa"/>
          </w:tcPr>
          <w:p w:rsidR="00CE25FF" w:rsidRPr="00506396" w:rsidRDefault="00CE25FF" w:rsidP="002A0DE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>тел. 8(42355) 29-715</w:t>
            </w:r>
          </w:p>
        </w:tc>
      </w:tr>
      <w:tr w:rsidR="00CE25FF" w:rsidRPr="00B8274E" w:rsidTr="005A2616">
        <w:trPr>
          <w:trHeight w:val="345"/>
        </w:trPr>
        <w:tc>
          <w:tcPr>
            <w:tcW w:w="662" w:type="dxa"/>
          </w:tcPr>
          <w:p w:rsidR="00CE25FF" w:rsidRPr="00506396" w:rsidRDefault="00CE25FF" w:rsidP="005A2616">
            <w:pPr>
              <w:spacing w:line="240" w:lineRule="auto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>115.</w:t>
            </w:r>
          </w:p>
        </w:tc>
        <w:tc>
          <w:tcPr>
            <w:tcW w:w="5103" w:type="dxa"/>
            <w:shd w:val="clear" w:color="auto" w:fill="auto"/>
          </w:tcPr>
          <w:p w:rsidR="00CE25FF" w:rsidRPr="00506396" w:rsidRDefault="00CE25FF" w:rsidP="0006150C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506396">
              <w:rPr>
                <w:sz w:val="20"/>
                <w:szCs w:val="20"/>
              </w:rPr>
              <w:t>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граждан на территорий Лесозаводского городского округа»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E25FF" w:rsidRPr="00506396" w:rsidRDefault="00CE25FF" w:rsidP="002A0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>Отдел социальной работы</w:t>
            </w:r>
          </w:p>
        </w:tc>
        <w:tc>
          <w:tcPr>
            <w:tcW w:w="3261" w:type="dxa"/>
            <w:shd w:val="clear" w:color="auto" w:fill="auto"/>
          </w:tcPr>
          <w:p w:rsidR="00CE25FF" w:rsidRPr="00506396" w:rsidRDefault="00CE25FF" w:rsidP="002A0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639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3117" w:type="dxa"/>
          </w:tcPr>
          <w:p w:rsidR="00CE25FF" w:rsidRPr="00506396" w:rsidRDefault="00CE25FF" w:rsidP="002A0DE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6396">
              <w:rPr>
                <w:sz w:val="20"/>
                <w:szCs w:val="20"/>
              </w:rPr>
              <w:t>тел. 8(42355) 29-715</w:t>
            </w:r>
          </w:p>
        </w:tc>
      </w:tr>
    </w:tbl>
    <w:p w:rsidR="00DD679C" w:rsidRPr="00B8274E" w:rsidRDefault="005A2616" w:rsidP="005958FC">
      <w:pPr>
        <w:pStyle w:val="1"/>
        <w:sectPr w:rsidR="00DD679C" w:rsidRPr="00B8274E" w:rsidSect="00B53B5D">
          <w:pgSz w:w="16838" w:h="11906" w:orient="landscape"/>
          <w:pgMar w:top="851" w:right="1134" w:bottom="1702" w:left="1134" w:header="709" w:footer="709" w:gutter="0"/>
          <w:cols w:space="708"/>
          <w:titlePg/>
          <w:docGrid w:linePitch="360"/>
        </w:sectPr>
      </w:pPr>
      <w:r w:rsidRPr="00B8274E">
        <w:t xml:space="preserve"> </w:t>
      </w:r>
    </w:p>
    <w:p w:rsidR="00CA5517" w:rsidRPr="00B8274E" w:rsidRDefault="00CA5517" w:rsidP="005A2616">
      <w:pPr>
        <w:pStyle w:val="1"/>
        <w:jc w:val="center"/>
      </w:pPr>
      <w:bookmarkStart w:id="1" w:name="_Муниципальная_программа_«Устойчивое"/>
      <w:bookmarkStart w:id="2" w:name="_Toc415555940"/>
      <w:bookmarkEnd w:id="1"/>
      <w:r w:rsidRPr="00B8274E">
        <w:lastRenderedPageBreak/>
        <w:t>Общие сведения</w:t>
      </w:r>
      <w:bookmarkEnd w:id="2"/>
    </w:p>
    <w:p w:rsidR="004373C3" w:rsidRPr="00B8274E" w:rsidRDefault="004373C3" w:rsidP="004373C3">
      <w:pPr>
        <w:ind w:firstLine="851"/>
        <w:rPr>
          <w:szCs w:val="24"/>
        </w:rPr>
      </w:pPr>
    </w:p>
    <w:p w:rsidR="004373C3" w:rsidRPr="009E0D46" w:rsidRDefault="001B5242" w:rsidP="00FD2044">
      <w:pPr>
        <w:ind w:firstLine="851"/>
        <w:rPr>
          <w:szCs w:val="24"/>
        </w:rPr>
      </w:pPr>
      <w:r w:rsidRPr="009E0D46">
        <w:rPr>
          <w:szCs w:val="24"/>
        </w:rPr>
        <w:t>На территории городского округа в 201</w:t>
      </w:r>
      <w:r w:rsidR="00CE25FF" w:rsidRPr="009E0D46">
        <w:rPr>
          <w:szCs w:val="24"/>
        </w:rPr>
        <w:t>8</w:t>
      </w:r>
      <w:r w:rsidRPr="009E0D46">
        <w:rPr>
          <w:szCs w:val="24"/>
        </w:rPr>
        <w:t xml:space="preserve"> году действовало 1</w:t>
      </w:r>
      <w:r w:rsidR="0027666F" w:rsidRPr="009E0D46">
        <w:rPr>
          <w:szCs w:val="24"/>
        </w:rPr>
        <w:t>5</w:t>
      </w:r>
      <w:r w:rsidRPr="009E0D46">
        <w:rPr>
          <w:szCs w:val="24"/>
        </w:rPr>
        <w:t xml:space="preserve"> муниципальных программ. </w:t>
      </w:r>
      <w:r w:rsidR="004373C3" w:rsidRPr="009E0D46">
        <w:rPr>
          <w:szCs w:val="24"/>
        </w:rPr>
        <w:t>Перечень муниципальных программ утвержден постановлением администрации Лесозаводского городского округа №</w:t>
      </w:r>
      <w:r w:rsidR="008503B1" w:rsidRPr="009E0D46">
        <w:rPr>
          <w:szCs w:val="24"/>
        </w:rPr>
        <w:t xml:space="preserve"> </w:t>
      </w:r>
      <w:r w:rsidR="004373C3" w:rsidRPr="009E0D46">
        <w:rPr>
          <w:szCs w:val="24"/>
        </w:rPr>
        <w:t>122</w:t>
      </w:r>
      <w:r w:rsidR="00B43BCA">
        <w:rPr>
          <w:szCs w:val="24"/>
        </w:rPr>
        <w:t>0</w:t>
      </w:r>
      <w:r w:rsidR="004373C3" w:rsidRPr="009E0D46">
        <w:rPr>
          <w:szCs w:val="24"/>
        </w:rPr>
        <w:t xml:space="preserve"> от 10.09.2013 года.</w:t>
      </w:r>
      <w:r w:rsidR="008503B1" w:rsidRPr="009E0D46">
        <w:rPr>
          <w:szCs w:val="24"/>
        </w:rPr>
        <w:t xml:space="preserve"> Порядок подготовки отчетов о реализации муниципальных программ определен постановлением администрации Лесозаводского городского округа № 914 от 16.07.2013 года.</w:t>
      </w:r>
    </w:p>
    <w:p w:rsidR="00FD2044" w:rsidRPr="009E0D46" w:rsidRDefault="00FD2044" w:rsidP="00FD2044">
      <w:pPr>
        <w:ind w:firstLine="851"/>
        <w:rPr>
          <w:szCs w:val="24"/>
        </w:rPr>
      </w:pPr>
      <w:r w:rsidRPr="009E0D46">
        <w:rPr>
          <w:szCs w:val="24"/>
        </w:rPr>
        <w:t xml:space="preserve">Общий объем </w:t>
      </w:r>
      <w:r w:rsidR="008503B1" w:rsidRPr="009E0D46">
        <w:rPr>
          <w:szCs w:val="24"/>
        </w:rPr>
        <w:t>затрат</w:t>
      </w:r>
      <w:r w:rsidRPr="009E0D46">
        <w:rPr>
          <w:szCs w:val="24"/>
        </w:rPr>
        <w:t xml:space="preserve"> </w:t>
      </w:r>
      <w:r w:rsidR="008503B1" w:rsidRPr="009E0D46">
        <w:rPr>
          <w:szCs w:val="24"/>
        </w:rPr>
        <w:t>при</w:t>
      </w:r>
      <w:r w:rsidRPr="009E0D46">
        <w:rPr>
          <w:szCs w:val="24"/>
        </w:rPr>
        <w:t xml:space="preserve"> реализации муниципальных программ составил </w:t>
      </w:r>
      <w:r w:rsidR="009E0D46" w:rsidRPr="009E0D46">
        <w:rPr>
          <w:szCs w:val="24"/>
        </w:rPr>
        <w:t>75</w:t>
      </w:r>
      <w:r w:rsidR="00BE3758">
        <w:rPr>
          <w:szCs w:val="24"/>
        </w:rPr>
        <w:t>3,9</w:t>
      </w:r>
      <w:r w:rsidRPr="009E0D46">
        <w:rPr>
          <w:szCs w:val="24"/>
        </w:rPr>
        <w:t xml:space="preserve"> млн. руб., из них за счет средств местного бюджета </w:t>
      </w:r>
      <w:r w:rsidR="000A66BB" w:rsidRPr="009E0D46">
        <w:rPr>
          <w:szCs w:val="24"/>
        </w:rPr>
        <w:t>3</w:t>
      </w:r>
      <w:r w:rsidR="009E0D46" w:rsidRPr="009E0D46">
        <w:rPr>
          <w:szCs w:val="24"/>
        </w:rPr>
        <w:t>5</w:t>
      </w:r>
      <w:r w:rsidR="00BE3758">
        <w:rPr>
          <w:szCs w:val="24"/>
        </w:rPr>
        <w:t>3,24</w:t>
      </w:r>
      <w:r w:rsidRPr="009E0D46">
        <w:rPr>
          <w:szCs w:val="24"/>
        </w:rPr>
        <w:t xml:space="preserve"> млн. руб</w:t>
      </w:r>
      <w:r w:rsidR="009E0D46" w:rsidRPr="009E0D46">
        <w:rPr>
          <w:szCs w:val="24"/>
        </w:rPr>
        <w:t xml:space="preserve">лей. </w:t>
      </w:r>
      <w:r w:rsidRPr="009E0D46">
        <w:rPr>
          <w:szCs w:val="24"/>
        </w:rPr>
        <w:t xml:space="preserve"> По </w:t>
      </w:r>
      <w:r w:rsidR="00150D00" w:rsidRPr="009E0D46">
        <w:rPr>
          <w:szCs w:val="24"/>
        </w:rPr>
        <w:t>7</w:t>
      </w:r>
      <w:r w:rsidRPr="009E0D46">
        <w:rPr>
          <w:szCs w:val="24"/>
        </w:rPr>
        <w:t xml:space="preserve"> программам было получено порядка </w:t>
      </w:r>
      <w:r w:rsidR="009E0D46" w:rsidRPr="009E0D46">
        <w:rPr>
          <w:szCs w:val="24"/>
        </w:rPr>
        <w:t>36</w:t>
      </w:r>
      <w:r w:rsidR="00BE3758">
        <w:rPr>
          <w:szCs w:val="24"/>
        </w:rPr>
        <w:t>4,34</w:t>
      </w:r>
      <w:r w:rsidRPr="009E0D46">
        <w:rPr>
          <w:szCs w:val="24"/>
        </w:rPr>
        <w:t xml:space="preserve"> млн. руб</w:t>
      </w:r>
      <w:r w:rsidR="009E0D46" w:rsidRPr="009E0D46">
        <w:rPr>
          <w:szCs w:val="24"/>
        </w:rPr>
        <w:t>лей</w:t>
      </w:r>
      <w:r w:rsidRPr="009E0D46">
        <w:rPr>
          <w:szCs w:val="24"/>
        </w:rPr>
        <w:t xml:space="preserve"> в порядке софинансирование из краевого бюджета. Мероприятия </w:t>
      </w:r>
      <w:r w:rsidR="009E0D46" w:rsidRPr="009E0D46">
        <w:rPr>
          <w:szCs w:val="24"/>
        </w:rPr>
        <w:t>трех</w:t>
      </w:r>
      <w:r w:rsidRPr="009E0D46">
        <w:rPr>
          <w:szCs w:val="24"/>
        </w:rPr>
        <w:t xml:space="preserve"> муниципальных программ были частично профинансированы из федерального бюджета на общую сумму </w:t>
      </w:r>
      <w:r w:rsidR="009E0D46" w:rsidRPr="009E0D46">
        <w:rPr>
          <w:szCs w:val="24"/>
        </w:rPr>
        <w:t>15,91</w:t>
      </w:r>
      <w:r w:rsidRPr="009E0D46">
        <w:rPr>
          <w:szCs w:val="24"/>
        </w:rPr>
        <w:t xml:space="preserve"> млн. руб. Из внебюджетных источников на реализацию муниципальных программ получено </w:t>
      </w:r>
      <w:r w:rsidR="009E0D46" w:rsidRPr="009E0D46">
        <w:rPr>
          <w:szCs w:val="24"/>
        </w:rPr>
        <w:t>20,40</w:t>
      </w:r>
      <w:r w:rsidRPr="009E0D46">
        <w:rPr>
          <w:szCs w:val="24"/>
        </w:rPr>
        <w:t xml:space="preserve"> млн. руб. Кассовое исполнение по мероприятиям муниципальных программ </w:t>
      </w:r>
      <w:r w:rsidR="00CB47FD" w:rsidRPr="009E0D46">
        <w:rPr>
          <w:szCs w:val="24"/>
        </w:rPr>
        <w:t>за 201</w:t>
      </w:r>
      <w:r w:rsidR="009E0D46" w:rsidRPr="009E0D46">
        <w:rPr>
          <w:szCs w:val="24"/>
        </w:rPr>
        <w:t>8</w:t>
      </w:r>
      <w:r w:rsidRPr="009E0D46">
        <w:rPr>
          <w:szCs w:val="24"/>
        </w:rPr>
        <w:t xml:space="preserve"> год составило </w:t>
      </w:r>
      <w:r w:rsidR="009E0D46" w:rsidRPr="009E0D46">
        <w:rPr>
          <w:szCs w:val="24"/>
        </w:rPr>
        <w:t xml:space="preserve">96,3 </w:t>
      </w:r>
      <w:r w:rsidRPr="009E0D46">
        <w:rPr>
          <w:szCs w:val="24"/>
        </w:rPr>
        <w:t xml:space="preserve">% от </w:t>
      </w:r>
      <w:r w:rsidR="00CB47FD" w:rsidRPr="009E0D46">
        <w:rPr>
          <w:szCs w:val="24"/>
        </w:rPr>
        <w:t>плановых</w:t>
      </w:r>
      <w:r w:rsidRPr="009E0D46">
        <w:rPr>
          <w:szCs w:val="24"/>
        </w:rPr>
        <w:t xml:space="preserve"> затрат. Таким образом, при реализации программ в 201</w:t>
      </w:r>
      <w:r w:rsidR="009E0D46" w:rsidRPr="009E0D46">
        <w:rPr>
          <w:szCs w:val="24"/>
        </w:rPr>
        <w:t>8</w:t>
      </w:r>
      <w:r w:rsidRPr="009E0D46">
        <w:rPr>
          <w:szCs w:val="24"/>
        </w:rPr>
        <w:t xml:space="preserve"> году порядка </w:t>
      </w:r>
      <w:r w:rsidR="009E0D46" w:rsidRPr="009E0D46">
        <w:rPr>
          <w:szCs w:val="24"/>
        </w:rPr>
        <w:t xml:space="preserve">50,4 </w:t>
      </w:r>
      <w:r w:rsidR="00CB47FD" w:rsidRPr="009E0D46">
        <w:rPr>
          <w:szCs w:val="24"/>
        </w:rPr>
        <w:t>%</w:t>
      </w:r>
      <w:r w:rsidRPr="009E0D46">
        <w:rPr>
          <w:szCs w:val="24"/>
        </w:rPr>
        <w:t xml:space="preserve"> на покрытие фактических расходов привлечено из вышестоящих бюджетов.</w:t>
      </w:r>
    </w:p>
    <w:p w:rsidR="00FD2044" w:rsidRPr="00B8274E" w:rsidRDefault="00FD2044" w:rsidP="00FD2044">
      <w:pPr>
        <w:ind w:firstLine="851"/>
        <w:rPr>
          <w:szCs w:val="24"/>
        </w:rPr>
      </w:pPr>
      <w:r w:rsidRPr="009E0D46">
        <w:rPr>
          <w:szCs w:val="24"/>
        </w:rPr>
        <w:t xml:space="preserve">При подготовке доклада ответственными исполнителями муниципальных программ была проведена оценка эффективности реализации программных мероприятий в соответствии с утвержденной методикой. Общая интегральная оценка эффективности реализации </w:t>
      </w:r>
      <w:r w:rsidR="00E867D8" w:rsidRPr="009E0D46">
        <w:rPr>
          <w:szCs w:val="24"/>
        </w:rPr>
        <w:t xml:space="preserve">всех </w:t>
      </w:r>
      <w:r w:rsidRPr="009E0D46">
        <w:rPr>
          <w:szCs w:val="24"/>
        </w:rPr>
        <w:t>муниципальных программ в 201</w:t>
      </w:r>
      <w:r w:rsidR="009E0D46" w:rsidRPr="009E0D46">
        <w:rPr>
          <w:szCs w:val="24"/>
        </w:rPr>
        <w:t>8</w:t>
      </w:r>
      <w:r w:rsidRPr="009E0D46">
        <w:rPr>
          <w:szCs w:val="24"/>
        </w:rPr>
        <w:t xml:space="preserve"> году </w:t>
      </w:r>
      <w:r w:rsidRPr="00403CDA">
        <w:rPr>
          <w:szCs w:val="24"/>
        </w:rPr>
        <w:t xml:space="preserve">составляет </w:t>
      </w:r>
      <w:r w:rsidR="00403CDA">
        <w:rPr>
          <w:szCs w:val="24"/>
        </w:rPr>
        <w:t>более 99</w:t>
      </w:r>
      <w:r w:rsidRPr="00403CDA">
        <w:rPr>
          <w:szCs w:val="24"/>
        </w:rPr>
        <w:t>%.</w:t>
      </w:r>
      <w:r w:rsidRPr="009E0D46">
        <w:rPr>
          <w:szCs w:val="24"/>
        </w:rPr>
        <w:t xml:space="preserve"> Эффективность ниже ожидаемых результатов сложилась ввиду </w:t>
      </w:r>
      <w:r w:rsidR="00E867D8" w:rsidRPr="009E0D46">
        <w:rPr>
          <w:szCs w:val="24"/>
        </w:rPr>
        <w:t xml:space="preserve">отсутствия реализации </w:t>
      </w:r>
      <w:r w:rsidR="00E03AE4" w:rsidRPr="009E0D46">
        <w:rPr>
          <w:szCs w:val="24"/>
        </w:rPr>
        <w:t>з</w:t>
      </w:r>
      <w:r w:rsidR="00E867D8" w:rsidRPr="009E0D46">
        <w:rPr>
          <w:szCs w:val="24"/>
        </w:rPr>
        <w:t>апланированны</w:t>
      </w:r>
      <w:r w:rsidR="00E03AE4" w:rsidRPr="009E0D46">
        <w:rPr>
          <w:szCs w:val="24"/>
        </w:rPr>
        <w:t>х</w:t>
      </w:r>
      <w:r w:rsidR="00E867D8" w:rsidRPr="009E0D46">
        <w:rPr>
          <w:szCs w:val="24"/>
        </w:rPr>
        <w:t xml:space="preserve"> м</w:t>
      </w:r>
      <w:r w:rsidRPr="009E0D46">
        <w:rPr>
          <w:szCs w:val="24"/>
        </w:rPr>
        <w:t>ероприяти</w:t>
      </w:r>
      <w:r w:rsidR="00E03AE4" w:rsidRPr="009E0D46">
        <w:rPr>
          <w:szCs w:val="24"/>
        </w:rPr>
        <w:t>й</w:t>
      </w:r>
      <w:r w:rsidRPr="009E0D46">
        <w:rPr>
          <w:szCs w:val="24"/>
        </w:rPr>
        <w:t xml:space="preserve"> по этим программам </w:t>
      </w:r>
      <w:r w:rsidR="008503B1" w:rsidRPr="009E0D46">
        <w:rPr>
          <w:szCs w:val="24"/>
        </w:rPr>
        <w:t xml:space="preserve"> или выполнялись не в полной мере</w:t>
      </w:r>
      <w:r w:rsidRPr="009E0D46">
        <w:rPr>
          <w:szCs w:val="24"/>
        </w:rPr>
        <w:t xml:space="preserve"> ввиду отсутствия </w:t>
      </w:r>
      <w:proofErr w:type="spellStart"/>
      <w:r w:rsidRPr="009E0D46">
        <w:rPr>
          <w:szCs w:val="24"/>
        </w:rPr>
        <w:t>софинанси</w:t>
      </w:r>
      <w:r w:rsidR="00E867D8" w:rsidRPr="009E0D46">
        <w:rPr>
          <w:szCs w:val="24"/>
        </w:rPr>
        <w:t>рования</w:t>
      </w:r>
      <w:proofErr w:type="spellEnd"/>
      <w:r w:rsidR="00E867D8" w:rsidRPr="009E0D46">
        <w:rPr>
          <w:szCs w:val="24"/>
        </w:rPr>
        <w:t xml:space="preserve"> из вышестоящих бюджетов</w:t>
      </w:r>
      <w:r w:rsidR="008503B1" w:rsidRPr="009E0D46">
        <w:rPr>
          <w:szCs w:val="24"/>
        </w:rPr>
        <w:t>,</w:t>
      </w:r>
      <w:r w:rsidR="00E867D8" w:rsidRPr="009E0D46">
        <w:rPr>
          <w:szCs w:val="24"/>
        </w:rPr>
        <w:t xml:space="preserve"> недостаточности средств в местном бюджете</w:t>
      </w:r>
      <w:r w:rsidR="008503B1" w:rsidRPr="009E0D46">
        <w:rPr>
          <w:szCs w:val="24"/>
        </w:rPr>
        <w:t xml:space="preserve"> и иным объективным причинам.</w:t>
      </w:r>
    </w:p>
    <w:p w:rsidR="00CA5517" w:rsidRPr="00B8274E" w:rsidRDefault="00CA5517" w:rsidP="004373C3">
      <w:pPr>
        <w:ind w:firstLine="85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4"/>
        </w:rPr>
      </w:pPr>
      <w:r w:rsidRPr="00B8274E">
        <w:rPr>
          <w:szCs w:val="24"/>
        </w:rPr>
        <w:br w:type="page"/>
      </w:r>
    </w:p>
    <w:p w:rsidR="005E0665" w:rsidRDefault="005E0665" w:rsidP="009E0D46">
      <w:pPr>
        <w:pStyle w:val="1"/>
        <w:jc w:val="center"/>
        <w:rPr>
          <w:rFonts w:ascii="Times New Roman" w:hAnsi="Times New Roman"/>
          <w:sz w:val="26"/>
          <w:szCs w:val="26"/>
        </w:rPr>
      </w:pPr>
      <w:bookmarkStart w:id="3" w:name="_Toc415555941"/>
      <w:r w:rsidRPr="009E0D46">
        <w:rPr>
          <w:sz w:val="26"/>
          <w:szCs w:val="26"/>
        </w:rPr>
        <w:lastRenderedPageBreak/>
        <w:t xml:space="preserve">Муниципальная программа </w:t>
      </w:r>
      <w:r w:rsidRPr="009E0D46">
        <w:rPr>
          <w:rFonts w:ascii="Times New Roman" w:hAnsi="Times New Roman"/>
          <w:sz w:val="26"/>
          <w:szCs w:val="26"/>
        </w:rPr>
        <w:t>«</w:t>
      </w:r>
      <w:r w:rsidR="00CE25FF" w:rsidRPr="009E0D46">
        <w:rPr>
          <w:sz w:val="26"/>
          <w:szCs w:val="26"/>
        </w:rPr>
        <w:t>Формирование современной городской среды на территории Лесозаводского городского округа</w:t>
      </w:r>
      <w:r w:rsidRPr="009E0D46">
        <w:rPr>
          <w:rFonts w:ascii="Times New Roman" w:hAnsi="Times New Roman"/>
          <w:sz w:val="26"/>
          <w:szCs w:val="26"/>
        </w:rPr>
        <w:t>»</w:t>
      </w:r>
      <w:bookmarkEnd w:id="3"/>
    </w:p>
    <w:p w:rsidR="009E0D46" w:rsidRPr="009E0D46" w:rsidRDefault="009E0D46" w:rsidP="009E0D46"/>
    <w:p w:rsidR="00506396" w:rsidRPr="009E0D46" w:rsidRDefault="00506396" w:rsidP="00506396">
      <w:pPr>
        <w:rPr>
          <w:szCs w:val="24"/>
        </w:rPr>
      </w:pPr>
      <w:r w:rsidRPr="009E0D46">
        <w:rPr>
          <w:szCs w:val="24"/>
        </w:rPr>
        <w:t>Выполнены работы по реализации программы «Формирование современной городской среды на территории Лесозаводского городского округа» на сумму 14338,36 тыс. руб.</w:t>
      </w:r>
    </w:p>
    <w:p w:rsidR="00506396" w:rsidRPr="009E0D46" w:rsidRDefault="00506396" w:rsidP="00C645C5">
      <w:pPr>
        <w:rPr>
          <w:szCs w:val="24"/>
        </w:rPr>
      </w:pPr>
      <w:r w:rsidRPr="009E0D46">
        <w:rPr>
          <w:szCs w:val="24"/>
        </w:rPr>
        <w:t>Произведены и оплачены работы согласно муниципальным контрактам: по благоустройству  дворовых территорий по ул. Мира, д. 1,2,3, по ул. Спортивной, д.4, ул. Урицкого, д.7. ул. Путейска</w:t>
      </w:r>
      <w:proofErr w:type="gramStart"/>
      <w:r w:rsidRPr="009E0D46">
        <w:rPr>
          <w:szCs w:val="24"/>
        </w:rPr>
        <w:t>,д</w:t>
      </w:r>
      <w:proofErr w:type="gramEnd"/>
      <w:r w:rsidRPr="009E0D46">
        <w:rPr>
          <w:szCs w:val="24"/>
        </w:rPr>
        <w:t>.11 согласно муниципальному контракту на сумму  8</w:t>
      </w:r>
      <w:r w:rsidR="00C645C5" w:rsidRPr="009E0D46">
        <w:rPr>
          <w:szCs w:val="24"/>
        </w:rPr>
        <w:t xml:space="preserve"> </w:t>
      </w:r>
      <w:r w:rsidRPr="009E0D46">
        <w:rPr>
          <w:szCs w:val="24"/>
        </w:rPr>
        <w:t>361,63 тыс. рублей.</w:t>
      </w:r>
    </w:p>
    <w:p w:rsidR="00506396" w:rsidRPr="009E0D46" w:rsidRDefault="00506396" w:rsidP="00506396">
      <w:pPr>
        <w:rPr>
          <w:szCs w:val="24"/>
        </w:rPr>
      </w:pPr>
      <w:r w:rsidRPr="009E0D46">
        <w:rPr>
          <w:szCs w:val="24"/>
        </w:rPr>
        <w:t xml:space="preserve">Завершены работы по благоустройству общественной территории пешеходной зоны (тротуара) по ул. </w:t>
      </w:r>
      <w:proofErr w:type="gramStart"/>
      <w:r w:rsidRPr="009E0D46">
        <w:rPr>
          <w:szCs w:val="24"/>
        </w:rPr>
        <w:t>Пушкинская</w:t>
      </w:r>
      <w:proofErr w:type="gramEnd"/>
      <w:r w:rsidRPr="009E0D46">
        <w:rPr>
          <w:szCs w:val="24"/>
        </w:rPr>
        <w:t xml:space="preserve"> на сумму 4361,81 тыс. руб.;</w:t>
      </w:r>
    </w:p>
    <w:p w:rsidR="00506396" w:rsidRPr="009E0D46" w:rsidRDefault="00506396" w:rsidP="00506396">
      <w:pPr>
        <w:rPr>
          <w:szCs w:val="24"/>
        </w:rPr>
      </w:pPr>
      <w:r w:rsidRPr="009E0D46">
        <w:rPr>
          <w:szCs w:val="24"/>
        </w:rPr>
        <w:t>Выполнены работы по разработке проектной документации на благоустройство площади «Центральная» на сумму 1170,57 тыс. руб.</w:t>
      </w:r>
    </w:p>
    <w:p w:rsidR="00506396" w:rsidRPr="009E0D46" w:rsidRDefault="00506396" w:rsidP="00506396">
      <w:pPr>
        <w:rPr>
          <w:szCs w:val="24"/>
        </w:rPr>
      </w:pPr>
      <w:r w:rsidRPr="009E0D46">
        <w:rPr>
          <w:szCs w:val="24"/>
        </w:rPr>
        <w:t>Проведены работы по освещению парка «</w:t>
      </w:r>
      <w:proofErr w:type="spellStart"/>
      <w:r w:rsidRPr="009E0D46">
        <w:rPr>
          <w:szCs w:val="24"/>
        </w:rPr>
        <w:t>Ружино</w:t>
      </w:r>
      <w:proofErr w:type="spellEnd"/>
      <w:r w:rsidRPr="009E0D46">
        <w:rPr>
          <w:szCs w:val="24"/>
        </w:rPr>
        <w:t>» и сквера «Планета» на сумму  608,95 тыс. руб.</w:t>
      </w:r>
    </w:p>
    <w:p w:rsidR="00506396" w:rsidRPr="009E0D46" w:rsidRDefault="00506396" w:rsidP="00506396">
      <w:pPr>
        <w:ind w:firstLine="708"/>
        <w:rPr>
          <w:szCs w:val="24"/>
        </w:rPr>
      </w:pPr>
      <w:r w:rsidRPr="009E0D46">
        <w:rPr>
          <w:szCs w:val="24"/>
        </w:rPr>
        <w:t>Фактическое выполнение цели подпрограммы составляет:</w:t>
      </w:r>
    </w:p>
    <w:p w:rsidR="00506396" w:rsidRPr="009E0D46" w:rsidRDefault="00506396" w:rsidP="00506396">
      <w:pPr>
        <w:ind w:firstLine="708"/>
        <w:rPr>
          <w:szCs w:val="24"/>
        </w:rPr>
      </w:pPr>
      <w:r w:rsidRPr="009E0D46">
        <w:rPr>
          <w:szCs w:val="24"/>
        </w:rPr>
        <w:t xml:space="preserve">Количество благоустроенных территорий многоквартирных домов: </w:t>
      </w:r>
      <w:r w:rsidRPr="009E0D46">
        <w:rPr>
          <w:szCs w:val="24"/>
          <w:lang w:val="en-US"/>
        </w:rPr>
        <w:t>I</w:t>
      </w:r>
      <w:r w:rsidRPr="009E0D46">
        <w:rPr>
          <w:szCs w:val="24"/>
        </w:rPr>
        <w:t>ц=4/4*100%=100%</w:t>
      </w:r>
    </w:p>
    <w:p w:rsidR="00506396" w:rsidRPr="009E0D46" w:rsidRDefault="00506396" w:rsidP="00506396">
      <w:pPr>
        <w:ind w:firstLine="708"/>
        <w:rPr>
          <w:szCs w:val="24"/>
        </w:rPr>
      </w:pPr>
      <w:r w:rsidRPr="009E0D46">
        <w:rPr>
          <w:szCs w:val="24"/>
        </w:rPr>
        <w:t>Количество благоустроенных территорий общего пользования:</w:t>
      </w:r>
    </w:p>
    <w:p w:rsidR="009E0D46" w:rsidRDefault="00506396" w:rsidP="009E0D46">
      <w:pPr>
        <w:ind w:firstLine="708"/>
      </w:pPr>
      <w:r w:rsidRPr="009E0D46">
        <w:rPr>
          <w:szCs w:val="24"/>
          <w:lang w:val="en-US"/>
        </w:rPr>
        <w:t>I</w:t>
      </w:r>
      <w:r w:rsidRPr="009E0D46">
        <w:rPr>
          <w:szCs w:val="24"/>
        </w:rPr>
        <w:t>ц=4/4*100%=100%.</w:t>
      </w:r>
      <w:bookmarkStart w:id="4" w:name="_Муниципальная_программа_«Развитие"/>
      <w:bookmarkStart w:id="5" w:name="_Toc415555946"/>
      <w:bookmarkEnd w:id="4"/>
    </w:p>
    <w:p w:rsidR="005E0665" w:rsidRDefault="005E0665" w:rsidP="007C16CD">
      <w:pPr>
        <w:pStyle w:val="1"/>
        <w:jc w:val="center"/>
        <w:rPr>
          <w:rFonts w:ascii="Cambria" w:eastAsia="Times New Roman" w:hAnsi="Cambria" w:cs="Times New Roman"/>
          <w:color w:val="365F91"/>
        </w:rPr>
      </w:pPr>
      <w:r w:rsidRPr="00B8274E">
        <w:t>М</w:t>
      </w:r>
      <w:r w:rsidRPr="00B8274E">
        <w:rPr>
          <w:rFonts w:ascii="Cambria" w:eastAsia="Times New Roman" w:hAnsi="Cambria" w:cs="Times New Roman"/>
          <w:color w:val="365F91"/>
        </w:rPr>
        <w:t>униципальн</w:t>
      </w:r>
      <w:r w:rsidRPr="00B8274E">
        <w:t>ая</w:t>
      </w:r>
      <w:r w:rsidRPr="00B8274E">
        <w:rPr>
          <w:rFonts w:ascii="Cambria" w:eastAsia="Times New Roman" w:hAnsi="Cambria" w:cs="Times New Roman"/>
          <w:color w:val="365F91"/>
        </w:rPr>
        <w:t xml:space="preserve"> программ</w:t>
      </w:r>
      <w:r w:rsidRPr="00B8274E">
        <w:t>а</w:t>
      </w:r>
      <w:r w:rsidRPr="00B8274E">
        <w:rPr>
          <w:rFonts w:ascii="Cambria" w:eastAsia="Times New Roman" w:hAnsi="Cambria" w:cs="Times New Roman"/>
          <w:color w:val="365F91"/>
        </w:rPr>
        <w:t xml:space="preserve"> «Развитие системы  образования  Л</w:t>
      </w:r>
      <w:r w:rsidR="007839E4">
        <w:rPr>
          <w:rFonts w:ascii="Cambria" w:eastAsia="Times New Roman" w:hAnsi="Cambria" w:cs="Times New Roman"/>
          <w:color w:val="365F91"/>
        </w:rPr>
        <w:t>есозаводского городского округа</w:t>
      </w:r>
      <w:r w:rsidRPr="00B8274E">
        <w:rPr>
          <w:rFonts w:ascii="Cambria" w:eastAsia="Times New Roman" w:hAnsi="Cambria" w:cs="Times New Roman"/>
          <w:color w:val="365F91"/>
        </w:rPr>
        <w:t>»</w:t>
      </w:r>
      <w:bookmarkEnd w:id="5"/>
    </w:p>
    <w:p w:rsidR="00A77566" w:rsidRPr="00A77566" w:rsidRDefault="00A77566" w:rsidP="00A77566"/>
    <w:p w:rsidR="005E0665" w:rsidRPr="009E0D46" w:rsidRDefault="005E0665" w:rsidP="005E0665">
      <w:pPr>
        <w:rPr>
          <w:szCs w:val="24"/>
        </w:rPr>
      </w:pPr>
      <w:r w:rsidRPr="009E0D46">
        <w:rPr>
          <w:szCs w:val="24"/>
        </w:rPr>
        <w:t>Одной из стратегических задач развития Лесозаводского городского округа является обеспечение населения качественным бесплатным образованием на уровне государственных образовательных стандартов и создание условий для повышения конкурентоспособности выпускников школ округа на рынке труда и образования</w:t>
      </w:r>
    </w:p>
    <w:p w:rsidR="005E0665" w:rsidRPr="009E0D46" w:rsidRDefault="005E0665" w:rsidP="005E0665">
      <w:pPr>
        <w:rPr>
          <w:szCs w:val="24"/>
        </w:rPr>
      </w:pPr>
      <w:r w:rsidRPr="009E0D46">
        <w:rPr>
          <w:szCs w:val="24"/>
        </w:rPr>
        <w:t>Общий объем финансирования образования  Лесозаводского городского округа в 201</w:t>
      </w:r>
      <w:r w:rsidR="00741C72" w:rsidRPr="009E0D46">
        <w:rPr>
          <w:szCs w:val="24"/>
        </w:rPr>
        <w:t>8</w:t>
      </w:r>
      <w:r w:rsidRPr="009E0D46">
        <w:rPr>
          <w:szCs w:val="24"/>
        </w:rPr>
        <w:t xml:space="preserve"> году составил </w:t>
      </w:r>
      <w:r w:rsidR="00741C72" w:rsidRPr="009E0D46">
        <w:rPr>
          <w:szCs w:val="24"/>
        </w:rPr>
        <w:t>529,319</w:t>
      </w:r>
      <w:r w:rsidRPr="009E0D46">
        <w:rPr>
          <w:szCs w:val="24"/>
        </w:rPr>
        <w:t xml:space="preserve"> млн. руб., из ни</w:t>
      </w:r>
      <w:r w:rsidR="00743BCF" w:rsidRPr="009E0D46">
        <w:rPr>
          <w:szCs w:val="24"/>
        </w:rPr>
        <w:t>х средства местного бюджета – 1</w:t>
      </w:r>
      <w:r w:rsidR="00741C72" w:rsidRPr="009E0D46">
        <w:rPr>
          <w:szCs w:val="24"/>
        </w:rPr>
        <w:t>91,194</w:t>
      </w:r>
      <w:r w:rsidRPr="009E0D46">
        <w:rPr>
          <w:szCs w:val="24"/>
        </w:rPr>
        <w:t xml:space="preserve"> млн. руб. Средства были направлены на исполнение мероприятий в рамках муниципальной программы. Оценку степени соответствия запланированному уровню затрат и </w:t>
      </w:r>
      <w:r w:rsidRPr="009E0D46">
        <w:rPr>
          <w:szCs w:val="24"/>
        </w:rPr>
        <w:lastRenderedPageBreak/>
        <w:t>эффективность использования средств муниципального бюджета за 201</w:t>
      </w:r>
      <w:r w:rsidR="00741C72" w:rsidRPr="009E0D46">
        <w:rPr>
          <w:szCs w:val="24"/>
        </w:rPr>
        <w:t>8</w:t>
      </w:r>
      <w:r w:rsidRPr="009E0D46">
        <w:rPr>
          <w:szCs w:val="24"/>
        </w:rPr>
        <w:t xml:space="preserve"> год рассчитаем по формуле:</w:t>
      </w:r>
    </w:p>
    <w:p w:rsidR="005E0665" w:rsidRPr="009E0D46" w:rsidRDefault="005E0665" w:rsidP="005E0665">
      <w:pPr>
        <w:rPr>
          <w:szCs w:val="24"/>
        </w:rPr>
      </w:pPr>
      <w:r w:rsidRPr="009E0D46">
        <w:rPr>
          <w:szCs w:val="24"/>
        </w:rPr>
        <w:t>БЛ = О/Л, где:</w:t>
      </w:r>
    </w:p>
    <w:p w:rsidR="005E0665" w:rsidRPr="009E0D46" w:rsidRDefault="005E0665" w:rsidP="005E0665">
      <w:pPr>
        <w:rPr>
          <w:szCs w:val="24"/>
        </w:rPr>
      </w:pPr>
      <w:r w:rsidRPr="009E0D46">
        <w:rPr>
          <w:szCs w:val="24"/>
        </w:rPr>
        <w:t>О – фактическое освоение средств местного бюджета по программе в рассматриваемом периоде;</w:t>
      </w:r>
    </w:p>
    <w:p w:rsidR="005E0665" w:rsidRPr="009E0D46" w:rsidRDefault="005E0665" w:rsidP="005E0665">
      <w:pPr>
        <w:rPr>
          <w:szCs w:val="24"/>
        </w:rPr>
      </w:pPr>
      <w:r w:rsidRPr="009E0D46">
        <w:rPr>
          <w:szCs w:val="24"/>
        </w:rPr>
        <w:t>Л – лимит бюджетных обязательств на реализацию Программы в рассматриваемом периоде.</w:t>
      </w:r>
    </w:p>
    <w:p w:rsidR="00AB2059" w:rsidRPr="009E0D46" w:rsidRDefault="00A472E8" w:rsidP="005E0665">
      <w:pPr>
        <w:rPr>
          <w:szCs w:val="24"/>
        </w:rPr>
      </w:pPr>
      <w:r w:rsidRPr="009E0D46">
        <w:rPr>
          <w:szCs w:val="24"/>
        </w:rPr>
        <w:t xml:space="preserve">БЛ = </w:t>
      </w:r>
      <w:r w:rsidR="00741C72" w:rsidRPr="009E0D46">
        <w:rPr>
          <w:szCs w:val="24"/>
        </w:rPr>
        <w:t>191 193,71</w:t>
      </w:r>
      <w:r w:rsidR="005E0665" w:rsidRPr="009E0D46">
        <w:rPr>
          <w:szCs w:val="24"/>
        </w:rPr>
        <w:t xml:space="preserve"> / </w:t>
      </w:r>
      <w:r w:rsidR="00741C72" w:rsidRPr="009E0D46">
        <w:rPr>
          <w:szCs w:val="24"/>
        </w:rPr>
        <w:t>191 212,27</w:t>
      </w:r>
      <w:r w:rsidR="005E0665" w:rsidRPr="009E0D46">
        <w:rPr>
          <w:szCs w:val="24"/>
        </w:rPr>
        <w:t xml:space="preserve"> </w:t>
      </w:r>
      <w:r w:rsidR="00AB2059" w:rsidRPr="009E0D46">
        <w:rPr>
          <w:szCs w:val="24"/>
        </w:rPr>
        <w:t xml:space="preserve">*100% </w:t>
      </w:r>
      <w:r w:rsidR="005E0665" w:rsidRPr="009E0D46">
        <w:rPr>
          <w:szCs w:val="24"/>
        </w:rPr>
        <w:t xml:space="preserve">= </w:t>
      </w:r>
      <w:r w:rsidR="00AB2059" w:rsidRPr="009E0D46">
        <w:rPr>
          <w:szCs w:val="24"/>
        </w:rPr>
        <w:t>99</w:t>
      </w:r>
      <w:r w:rsidR="00741C72" w:rsidRPr="009E0D46">
        <w:rPr>
          <w:szCs w:val="24"/>
        </w:rPr>
        <w:t>,9</w:t>
      </w:r>
      <w:r w:rsidR="00AB2059" w:rsidRPr="009E0D46">
        <w:rPr>
          <w:szCs w:val="24"/>
        </w:rPr>
        <w:t xml:space="preserve"> %</w:t>
      </w:r>
    </w:p>
    <w:p w:rsidR="005E0665" w:rsidRPr="009E0D46" w:rsidRDefault="005E0665" w:rsidP="005E0665">
      <w:pPr>
        <w:rPr>
          <w:szCs w:val="24"/>
        </w:rPr>
      </w:pPr>
      <w:r w:rsidRPr="009E0D46">
        <w:rPr>
          <w:szCs w:val="24"/>
        </w:rPr>
        <w:t>Следовательно, средства муниципального бюджета использованы на 9</w:t>
      </w:r>
      <w:r w:rsidR="00A472E8" w:rsidRPr="009E0D46">
        <w:rPr>
          <w:szCs w:val="24"/>
        </w:rPr>
        <w:t>9,</w:t>
      </w:r>
      <w:r w:rsidR="00741C72" w:rsidRPr="009E0D46">
        <w:rPr>
          <w:szCs w:val="24"/>
        </w:rPr>
        <w:t>9</w:t>
      </w:r>
      <w:r w:rsidRPr="009E0D46">
        <w:rPr>
          <w:szCs w:val="24"/>
        </w:rPr>
        <w:t xml:space="preserve"> % от </w:t>
      </w:r>
      <w:proofErr w:type="gramStart"/>
      <w:r w:rsidRPr="009E0D46">
        <w:rPr>
          <w:szCs w:val="24"/>
        </w:rPr>
        <w:t>запланированных</w:t>
      </w:r>
      <w:proofErr w:type="gramEnd"/>
      <w:r w:rsidRPr="009E0D46">
        <w:rPr>
          <w:szCs w:val="24"/>
        </w:rPr>
        <w:t>.</w:t>
      </w:r>
    </w:p>
    <w:p w:rsidR="00485828" w:rsidRPr="009E0D46" w:rsidRDefault="00485828" w:rsidP="00485828">
      <w:pPr>
        <w:rPr>
          <w:szCs w:val="24"/>
        </w:rPr>
      </w:pPr>
      <w:proofErr w:type="gramStart"/>
      <w:r w:rsidRPr="009E0D46">
        <w:rPr>
          <w:szCs w:val="24"/>
        </w:rPr>
        <w:t xml:space="preserve">В 2018 году проведены мероприятия по обеспечению безопасности образовательных учреждений,  подготовке к отопительному сезону, организации отдыха, оздоровления и занятости детей и подростков городского округа, охране здоровья, подготовке и проведению государственной итоговой аттестации, выплате заработной платы педагогам в рамках полномочий муниципалитета и др. В рамках </w:t>
      </w:r>
      <w:proofErr w:type="spellStart"/>
      <w:r w:rsidRPr="009E0D46">
        <w:rPr>
          <w:szCs w:val="24"/>
        </w:rPr>
        <w:t>софинансирования</w:t>
      </w:r>
      <w:proofErr w:type="spellEnd"/>
      <w:r w:rsidRPr="009E0D46">
        <w:rPr>
          <w:szCs w:val="24"/>
        </w:rPr>
        <w:t xml:space="preserve">  краевого и местного бюджетов осуществлена полная замена оконных блоков в школах № 5 и 156, произведено</w:t>
      </w:r>
      <w:proofErr w:type="gramEnd"/>
      <w:r w:rsidRPr="009E0D46">
        <w:rPr>
          <w:szCs w:val="24"/>
        </w:rPr>
        <w:t xml:space="preserve"> устройство санитарно-гигиенических помещений в школе с. </w:t>
      </w:r>
      <w:proofErr w:type="spellStart"/>
      <w:r w:rsidRPr="009E0D46">
        <w:rPr>
          <w:szCs w:val="24"/>
        </w:rPr>
        <w:t>Ружино</w:t>
      </w:r>
      <w:proofErr w:type="spellEnd"/>
      <w:r w:rsidRPr="009E0D46">
        <w:rPr>
          <w:szCs w:val="24"/>
        </w:rPr>
        <w:t xml:space="preserve">. За счет средств местного бюджета проведен ряд работ: </w:t>
      </w:r>
    </w:p>
    <w:p w:rsidR="00485828" w:rsidRPr="009E0D46" w:rsidRDefault="00485828" w:rsidP="00485828">
      <w:pPr>
        <w:rPr>
          <w:szCs w:val="24"/>
        </w:rPr>
      </w:pPr>
      <w:r w:rsidRPr="009E0D46">
        <w:rPr>
          <w:szCs w:val="24"/>
        </w:rPr>
        <w:t xml:space="preserve">- обеспечение водоснабжением, устройство санузла и помещения пищеблока в школе с. </w:t>
      </w:r>
      <w:proofErr w:type="spellStart"/>
      <w:r w:rsidRPr="009E0D46">
        <w:rPr>
          <w:szCs w:val="24"/>
        </w:rPr>
        <w:t>Иннокентьевка</w:t>
      </w:r>
      <w:proofErr w:type="spellEnd"/>
      <w:r w:rsidRPr="009E0D46">
        <w:rPr>
          <w:szCs w:val="24"/>
        </w:rPr>
        <w:t xml:space="preserve">; </w:t>
      </w:r>
    </w:p>
    <w:p w:rsidR="00485828" w:rsidRPr="009E0D46" w:rsidRDefault="00485828" w:rsidP="00485828">
      <w:pPr>
        <w:rPr>
          <w:szCs w:val="24"/>
        </w:rPr>
      </w:pPr>
      <w:r w:rsidRPr="009E0D46">
        <w:rPr>
          <w:szCs w:val="24"/>
        </w:rPr>
        <w:t>-установка систем видеонаблюдения в школах № 4 и № 7;</w:t>
      </w:r>
    </w:p>
    <w:p w:rsidR="00485828" w:rsidRPr="009E0D46" w:rsidRDefault="00485828" w:rsidP="00485828">
      <w:pPr>
        <w:rPr>
          <w:szCs w:val="24"/>
        </w:rPr>
      </w:pPr>
      <w:r w:rsidRPr="009E0D46">
        <w:rPr>
          <w:szCs w:val="24"/>
        </w:rPr>
        <w:t xml:space="preserve">- ремонт помещений в детском саду № 3. </w:t>
      </w:r>
    </w:p>
    <w:p w:rsidR="00485828" w:rsidRPr="009E0D46" w:rsidRDefault="00485828" w:rsidP="00485828">
      <w:pPr>
        <w:rPr>
          <w:szCs w:val="24"/>
        </w:rPr>
      </w:pPr>
      <w:r w:rsidRPr="009E0D46">
        <w:rPr>
          <w:color w:val="FF0000"/>
          <w:szCs w:val="24"/>
        </w:rPr>
        <w:t xml:space="preserve"> </w:t>
      </w:r>
      <w:r w:rsidRPr="009E0D46">
        <w:rPr>
          <w:szCs w:val="24"/>
        </w:rPr>
        <w:t xml:space="preserve">В 2018 году образовательными учреждениями привлечено внебюджетных средств на общую сумму 12 764,57  тыс. руб. (кроме родительской платы за присмотр и уход в ДОУ), из них дополнительные образовательные услуги составили  9 556,6 тыс. руб. Средства направлены на совершенствование материально-технической базы, развитие инфраструктуры образовательных учреждений. </w:t>
      </w:r>
    </w:p>
    <w:p w:rsidR="005E0665" w:rsidRPr="009E0D46" w:rsidRDefault="005E0665" w:rsidP="005E0665">
      <w:pPr>
        <w:rPr>
          <w:szCs w:val="24"/>
        </w:rPr>
      </w:pPr>
      <w:r w:rsidRPr="009E0D46">
        <w:rPr>
          <w:szCs w:val="24"/>
        </w:rPr>
        <w:t>Проводились мероприятия, направленные на совершенствование кадровой политики</w:t>
      </w:r>
      <w:r w:rsidR="00DC41C1" w:rsidRPr="009E0D46">
        <w:rPr>
          <w:szCs w:val="24"/>
        </w:rPr>
        <w:t>.</w:t>
      </w:r>
    </w:p>
    <w:p w:rsidR="006E5C29" w:rsidRPr="009E0D46" w:rsidRDefault="006E5C29" w:rsidP="00C42BFF">
      <w:pPr>
        <w:rPr>
          <w:szCs w:val="24"/>
        </w:rPr>
      </w:pPr>
      <w:r w:rsidRPr="009E0D46">
        <w:rPr>
          <w:szCs w:val="24"/>
        </w:rPr>
        <w:t>В округе проводится работа по привлечению молодых специалистов в образовательные учреждения Лесозаводского ГО. Выплачиваются единовременные компенсационные выплаты молодым специалистам, производится доплата до 40 % стимулирующих выплат. Педагоги ежегодно отмечаются ведомственными наградами, на сайтах образовательных учреждений и в СМИ периодически  публикуются материалы о лучших педагогических практиках  и педагогах.</w:t>
      </w:r>
    </w:p>
    <w:p w:rsidR="006E5C29" w:rsidRPr="009E0D46" w:rsidRDefault="006E5C29" w:rsidP="006E5C29">
      <w:pPr>
        <w:rPr>
          <w:szCs w:val="24"/>
        </w:rPr>
      </w:pPr>
      <w:r w:rsidRPr="009E0D46">
        <w:rPr>
          <w:szCs w:val="24"/>
        </w:rPr>
        <w:lastRenderedPageBreak/>
        <w:t>Самыми востребованными являются специальности русский язык, математика,  английский язык, начальные классы.</w:t>
      </w:r>
    </w:p>
    <w:p w:rsidR="006E5C29" w:rsidRPr="009E0D46" w:rsidRDefault="006E5C29" w:rsidP="006E5C29">
      <w:pPr>
        <w:rPr>
          <w:szCs w:val="24"/>
        </w:rPr>
      </w:pPr>
      <w:r w:rsidRPr="009E0D46">
        <w:rPr>
          <w:szCs w:val="24"/>
        </w:rPr>
        <w:t xml:space="preserve"> Заработная плата педагогам выплачивается в полном объеме.</w:t>
      </w:r>
    </w:p>
    <w:p w:rsidR="006E5C29" w:rsidRPr="009E0D46" w:rsidRDefault="006E5C29" w:rsidP="006E5C29">
      <w:pPr>
        <w:rPr>
          <w:color w:val="FF0000"/>
          <w:szCs w:val="24"/>
        </w:rPr>
      </w:pPr>
      <w:r w:rsidRPr="009E0D46">
        <w:rPr>
          <w:szCs w:val="24"/>
        </w:rPr>
        <w:t>Продолжилась работа по повышению профессиональной компетентности и профессиональной переподготовке специалистов системы образования.</w:t>
      </w:r>
      <w:r w:rsidRPr="009E0D46">
        <w:rPr>
          <w:color w:val="FF0000"/>
          <w:szCs w:val="24"/>
        </w:rPr>
        <w:t xml:space="preserve"> </w:t>
      </w:r>
    </w:p>
    <w:p w:rsidR="006E5C29" w:rsidRPr="009E0D46" w:rsidRDefault="006E5C29" w:rsidP="006E5C29">
      <w:pPr>
        <w:rPr>
          <w:szCs w:val="24"/>
        </w:rPr>
      </w:pPr>
      <w:r w:rsidRPr="009E0D46">
        <w:rPr>
          <w:color w:val="FF0000"/>
          <w:szCs w:val="24"/>
        </w:rPr>
        <w:t xml:space="preserve"> </w:t>
      </w:r>
      <w:r w:rsidRPr="009E0D46">
        <w:rPr>
          <w:szCs w:val="24"/>
        </w:rPr>
        <w:t xml:space="preserve">С целью повышения профессиональной компетентности педагогов на базе учебно-методического отдела управления образования было организовано обучение по трем программам </w:t>
      </w:r>
      <w:proofErr w:type="gramStart"/>
      <w:r w:rsidRPr="009E0D46">
        <w:rPr>
          <w:szCs w:val="24"/>
        </w:rPr>
        <w:t>повышения квалификации Приморского краевого института развития образования</w:t>
      </w:r>
      <w:proofErr w:type="gramEnd"/>
      <w:r w:rsidRPr="009E0D46">
        <w:rPr>
          <w:szCs w:val="24"/>
        </w:rPr>
        <w:t>.</w:t>
      </w:r>
    </w:p>
    <w:p w:rsidR="006E5C29" w:rsidRPr="009E0D46" w:rsidRDefault="006E5C29" w:rsidP="006E5C29">
      <w:pPr>
        <w:rPr>
          <w:szCs w:val="24"/>
        </w:rPr>
      </w:pPr>
      <w:proofErr w:type="gramStart"/>
      <w:r w:rsidRPr="009E0D46">
        <w:rPr>
          <w:szCs w:val="24"/>
        </w:rPr>
        <w:t>Диапазон форм повышения квалификации педагогов округа достаточно широк: очные событий на базе Приморского краевого института развития образования, Школы педагогики ДВФУ, учебно-методического отдела управления образования ЛГО, дистанционные программы повышения квалификации, Всероссийского проекта «Школа цифрового века», педагогического университета «Первое сентября», издательства «Просвещение», издательского центра «ВЕНТАНА-ГРАФ» и др. В общей сложности в разных формах и направлениях повышения квалификации в 2017/2018 учебном году</w:t>
      </w:r>
      <w:proofErr w:type="gramEnd"/>
      <w:r w:rsidRPr="009E0D46">
        <w:rPr>
          <w:szCs w:val="24"/>
        </w:rPr>
        <w:t xml:space="preserve"> участвовали около 300 педагогов.</w:t>
      </w:r>
    </w:p>
    <w:p w:rsidR="006E5C29" w:rsidRPr="009E0D46" w:rsidRDefault="006E5C29" w:rsidP="006E5C29">
      <w:pPr>
        <w:rPr>
          <w:szCs w:val="24"/>
        </w:rPr>
      </w:pPr>
      <w:r w:rsidRPr="009E0D46">
        <w:rPr>
          <w:szCs w:val="24"/>
        </w:rPr>
        <w:t>В 2018 году реализованы следующие мероприятия:</w:t>
      </w:r>
    </w:p>
    <w:p w:rsidR="006E5C29" w:rsidRPr="009E0D46" w:rsidRDefault="006E5C29" w:rsidP="006E5C29">
      <w:pPr>
        <w:rPr>
          <w:bCs/>
          <w:szCs w:val="24"/>
        </w:rPr>
      </w:pPr>
      <w:r w:rsidRPr="009E0D46">
        <w:rPr>
          <w:bCs/>
          <w:szCs w:val="24"/>
        </w:rPr>
        <w:t xml:space="preserve"> - проведены городские конкурсы профессионального мастерства «Учитель года» и «Высший класс»;</w:t>
      </w:r>
    </w:p>
    <w:p w:rsidR="006E5C29" w:rsidRPr="009E0D46" w:rsidRDefault="006E5C29" w:rsidP="006E5C29">
      <w:pPr>
        <w:tabs>
          <w:tab w:val="left" w:pos="709"/>
        </w:tabs>
        <w:ind w:right="-42"/>
        <w:rPr>
          <w:szCs w:val="24"/>
        </w:rPr>
      </w:pPr>
      <w:r w:rsidRPr="009E0D46">
        <w:rPr>
          <w:szCs w:val="24"/>
        </w:rPr>
        <w:t xml:space="preserve"> -  на базе образовательных учреждений состоялось двенадцать городских и один межрайонный семинар различной тематики;</w:t>
      </w:r>
    </w:p>
    <w:p w:rsidR="006E5C29" w:rsidRPr="009E0D46" w:rsidRDefault="006E5C29" w:rsidP="006E5C29">
      <w:pPr>
        <w:tabs>
          <w:tab w:val="left" w:pos="709"/>
        </w:tabs>
        <w:rPr>
          <w:bCs/>
          <w:szCs w:val="24"/>
        </w:rPr>
      </w:pPr>
      <w:r w:rsidRPr="009E0D46">
        <w:rPr>
          <w:szCs w:val="24"/>
          <w:shd w:val="clear" w:color="auto" w:fill="FFFFFF"/>
        </w:rPr>
        <w:t xml:space="preserve"> - проведен городской Форум образовательных инициатив, который традиционно стал </w:t>
      </w:r>
      <w:r w:rsidRPr="009E0D46">
        <w:rPr>
          <w:szCs w:val="24"/>
        </w:rPr>
        <w:t xml:space="preserve">площадкой для обмена опытом  </w:t>
      </w:r>
      <w:r w:rsidRPr="009E0D46">
        <w:rPr>
          <w:bCs/>
          <w:szCs w:val="24"/>
        </w:rPr>
        <w:t>более чем  для трехсот работников образовательных учреждений округа;</w:t>
      </w:r>
    </w:p>
    <w:p w:rsidR="006E5C29" w:rsidRPr="009E0D46" w:rsidRDefault="00C645C5" w:rsidP="006E5C29">
      <w:pPr>
        <w:tabs>
          <w:tab w:val="left" w:pos="709"/>
        </w:tabs>
        <w:rPr>
          <w:szCs w:val="24"/>
        </w:rPr>
      </w:pPr>
      <w:r w:rsidRPr="009E0D46">
        <w:rPr>
          <w:bCs/>
          <w:szCs w:val="24"/>
        </w:rPr>
        <w:t xml:space="preserve"> - </w:t>
      </w:r>
      <w:r w:rsidR="006E5C29" w:rsidRPr="009E0D46">
        <w:rPr>
          <w:bCs/>
          <w:szCs w:val="24"/>
        </w:rPr>
        <w:t xml:space="preserve">организовано участие педагогов </w:t>
      </w:r>
      <w:r w:rsidR="006E5C29" w:rsidRPr="009E0D46">
        <w:rPr>
          <w:szCs w:val="24"/>
        </w:rPr>
        <w:t xml:space="preserve"> в Приморском  краевом Форуме образовательных инициатив. По итогам Форума четыре образовательных учреждения получили статус инновационной площадки по различным направлениям деятельности. </w:t>
      </w:r>
    </w:p>
    <w:p w:rsidR="006E5C29" w:rsidRDefault="006E5C29" w:rsidP="006E5C29">
      <w:pPr>
        <w:rPr>
          <w:szCs w:val="24"/>
        </w:rPr>
      </w:pPr>
    </w:p>
    <w:p w:rsidR="005E0665" w:rsidRPr="007C16CD" w:rsidRDefault="005E0665" w:rsidP="007C16CD">
      <w:pPr>
        <w:pStyle w:val="2"/>
        <w:jc w:val="center"/>
        <w:rPr>
          <w:rFonts w:eastAsia="Times New Roman" w:cs="Times New Roman"/>
          <w:color w:val="4F81BD"/>
        </w:rPr>
      </w:pPr>
      <w:bookmarkStart w:id="6" w:name="_Toc415555947"/>
      <w:r w:rsidRPr="007C16CD">
        <w:rPr>
          <w:rFonts w:eastAsia="Times New Roman" w:cs="Times New Roman"/>
          <w:color w:val="4F81BD"/>
        </w:rPr>
        <w:t>Подпрограмма № 1 «Развитие системы дошкольного образования Лесозаводского городского округа</w:t>
      </w:r>
      <w:bookmarkEnd w:id="6"/>
    </w:p>
    <w:p w:rsidR="00A77566" w:rsidRPr="00A77566" w:rsidRDefault="00A77566" w:rsidP="00A77566"/>
    <w:p w:rsidR="0071592C" w:rsidRPr="00C645C5" w:rsidRDefault="005E0665" w:rsidP="005E0665">
      <w:pPr>
        <w:rPr>
          <w:szCs w:val="24"/>
        </w:rPr>
      </w:pPr>
      <w:r w:rsidRPr="00C645C5">
        <w:rPr>
          <w:szCs w:val="24"/>
        </w:rPr>
        <w:t xml:space="preserve">Во исполнение майского Указа Президента от 7 мая 2012 года № 599  «О мерах по реализации государственной политики в области образования и науки» и поручения </w:t>
      </w:r>
      <w:r w:rsidRPr="00C645C5">
        <w:rPr>
          <w:szCs w:val="24"/>
        </w:rPr>
        <w:lastRenderedPageBreak/>
        <w:t xml:space="preserve">Губернатора Приморского края, приняты меры по сокращению очереди в детские сады детей в возрасте от 3 до 7 лет. </w:t>
      </w:r>
      <w:proofErr w:type="gramStart"/>
      <w:r w:rsidRPr="00C645C5">
        <w:rPr>
          <w:szCs w:val="24"/>
        </w:rPr>
        <w:t>Для достижения положительной динамики  в 2014 году проведена реконструкция второй половины здания детского сада  № 13,  открыта одна  группа на 25 мест в детском саду № 3 (для сравнения: в 2013 году введено дополнительно 4 группы на 100 мест в действующих садах, в 2012 году открыт 1 детский сад (№ 13) на 120 мест</w:t>
      </w:r>
      <w:r w:rsidR="004F1E77" w:rsidRPr="00C645C5">
        <w:rPr>
          <w:szCs w:val="24"/>
        </w:rPr>
        <w:t>, в 2015 году</w:t>
      </w:r>
      <w:r w:rsidR="002E3E80" w:rsidRPr="00C645C5">
        <w:rPr>
          <w:szCs w:val="24"/>
        </w:rPr>
        <w:t xml:space="preserve"> реконструкция здания Ленинская</w:t>
      </w:r>
      <w:r w:rsidR="004F1E77" w:rsidRPr="00C645C5">
        <w:rPr>
          <w:szCs w:val="24"/>
        </w:rPr>
        <w:t>, д.37 на</w:t>
      </w:r>
      <w:proofErr w:type="gramEnd"/>
      <w:r w:rsidR="004F1E77" w:rsidRPr="00C645C5">
        <w:rPr>
          <w:szCs w:val="24"/>
        </w:rPr>
        <w:t xml:space="preserve"> </w:t>
      </w:r>
      <w:proofErr w:type="gramStart"/>
      <w:r w:rsidR="004F1E77" w:rsidRPr="00C645C5">
        <w:rPr>
          <w:szCs w:val="24"/>
        </w:rPr>
        <w:t>6 групп, 120 мест</w:t>
      </w:r>
      <w:r w:rsidRPr="00C645C5">
        <w:rPr>
          <w:szCs w:val="24"/>
        </w:rPr>
        <w:t xml:space="preserve">). </w:t>
      </w:r>
      <w:proofErr w:type="gramEnd"/>
    </w:p>
    <w:p w:rsidR="0003018A" w:rsidRPr="00C645C5" w:rsidRDefault="0003018A" w:rsidP="0003018A">
      <w:pPr>
        <w:tabs>
          <w:tab w:val="left" w:pos="851"/>
        </w:tabs>
        <w:rPr>
          <w:szCs w:val="24"/>
        </w:rPr>
      </w:pPr>
      <w:r w:rsidRPr="00C645C5">
        <w:rPr>
          <w:szCs w:val="24"/>
        </w:rPr>
        <w:t>Количество мест превышает количество детей, посещающих дошкольные учреждения в связи с тем, что на окончание 2018 года имеются невостребованные места  в дошкольных учреждениях в группах для детей в возрасте от 1,5 до 3-х лет, от 6 до 7 лет.</w:t>
      </w:r>
    </w:p>
    <w:p w:rsidR="0003018A" w:rsidRPr="00C645C5" w:rsidRDefault="0003018A" w:rsidP="0003018A">
      <w:pPr>
        <w:ind w:firstLine="708"/>
        <w:rPr>
          <w:szCs w:val="24"/>
        </w:rPr>
      </w:pPr>
      <w:r w:rsidRPr="00C645C5">
        <w:rPr>
          <w:szCs w:val="24"/>
        </w:rPr>
        <w:t xml:space="preserve">По состоянию на 1 января 2019 года численность детей в возрасте от 3 до 7 лет в дошкольных учреждениях в 2018 году 1956 человек (для сравнения в 2017 году 1946, в 2016 году – 1943, в 2015 году 1916). Таким образом, наблюдается стабильность численности охвата детей в возрасте от 3 до 7 лет дошкольным образованием на протяжении последних лет с небольшим увеличением. </w:t>
      </w:r>
    </w:p>
    <w:p w:rsidR="0003018A" w:rsidRPr="00C645C5" w:rsidRDefault="0003018A" w:rsidP="0003018A">
      <w:pPr>
        <w:ind w:firstLine="708"/>
        <w:rPr>
          <w:szCs w:val="24"/>
        </w:rPr>
      </w:pPr>
      <w:r w:rsidRPr="00C645C5">
        <w:rPr>
          <w:szCs w:val="24"/>
        </w:rPr>
        <w:t xml:space="preserve">Охват детей в возрасте от 3 до 7 лет дошкольным образованием составил в 2018 году – 78% от общего количества детей 2503 чел. (в 2017 году - 76% от 2572 от общего количества детей в возрасте </w:t>
      </w:r>
      <w:proofErr w:type="gramStart"/>
      <w:r w:rsidRPr="00C645C5">
        <w:rPr>
          <w:szCs w:val="24"/>
        </w:rPr>
        <w:t>от</w:t>
      </w:r>
      <w:proofErr w:type="gramEnd"/>
      <w:r w:rsidRPr="00C645C5">
        <w:rPr>
          <w:szCs w:val="24"/>
        </w:rPr>
        <w:t xml:space="preserve"> 3 до 7 в ЛГО). </w:t>
      </w:r>
      <w:proofErr w:type="gramStart"/>
      <w:r w:rsidRPr="00C645C5">
        <w:rPr>
          <w:szCs w:val="24"/>
        </w:rPr>
        <w:t>Для сравнения в 2016 году – 79,5% от общего количества детей от 3 до 7 лет – 2443 человека,  в 2015 году – 77,5 % от общего количества детей от 3 до 7 в ЛГО – 2470 человек.</w:t>
      </w:r>
      <w:proofErr w:type="gramEnd"/>
    </w:p>
    <w:p w:rsidR="0003018A" w:rsidRPr="00C645C5" w:rsidRDefault="0003018A" w:rsidP="0003018A">
      <w:pPr>
        <w:ind w:firstLine="708"/>
        <w:rPr>
          <w:szCs w:val="24"/>
        </w:rPr>
      </w:pPr>
      <w:r w:rsidRPr="00C645C5">
        <w:rPr>
          <w:szCs w:val="24"/>
        </w:rPr>
        <w:t>Актуальная очередь детей в возрасте от 3 до 7 лет в 2018 году отсутствует (в 2017 году – 0, в 2016 году – 0, в 2015 году 0, в 2014 году – 0 человек, в 2013 году – 30 человек, в 2012 году – 170 человек). С отложенным спросом на 2018-2019 учебный год в очереди 4 ребенка в возрасте от 3 до 7 лет.</w:t>
      </w:r>
    </w:p>
    <w:p w:rsidR="0003018A" w:rsidRPr="00C645C5" w:rsidRDefault="0003018A" w:rsidP="0003018A">
      <w:pPr>
        <w:ind w:firstLine="708"/>
        <w:rPr>
          <w:szCs w:val="24"/>
        </w:rPr>
      </w:pPr>
      <w:r w:rsidRPr="00C645C5">
        <w:rPr>
          <w:szCs w:val="24"/>
        </w:rPr>
        <w:t xml:space="preserve">Численность детей от 1 до 7 лет,  состоящих на учете для определения в ДОУ по состоянию на 31.12.2018 – 337 чел.  (на 31.12.2017 – 381 чел., </w:t>
      </w:r>
      <w:proofErr w:type="gramStart"/>
      <w:r w:rsidRPr="00C645C5">
        <w:rPr>
          <w:szCs w:val="24"/>
        </w:rPr>
        <w:t>на</w:t>
      </w:r>
      <w:proofErr w:type="gramEnd"/>
      <w:r w:rsidRPr="00C645C5">
        <w:rPr>
          <w:szCs w:val="24"/>
        </w:rPr>
        <w:t xml:space="preserve">  31.12.2016 </w:t>
      </w:r>
      <w:proofErr w:type="gramStart"/>
      <w:r w:rsidRPr="00C645C5">
        <w:rPr>
          <w:szCs w:val="24"/>
        </w:rPr>
        <w:t>года</w:t>
      </w:r>
      <w:proofErr w:type="gramEnd"/>
      <w:r w:rsidRPr="00C645C5">
        <w:rPr>
          <w:szCs w:val="24"/>
        </w:rPr>
        <w:t xml:space="preserve"> – 448 человек). Из них очередь (от 1,5 до 3-х лет)–197 чел. (набор на 2019-2020 </w:t>
      </w:r>
      <w:proofErr w:type="spellStart"/>
      <w:r w:rsidRPr="00C645C5">
        <w:rPr>
          <w:szCs w:val="24"/>
        </w:rPr>
        <w:t>уч</w:t>
      </w:r>
      <w:proofErr w:type="spellEnd"/>
      <w:r w:rsidRPr="00C645C5">
        <w:rPr>
          <w:szCs w:val="24"/>
        </w:rPr>
        <w:t xml:space="preserve">. год, актуальная очередь – 0)  (в 2017 году -239, из них актуальная на 2017-2018 учебный год – 0, в 2016 году -240 человек, актуальная на 2016-2017 </w:t>
      </w:r>
      <w:proofErr w:type="spellStart"/>
      <w:r w:rsidRPr="00C645C5">
        <w:rPr>
          <w:szCs w:val="24"/>
        </w:rPr>
        <w:t>уч</w:t>
      </w:r>
      <w:proofErr w:type="spellEnd"/>
      <w:r w:rsidRPr="00C645C5">
        <w:rPr>
          <w:szCs w:val="24"/>
        </w:rPr>
        <w:t xml:space="preserve">. год – 0). </w:t>
      </w:r>
      <w:proofErr w:type="gramStart"/>
      <w:r w:rsidRPr="00C645C5">
        <w:rPr>
          <w:szCs w:val="24"/>
        </w:rPr>
        <w:t>Для сравнения на 31.12.2015 – 818 человек, из них актуальная очередь (от 1,5 до 3 лет) -363 человека, на 31.12.2014 года – 1058 детей, из них актуальная очередь (от 1,5 до 7 лет) – 410 детей, в том числе от 3 до 7 лет – 0.</w:t>
      </w:r>
      <w:proofErr w:type="gramEnd"/>
      <w:r w:rsidRPr="00C645C5">
        <w:rPr>
          <w:szCs w:val="24"/>
        </w:rPr>
        <w:t xml:space="preserve"> Получили места в дошкольных учреждениях за 2018 год –  568 чел. (за 2017 год – 546, за 2016 год  - 611, за 2015 год - 707, за 2014 год – 558, за 2013 год – 598) </w:t>
      </w:r>
    </w:p>
    <w:p w:rsidR="0003018A" w:rsidRPr="00C645C5" w:rsidRDefault="0003018A" w:rsidP="0003018A">
      <w:pPr>
        <w:ind w:firstLine="708"/>
        <w:rPr>
          <w:szCs w:val="24"/>
        </w:rPr>
      </w:pPr>
      <w:r w:rsidRPr="00C645C5">
        <w:rPr>
          <w:szCs w:val="24"/>
        </w:rPr>
        <w:t xml:space="preserve">Удовлетворенность потребности в местах в дошкольных учреждениях (от 1 года до 7 лет) с учетом отложенного спроса на 2019-2020 </w:t>
      </w:r>
      <w:proofErr w:type="spellStart"/>
      <w:r w:rsidRPr="00C645C5">
        <w:rPr>
          <w:szCs w:val="24"/>
        </w:rPr>
        <w:t>уч</w:t>
      </w:r>
      <w:proofErr w:type="spellEnd"/>
      <w:r w:rsidRPr="00C645C5">
        <w:rPr>
          <w:szCs w:val="24"/>
        </w:rPr>
        <w:t xml:space="preserve">. год – 87,4% (в 2017 году – 86,2% , в </w:t>
      </w:r>
      <w:r w:rsidRPr="00C645C5">
        <w:rPr>
          <w:szCs w:val="24"/>
        </w:rPr>
        <w:lastRenderedPageBreak/>
        <w:t>2016 году – 84 % , в 2015 году – 74,1%, в 2014 году – 84 %, в 2013 году – 76 %, в 2012 году  -  66 %). При этом:</w:t>
      </w:r>
    </w:p>
    <w:p w:rsidR="0003018A" w:rsidRPr="00C645C5" w:rsidRDefault="0003018A" w:rsidP="0003018A">
      <w:pPr>
        <w:ind w:firstLine="708"/>
        <w:rPr>
          <w:szCs w:val="24"/>
        </w:rPr>
      </w:pPr>
      <w:r w:rsidRPr="00C645C5">
        <w:rPr>
          <w:szCs w:val="24"/>
        </w:rPr>
        <w:t xml:space="preserve"> удовлетворенность потребности в местах в дошкольных учреждениях (от 3 до 7 лет) в 2018 году – 100% (в 2017 году – 100% (в2016 году 100%, в2015 году – 100% , в 2014 году – 100%,  в 2013 году – 98,3%, в 2012 году – 90,8%);</w:t>
      </w:r>
    </w:p>
    <w:p w:rsidR="0003018A" w:rsidRPr="00C645C5" w:rsidRDefault="0003018A" w:rsidP="0003018A">
      <w:pPr>
        <w:ind w:firstLine="708"/>
        <w:rPr>
          <w:szCs w:val="24"/>
        </w:rPr>
      </w:pPr>
      <w:r w:rsidRPr="00C645C5">
        <w:rPr>
          <w:szCs w:val="24"/>
        </w:rPr>
        <w:t>удовлетворенность потребности в местах для детей в возрасте от 1,5 до 3 лет в 2018 году -100% (в 2017 году – 100% , в 2016 году – 88,4% , в 2015 году  - 84,2%, в 2014 году – 33%, в 2013 году – 27,9%).</w:t>
      </w:r>
    </w:p>
    <w:p w:rsidR="005E0665" w:rsidRPr="00E03AE4" w:rsidRDefault="005E0665" w:rsidP="005E0665">
      <w:pPr>
        <w:rPr>
          <w:szCs w:val="24"/>
        </w:rPr>
      </w:pPr>
      <w:r w:rsidRPr="00C645C5">
        <w:rPr>
          <w:szCs w:val="24"/>
        </w:rPr>
        <w:t xml:space="preserve">В результате планомерной работы по снижению очереди детей в возрасте от  3 до 7 лет, оптимального использования площадей действующих дошкольных </w:t>
      </w:r>
      <w:proofErr w:type="gramStart"/>
      <w:r w:rsidRPr="00C645C5">
        <w:rPr>
          <w:szCs w:val="24"/>
        </w:rPr>
        <w:t>организаций  достигнут</w:t>
      </w:r>
      <w:proofErr w:type="gramEnd"/>
      <w:r w:rsidRPr="00C645C5">
        <w:rPr>
          <w:szCs w:val="24"/>
        </w:rPr>
        <w:t xml:space="preserve"> положительный результат – очередь для детей в возрасте от 3 до 7 лет по состоянию на 01.01.201</w:t>
      </w:r>
      <w:r w:rsidR="0003018A" w:rsidRPr="00C645C5">
        <w:rPr>
          <w:szCs w:val="24"/>
        </w:rPr>
        <w:t>8</w:t>
      </w:r>
      <w:r w:rsidRPr="00C645C5">
        <w:rPr>
          <w:szCs w:val="24"/>
        </w:rPr>
        <w:t xml:space="preserve"> года ликвидирована.</w:t>
      </w:r>
    </w:p>
    <w:p w:rsidR="005E0665" w:rsidRPr="007C16CD" w:rsidRDefault="005E0665" w:rsidP="007C16CD">
      <w:pPr>
        <w:pStyle w:val="2"/>
        <w:jc w:val="center"/>
        <w:rPr>
          <w:rFonts w:eastAsia="Times New Roman" w:cs="Times New Roman"/>
          <w:color w:val="4F81BD"/>
        </w:rPr>
      </w:pPr>
      <w:bookmarkStart w:id="7" w:name="_Toc415555948"/>
      <w:r w:rsidRPr="007C16CD">
        <w:rPr>
          <w:rFonts w:eastAsia="Times New Roman" w:cs="Times New Roman"/>
          <w:color w:val="4F81BD"/>
        </w:rPr>
        <w:t>Подпрограмма № 2  «Развитие системы общего образования Лесозаводского городского округа</w:t>
      </w:r>
      <w:bookmarkEnd w:id="7"/>
    </w:p>
    <w:p w:rsidR="00A77566" w:rsidRPr="00A77566" w:rsidRDefault="00A77566" w:rsidP="00A77566"/>
    <w:p w:rsidR="005E0665" w:rsidRPr="00C645C5" w:rsidRDefault="005E0665" w:rsidP="005E0665">
      <w:pPr>
        <w:rPr>
          <w:szCs w:val="24"/>
        </w:rPr>
      </w:pPr>
      <w:r w:rsidRPr="00C645C5">
        <w:rPr>
          <w:szCs w:val="24"/>
        </w:rPr>
        <w:t>Общее образование в 201</w:t>
      </w:r>
      <w:r w:rsidR="00CC44DD" w:rsidRPr="00C645C5">
        <w:rPr>
          <w:szCs w:val="24"/>
        </w:rPr>
        <w:t>8</w:t>
      </w:r>
      <w:r w:rsidRPr="00C645C5">
        <w:rPr>
          <w:szCs w:val="24"/>
        </w:rPr>
        <w:t xml:space="preserve"> году представлено четырнадцатью общеобразовательными организациями, из них 12 школ среднего общего образования, 2 школы основного общего образования. В МОБУ СОШ № 2  работает вечернее отделение для учащихся заочной формы обучения. На окончание  201</w:t>
      </w:r>
      <w:r w:rsidR="00CC44DD" w:rsidRPr="00C645C5">
        <w:rPr>
          <w:szCs w:val="24"/>
        </w:rPr>
        <w:t>7</w:t>
      </w:r>
      <w:r w:rsidRPr="00C645C5">
        <w:rPr>
          <w:szCs w:val="24"/>
        </w:rPr>
        <w:t>/201</w:t>
      </w:r>
      <w:r w:rsidR="00CC44DD" w:rsidRPr="00C645C5">
        <w:rPr>
          <w:szCs w:val="24"/>
        </w:rPr>
        <w:t>8</w:t>
      </w:r>
      <w:r w:rsidRPr="00C645C5">
        <w:rPr>
          <w:szCs w:val="24"/>
        </w:rPr>
        <w:t xml:space="preserve"> учебного года в школах округа обучалось  </w:t>
      </w:r>
      <w:r w:rsidR="0071592C" w:rsidRPr="00C645C5">
        <w:rPr>
          <w:szCs w:val="24"/>
        </w:rPr>
        <w:t>5</w:t>
      </w:r>
      <w:r w:rsidR="00CC44DD" w:rsidRPr="00C645C5">
        <w:rPr>
          <w:szCs w:val="24"/>
        </w:rPr>
        <w:t>108</w:t>
      </w:r>
      <w:r w:rsidRPr="00C645C5">
        <w:rPr>
          <w:szCs w:val="24"/>
        </w:rPr>
        <w:t xml:space="preserve"> человек, из них на вечерней форме – </w:t>
      </w:r>
      <w:r w:rsidR="00CE347B" w:rsidRPr="00C645C5">
        <w:rPr>
          <w:szCs w:val="24"/>
        </w:rPr>
        <w:t>2</w:t>
      </w:r>
      <w:r w:rsidR="00346855" w:rsidRPr="00C645C5">
        <w:rPr>
          <w:szCs w:val="24"/>
        </w:rPr>
        <w:t>3</w:t>
      </w:r>
      <w:r w:rsidRPr="00C645C5">
        <w:rPr>
          <w:szCs w:val="24"/>
        </w:rPr>
        <w:t xml:space="preserve"> человек</w:t>
      </w:r>
      <w:r w:rsidR="00346855" w:rsidRPr="00C645C5">
        <w:rPr>
          <w:szCs w:val="24"/>
        </w:rPr>
        <w:t xml:space="preserve">а </w:t>
      </w:r>
      <w:r w:rsidRPr="00C645C5">
        <w:rPr>
          <w:szCs w:val="24"/>
        </w:rPr>
        <w:t>(на окончание 2012/2013  всего обучалось 4</w:t>
      </w:r>
      <w:r w:rsidR="00CE347B" w:rsidRPr="00C645C5">
        <w:rPr>
          <w:szCs w:val="24"/>
        </w:rPr>
        <w:t>85</w:t>
      </w:r>
      <w:r w:rsidRPr="00C645C5">
        <w:rPr>
          <w:szCs w:val="24"/>
        </w:rPr>
        <w:t xml:space="preserve"> человек, из них на  вечерней форме – </w:t>
      </w:r>
      <w:r w:rsidR="00CE347B" w:rsidRPr="00C645C5">
        <w:rPr>
          <w:szCs w:val="24"/>
        </w:rPr>
        <w:t>72</w:t>
      </w:r>
      <w:r w:rsidRPr="00C645C5">
        <w:rPr>
          <w:szCs w:val="24"/>
        </w:rPr>
        <w:t xml:space="preserve"> человека).  Таким образом, обозначена тенденция роста общего количества учащихся и снижения количества учащихся вечерней формы обучения.</w:t>
      </w:r>
      <w:r w:rsidR="00EA4903" w:rsidRPr="00C645C5">
        <w:rPr>
          <w:szCs w:val="24"/>
        </w:rPr>
        <w:t xml:space="preserve"> </w:t>
      </w:r>
    </w:p>
    <w:p w:rsidR="005E0665" w:rsidRPr="00C645C5" w:rsidRDefault="005E0665" w:rsidP="005E0665">
      <w:pPr>
        <w:rPr>
          <w:szCs w:val="24"/>
        </w:rPr>
      </w:pPr>
      <w:r w:rsidRPr="00C645C5">
        <w:rPr>
          <w:szCs w:val="24"/>
        </w:rPr>
        <w:t xml:space="preserve">В целях обеспечения государственных гарантий доступности и равных возможностей получения полноценного качественного образования организованы подвоз учащихся в восьми школах округа (СШ №1, 2, 4, 5, 7, с. </w:t>
      </w:r>
      <w:proofErr w:type="spellStart"/>
      <w:r w:rsidRPr="00C645C5">
        <w:rPr>
          <w:szCs w:val="24"/>
        </w:rPr>
        <w:t>Пантелеймоновка</w:t>
      </w:r>
      <w:proofErr w:type="spellEnd"/>
      <w:r w:rsidRPr="00C645C5">
        <w:rPr>
          <w:szCs w:val="24"/>
        </w:rPr>
        <w:t xml:space="preserve">, с. </w:t>
      </w:r>
      <w:proofErr w:type="spellStart"/>
      <w:r w:rsidRPr="00C645C5">
        <w:rPr>
          <w:szCs w:val="24"/>
        </w:rPr>
        <w:t>Ружино</w:t>
      </w:r>
      <w:proofErr w:type="spellEnd"/>
      <w:r w:rsidRPr="00C645C5">
        <w:rPr>
          <w:szCs w:val="24"/>
        </w:rPr>
        <w:t xml:space="preserve">, с. </w:t>
      </w:r>
      <w:proofErr w:type="spellStart"/>
      <w:r w:rsidRPr="00C645C5">
        <w:rPr>
          <w:szCs w:val="24"/>
        </w:rPr>
        <w:t>Иннокентьевка</w:t>
      </w:r>
      <w:proofErr w:type="spellEnd"/>
      <w:r w:rsidRPr="00C645C5">
        <w:rPr>
          <w:szCs w:val="24"/>
        </w:rPr>
        <w:t>). Общее количество организованных маршрутов – 14, количество детей, пользующихся услугами подвоза -  около пятисот.</w:t>
      </w:r>
    </w:p>
    <w:p w:rsidR="00EA4903" w:rsidRPr="00C645C5" w:rsidRDefault="00EA4903" w:rsidP="00EA4903">
      <w:pPr>
        <w:rPr>
          <w:szCs w:val="24"/>
        </w:rPr>
      </w:pPr>
      <w:r w:rsidRPr="00C645C5">
        <w:rPr>
          <w:szCs w:val="24"/>
        </w:rPr>
        <w:t>Сравнительный анализ успеваемости по итогам года показывает стабильность качества знаний (выше 40 %).</w:t>
      </w:r>
    </w:p>
    <w:p w:rsidR="00EA4903" w:rsidRPr="00C645C5" w:rsidRDefault="00EA4903" w:rsidP="00EA4903">
      <w:pPr>
        <w:shd w:val="clear" w:color="auto" w:fill="FFFFFF"/>
        <w:tabs>
          <w:tab w:val="left" w:pos="490"/>
          <w:tab w:val="left" w:leader="underscore" w:pos="3667"/>
        </w:tabs>
        <w:autoSpaceDE w:val="0"/>
        <w:autoSpaceDN w:val="0"/>
        <w:adjustRightInd w:val="0"/>
        <w:ind w:left="5"/>
        <w:rPr>
          <w:spacing w:val="-8"/>
          <w:szCs w:val="24"/>
        </w:rPr>
      </w:pPr>
      <w:r w:rsidRPr="00C645C5">
        <w:rPr>
          <w:szCs w:val="24"/>
        </w:rPr>
        <w:t xml:space="preserve"> </w:t>
      </w:r>
      <w:proofErr w:type="gramStart"/>
      <w:r w:rsidRPr="00C645C5">
        <w:rPr>
          <w:szCs w:val="24"/>
        </w:rPr>
        <w:t>В 2017-2018 учебном году  в 9 классах обучались 475 человек, к государственной итоговой аттестации допущены 468 учащихся.</w:t>
      </w:r>
      <w:proofErr w:type="gramEnd"/>
      <w:r w:rsidRPr="00C645C5">
        <w:rPr>
          <w:szCs w:val="24"/>
        </w:rPr>
        <w:t xml:space="preserve"> Прошли итоговую аттестацию </w:t>
      </w:r>
      <w:r w:rsidRPr="00C645C5">
        <w:rPr>
          <w:spacing w:val="-8"/>
          <w:szCs w:val="24"/>
        </w:rPr>
        <w:t xml:space="preserve"> 466 выпускников (99,6%) (в 2017 году обучалось 460, </w:t>
      </w:r>
      <w:proofErr w:type="gramStart"/>
      <w:r w:rsidRPr="00C645C5">
        <w:rPr>
          <w:spacing w:val="-8"/>
          <w:szCs w:val="24"/>
        </w:rPr>
        <w:t>допущены</w:t>
      </w:r>
      <w:proofErr w:type="gramEnd"/>
      <w:r w:rsidRPr="00C645C5">
        <w:rPr>
          <w:spacing w:val="-8"/>
          <w:szCs w:val="24"/>
        </w:rPr>
        <w:t xml:space="preserve"> 451, итоговую аттестацию прошли 100%).     </w:t>
      </w:r>
      <w:r w:rsidRPr="00C645C5">
        <w:rPr>
          <w:szCs w:val="24"/>
        </w:rPr>
        <w:t xml:space="preserve">В 11 (12) классах обучались 193 человека, к  итоговой аттестации допущены 193 </w:t>
      </w:r>
      <w:r w:rsidRPr="00C645C5">
        <w:rPr>
          <w:szCs w:val="24"/>
        </w:rPr>
        <w:lastRenderedPageBreak/>
        <w:t>выпускника, получили аттестаты о среднем общем образовании 192 человека (99,5%) (в 2017 году обучалось 148, допущены и прошли итоговую аттестацию 100% учащихся).</w:t>
      </w:r>
    </w:p>
    <w:p w:rsidR="00EA4903" w:rsidRPr="00C645C5" w:rsidRDefault="00EE2A80" w:rsidP="00EA4903">
      <w:pPr>
        <w:tabs>
          <w:tab w:val="left" w:pos="930"/>
        </w:tabs>
        <w:rPr>
          <w:szCs w:val="24"/>
        </w:rPr>
      </w:pPr>
      <w:r w:rsidRPr="00C645C5">
        <w:rPr>
          <w:szCs w:val="24"/>
        </w:rPr>
        <w:t xml:space="preserve"> </w:t>
      </w:r>
      <w:r w:rsidR="00EA4903" w:rsidRPr="00C645C5">
        <w:rPr>
          <w:szCs w:val="24"/>
        </w:rPr>
        <w:t xml:space="preserve">Результаты ЕГЭ в течение нескольких лет показывают стабильную положительную динамику по русскому языку, математике базового уровня, также достаточно стабильно количество учащихся, получивших 85 и выше баллов по разным предметам (более 13% выпускников в 2018 году, более 14% - в 2017 году). Анализ результатов ЕГЭ, проведенный Приморским краевым институтом развития образования, показал, что в 2018 году Лесозаводский городской округ является единственной территорией Приморского края, выпускники которой не получили в среднем низких баллов ни по одному предмету.                </w:t>
      </w:r>
    </w:p>
    <w:p w:rsidR="00EE2A80" w:rsidRPr="00C645C5" w:rsidRDefault="00EE2A80" w:rsidP="00EE2A80">
      <w:pPr>
        <w:rPr>
          <w:szCs w:val="24"/>
        </w:rPr>
      </w:pPr>
      <w:r w:rsidRPr="00C645C5">
        <w:rPr>
          <w:szCs w:val="24"/>
        </w:rPr>
        <w:t>Команда школьников Лесозаводского городского округа, участников регионального этапа всероссийской олимпиады, на протяжении ряда лет показывает достаточно стабильные результаты. В региональном этапе всероссийской олимпиады школьников  участвовала команда из 23 человек, представителей пяти школ (в 2017 году - 11 участников из четырех школ).  Призерами регионального этапа по праву, обществознанию, экономике, ОБЖ стали четыре  участника из трех школ (СОШ № 1,4,5).</w:t>
      </w:r>
    </w:p>
    <w:p w:rsidR="00EE2A80" w:rsidRPr="00C645C5" w:rsidRDefault="00EE2A80" w:rsidP="00EE2A80">
      <w:pPr>
        <w:rPr>
          <w:szCs w:val="24"/>
        </w:rPr>
      </w:pPr>
      <w:r w:rsidRPr="00C645C5">
        <w:rPr>
          <w:szCs w:val="24"/>
        </w:rPr>
        <w:t>В 2018 году в конкурсе проектов «Высший класс» приняли участие  более 200 учащихся и воспитанников, в конкурсе на английском языке «Талант-шоу» - более 50 ребят.</w:t>
      </w:r>
      <w:r w:rsidRPr="00C645C5">
        <w:rPr>
          <w:color w:val="FF0000"/>
          <w:szCs w:val="24"/>
        </w:rPr>
        <w:t xml:space="preserve"> </w:t>
      </w:r>
      <w:r w:rsidRPr="00C645C5">
        <w:rPr>
          <w:szCs w:val="24"/>
        </w:rPr>
        <w:t>В рамках городского конкурса «Наши династии» школьниками округа  была проведена  интересная исследовательская работа о профессиональных династиях нашей территории. Объектом внимания школьников стали железнодорожники и работники сельского хозяйства, педагоги, работники культуры и сферы бытового обслуживания.</w:t>
      </w:r>
      <w:r w:rsidRPr="00C645C5">
        <w:rPr>
          <w:color w:val="00B050"/>
          <w:szCs w:val="24"/>
        </w:rPr>
        <w:t xml:space="preserve"> </w:t>
      </w:r>
      <w:r w:rsidRPr="00C645C5">
        <w:rPr>
          <w:szCs w:val="24"/>
        </w:rPr>
        <w:t>Восемь команд из шести учреждений  приняли участие в конкурсе социальных проектов «Моя школа», направленном на улучшение образовательной среды.</w:t>
      </w:r>
    </w:p>
    <w:p w:rsidR="00EE2A80" w:rsidRPr="00C645C5" w:rsidRDefault="00EE2A80" w:rsidP="00EE2A80">
      <w:pPr>
        <w:autoSpaceDE w:val="0"/>
        <w:autoSpaceDN w:val="0"/>
        <w:adjustRightInd w:val="0"/>
        <w:outlineLvl w:val="0"/>
        <w:rPr>
          <w:szCs w:val="24"/>
        </w:rPr>
      </w:pPr>
      <w:r w:rsidRPr="00C645C5">
        <w:rPr>
          <w:szCs w:val="24"/>
        </w:rPr>
        <w:t>В школах округа продолжилась системная работа по патриотическому воспитанию. Увеличилось количество детских общественных объединений: в 2018 году к   существующим девятнадцати объединениям добавилось еще два. Более ста пятидесяти ребят вступили в ряды  Всероссийского военно-патриотического общественного движения «</w:t>
      </w:r>
      <w:proofErr w:type="spellStart"/>
      <w:r w:rsidRPr="00C645C5">
        <w:rPr>
          <w:szCs w:val="24"/>
        </w:rPr>
        <w:t>Юнармия</w:t>
      </w:r>
      <w:proofErr w:type="spellEnd"/>
      <w:r w:rsidRPr="00C645C5">
        <w:rPr>
          <w:szCs w:val="24"/>
        </w:rPr>
        <w:t xml:space="preserve">». Общая численность местного отделения </w:t>
      </w:r>
      <w:proofErr w:type="spellStart"/>
      <w:r w:rsidRPr="00C645C5">
        <w:rPr>
          <w:szCs w:val="24"/>
        </w:rPr>
        <w:t>Юнармии</w:t>
      </w:r>
      <w:proofErr w:type="spellEnd"/>
      <w:r w:rsidRPr="00C645C5">
        <w:rPr>
          <w:szCs w:val="24"/>
        </w:rPr>
        <w:t xml:space="preserve"> составляет более пятисот школьников. Ребята приняли участие в месячнике военно-патриотического воспитания, во всех мероприятиях и акциях, посвященных подготовке и празднованию дня Победы, в краевых слетах юнармейцев, достойно представили округ на международной конференции «Порт-Артур на карте мира: история и память» в городе Далянь КНР. Участники клуба «Патриот» школы № 7 заняли 1 место в смотре строя и песни Всероссийского конкурса «Сыны и дочери Отечества» в Москве. Традиционными </w:t>
      </w:r>
      <w:r w:rsidRPr="00C645C5">
        <w:rPr>
          <w:szCs w:val="24"/>
        </w:rPr>
        <w:lastRenderedPageBreak/>
        <w:t xml:space="preserve">стали отчеты о деятельности детских патриотических объединений, которые проводятся на заседании штаба местного отделения </w:t>
      </w:r>
      <w:proofErr w:type="spellStart"/>
      <w:r w:rsidRPr="00C645C5">
        <w:rPr>
          <w:szCs w:val="24"/>
        </w:rPr>
        <w:t>Юнармии</w:t>
      </w:r>
      <w:proofErr w:type="spellEnd"/>
      <w:r w:rsidRPr="00C645C5">
        <w:rPr>
          <w:szCs w:val="24"/>
        </w:rPr>
        <w:t xml:space="preserve">. В 2018 году юнармейцами начата реализация  проекта «Доброе дело – родному городу». </w:t>
      </w:r>
    </w:p>
    <w:p w:rsidR="00EE2A80" w:rsidRPr="00C645C5" w:rsidRDefault="00EE2A80" w:rsidP="00EE2A80">
      <w:pPr>
        <w:rPr>
          <w:szCs w:val="24"/>
        </w:rPr>
      </w:pPr>
      <w:r w:rsidRPr="00C645C5">
        <w:rPr>
          <w:szCs w:val="24"/>
        </w:rPr>
        <w:t xml:space="preserve">В 2018 году в рамках  реализации  подпрограммы «Организация отдыха, оздоровления и занятости детей и подростков в каникулярное время в Лесозаводском городском округе на 2014-2020 годы» общий охват детей  в период летних и осенних каникул составил </w:t>
      </w:r>
      <w:r w:rsidRPr="00C645C5">
        <w:rPr>
          <w:b/>
          <w:szCs w:val="24"/>
        </w:rPr>
        <w:t xml:space="preserve"> </w:t>
      </w:r>
      <w:r w:rsidRPr="00C645C5">
        <w:rPr>
          <w:szCs w:val="24"/>
        </w:rPr>
        <w:t>1847</w:t>
      </w:r>
      <w:r w:rsidRPr="00C645C5">
        <w:rPr>
          <w:b/>
          <w:szCs w:val="24"/>
        </w:rPr>
        <w:t xml:space="preserve"> </w:t>
      </w:r>
      <w:r w:rsidRPr="00C645C5">
        <w:rPr>
          <w:szCs w:val="24"/>
        </w:rPr>
        <w:t>человек.  В сравнении с 2017 годом наблюдается  снижение количественного показателя на 168 человек.</w:t>
      </w:r>
      <w:r w:rsidRPr="00C645C5">
        <w:rPr>
          <w:color w:val="FF0000"/>
          <w:szCs w:val="24"/>
        </w:rPr>
        <w:t xml:space="preserve"> </w:t>
      </w:r>
      <w:r w:rsidRPr="00C645C5">
        <w:rPr>
          <w:szCs w:val="24"/>
        </w:rPr>
        <w:t xml:space="preserve">Это связано с  уменьшением финансированием из краевого бюджета на организацию питания. Средства субвенции (4 069 тыс. руб.) освоены в полном объеме.     </w:t>
      </w:r>
    </w:p>
    <w:p w:rsidR="00EE2A80" w:rsidRPr="00C645C5" w:rsidRDefault="00EE2A80" w:rsidP="00EE2A80">
      <w:pPr>
        <w:rPr>
          <w:b/>
          <w:szCs w:val="24"/>
          <w:u w:val="single"/>
        </w:rPr>
      </w:pPr>
      <w:r w:rsidRPr="00C645C5">
        <w:rPr>
          <w:szCs w:val="24"/>
        </w:rPr>
        <w:t>Управлением образования в течение всего периода производился мониторинг охвата детей городского округа в каникулярное время другими формами отдыха и  оздоровления.</w:t>
      </w:r>
    </w:p>
    <w:p w:rsidR="00EE2A80" w:rsidRPr="00C645C5" w:rsidRDefault="00EE2A80" w:rsidP="00EE2A80">
      <w:pPr>
        <w:rPr>
          <w:szCs w:val="24"/>
        </w:rPr>
      </w:pPr>
      <w:r w:rsidRPr="00C645C5">
        <w:rPr>
          <w:szCs w:val="24"/>
        </w:rPr>
        <w:t xml:space="preserve">В детском санаторно-оздоровительном лагере ст. </w:t>
      </w:r>
      <w:proofErr w:type="spellStart"/>
      <w:r w:rsidRPr="00C645C5">
        <w:rPr>
          <w:szCs w:val="24"/>
        </w:rPr>
        <w:t>Ружино</w:t>
      </w:r>
      <w:proofErr w:type="spellEnd"/>
      <w:r w:rsidRPr="00C645C5">
        <w:rPr>
          <w:szCs w:val="24"/>
        </w:rPr>
        <w:t xml:space="preserve">, в лагере «Мечта» Кировского района,  в профильном лагере «Волна» </w:t>
      </w:r>
      <w:proofErr w:type="spellStart"/>
      <w:r w:rsidRPr="00C645C5">
        <w:rPr>
          <w:szCs w:val="24"/>
        </w:rPr>
        <w:t>Надеждинского</w:t>
      </w:r>
      <w:proofErr w:type="spellEnd"/>
      <w:r w:rsidRPr="00C645C5">
        <w:rPr>
          <w:szCs w:val="24"/>
        </w:rPr>
        <w:t xml:space="preserve"> района и других детских оздоровительных учреждениях  в период июнь-июль 2018 года отдохнули около 500 детей.   В общей сложности разными  формами  организованного отдыха и оздоровления охвачено 2150 учащихся школ Лесозаводского городского округа, что составило 51%  от общей численности  учащихся 1-8 классов (в 2017 году за аналогичный период  охват детей организованными  формами отдыха  составил  52%).          </w:t>
      </w:r>
    </w:p>
    <w:p w:rsidR="00EE2A80" w:rsidRPr="000C6E9A" w:rsidRDefault="00EE2A80" w:rsidP="00EE2A80">
      <w:pPr>
        <w:rPr>
          <w:szCs w:val="24"/>
        </w:rPr>
      </w:pPr>
      <w:r w:rsidRPr="00C645C5">
        <w:rPr>
          <w:szCs w:val="24"/>
        </w:rPr>
        <w:t>По программе «Временное трудоустройство несовершеннолетних граждан в возрасте от 14 до 18 лет в свободное от учебы время»  при взаимодействии Центром занятости населения города Лесозаводска трудоустроено 242 человека, что составило 22% от общего количества детей 14-18 лет (в 2017 году также 22%).  В том числе было трудоустроено двадцать пять подростков из малообеспеченных семей</w:t>
      </w:r>
      <w:r w:rsidRPr="00C645C5">
        <w:rPr>
          <w:color w:val="000000"/>
          <w:szCs w:val="24"/>
        </w:rPr>
        <w:t xml:space="preserve">, семнадцать – из многодетных семей, </w:t>
      </w:r>
      <w:r w:rsidRPr="00C645C5">
        <w:rPr>
          <w:szCs w:val="24"/>
        </w:rPr>
        <w:t>пятеро детей,  оставшихся без попечения родителей,</w:t>
      </w:r>
      <w:r w:rsidRPr="00C645C5">
        <w:rPr>
          <w:color w:val="FF0000"/>
          <w:szCs w:val="24"/>
        </w:rPr>
        <w:t xml:space="preserve"> </w:t>
      </w:r>
      <w:r w:rsidRPr="00C645C5">
        <w:rPr>
          <w:szCs w:val="24"/>
        </w:rPr>
        <w:t>двое учащихся, состоящих на учете в подразделении по делам несовершеннолетних. Рабочие места для подростков были организованы на базе общеобразовательных учреждений. Из средств бюджета городского округа на заработную плату участникам рембригад выплачено 990 184, 61 руб.</w:t>
      </w:r>
    </w:p>
    <w:p w:rsidR="00EA4903" w:rsidRPr="00E03AE4" w:rsidRDefault="00EA4903" w:rsidP="005E0665">
      <w:pPr>
        <w:rPr>
          <w:szCs w:val="24"/>
        </w:rPr>
      </w:pPr>
    </w:p>
    <w:p w:rsidR="005E0665" w:rsidRPr="007C16CD" w:rsidRDefault="005E0665" w:rsidP="007C16CD">
      <w:pPr>
        <w:pStyle w:val="2"/>
        <w:jc w:val="center"/>
        <w:rPr>
          <w:rFonts w:eastAsia="Times New Roman" w:cs="Times New Roman"/>
          <w:color w:val="4F81BD"/>
        </w:rPr>
      </w:pPr>
      <w:bookmarkStart w:id="8" w:name="_Toc415555949"/>
      <w:r w:rsidRPr="007C16CD">
        <w:rPr>
          <w:rFonts w:eastAsia="Times New Roman" w:cs="Times New Roman"/>
          <w:color w:val="4F81BD"/>
        </w:rPr>
        <w:lastRenderedPageBreak/>
        <w:t>Подпрограмма  № 3 «Развитие системы дополнительного образования, отдыха,</w:t>
      </w:r>
      <w:r w:rsidRPr="007C16CD">
        <w:t xml:space="preserve"> </w:t>
      </w:r>
      <w:r w:rsidRPr="007C16CD">
        <w:rPr>
          <w:rFonts w:eastAsia="Times New Roman" w:cs="Times New Roman"/>
          <w:color w:val="4F81BD"/>
        </w:rPr>
        <w:t>оздоровления и занятости детей и подростков  Лесозаводского городского округа</w:t>
      </w:r>
      <w:bookmarkEnd w:id="8"/>
    </w:p>
    <w:p w:rsidR="00A77566" w:rsidRDefault="00A77566" w:rsidP="00A77566"/>
    <w:p w:rsidR="005E0665" w:rsidRPr="00C645C5" w:rsidRDefault="005E0665" w:rsidP="005E0665">
      <w:pPr>
        <w:rPr>
          <w:szCs w:val="24"/>
        </w:rPr>
      </w:pPr>
      <w:r w:rsidRPr="00C645C5">
        <w:rPr>
          <w:szCs w:val="24"/>
        </w:rPr>
        <w:t>В системе образования Лесозаводского ГО функционируют 3 учреждения дополнительного образования детей: МОБУ ДОД «Центр детского творчества ЛГО», МОБУ ДОД «Центр эстетического воспитания детей «Радость» ЛГО», МОБУ ДОД «Детско-юношеская спортивная школа ЛГО». Работа ведется по следующим направлениям: спортивно-техническое, эстетическое, туристско-краеведческое, спортивное, художественное творчество. В системе дополнительного образования занято более 1</w:t>
      </w:r>
      <w:r w:rsidR="009F1D5B" w:rsidRPr="00C645C5">
        <w:rPr>
          <w:szCs w:val="24"/>
        </w:rPr>
        <w:t>8</w:t>
      </w:r>
      <w:r w:rsidR="00EE2A80" w:rsidRPr="00C645C5">
        <w:rPr>
          <w:szCs w:val="24"/>
        </w:rPr>
        <w:t>50</w:t>
      </w:r>
      <w:r w:rsidRPr="00C645C5">
        <w:rPr>
          <w:szCs w:val="24"/>
        </w:rPr>
        <w:t xml:space="preserve"> учеников 1-11 классов, что составляет более 3</w:t>
      </w:r>
      <w:r w:rsidR="00EE2A80" w:rsidRPr="00C645C5">
        <w:rPr>
          <w:szCs w:val="24"/>
        </w:rPr>
        <w:t>6,2</w:t>
      </w:r>
      <w:r w:rsidRPr="00C645C5">
        <w:rPr>
          <w:szCs w:val="24"/>
        </w:rPr>
        <w:t xml:space="preserve">% численности детей школьного возраста.   </w:t>
      </w:r>
    </w:p>
    <w:p w:rsidR="00EE2A80" w:rsidRPr="00C645C5" w:rsidRDefault="00EE2A80" w:rsidP="00EE2A80">
      <w:pPr>
        <w:rPr>
          <w:szCs w:val="24"/>
        </w:rPr>
      </w:pPr>
      <w:r w:rsidRPr="00C645C5">
        <w:rPr>
          <w:szCs w:val="24"/>
        </w:rPr>
        <w:t xml:space="preserve">Направления деятельности  учреждений дополнительного образования остались неизменными: спортивное, техническое, туристско-краеведческое, декоративно-прикладное, художественно-эстетическое. </w:t>
      </w:r>
    </w:p>
    <w:p w:rsidR="00EE2A80" w:rsidRPr="00C645C5" w:rsidRDefault="00EE2A80" w:rsidP="00EE2A80">
      <w:pPr>
        <w:rPr>
          <w:szCs w:val="24"/>
        </w:rPr>
      </w:pPr>
      <w:r w:rsidRPr="00C645C5">
        <w:rPr>
          <w:szCs w:val="24"/>
        </w:rPr>
        <w:t xml:space="preserve">Учреждениями дополнительного образования округа проведены  все плановые мероприятия: отчетные концерты МОБУ ДО ЦЭВ «Радость» ЛГО, студии «Дебют» МОБУ </w:t>
      </w:r>
      <w:proofErr w:type="gramStart"/>
      <w:r w:rsidRPr="00C645C5">
        <w:rPr>
          <w:szCs w:val="24"/>
        </w:rPr>
        <w:t>ДО</w:t>
      </w:r>
      <w:proofErr w:type="gramEnd"/>
      <w:r w:rsidRPr="00C645C5">
        <w:rPr>
          <w:szCs w:val="24"/>
        </w:rPr>
        <w:t xml:space="preserve"> </w:t>
      </w:r>
      <w:proofErr w:type="gramStart"/>
      <w:r w:rsidRPr="00C645C5">
        <w:rPr>
          <w:szCs w:val="24"/>
        </w:rPr>
        <w:t>Центр</w:t>
      </w:r>
      <w:proofErr w:type="gramEnd"/>
      <w:r w:rsidRPr="00C645C5">
        <w:rPr>
          <w:szCs w:val="24"/>
        </w:rPr>
        <w:t xml:space="preserve"> детского творчества ЛГО, праздничные концерты. Центром детского творчества  организованы </w:t>
      </w:r>
      <w:r w:rsidRPr="00C645C5">
        <w:rPr>
          <w:szCs w:val="24"/>
          <w:lang w:val="en-US"/>
        </w:rPr>
        <w:t>YII</w:t>
      </w:r>
      <w:r w:rsidRPr="00C645C5">
        <w:rPr>
          <w:szCs w:val="24"/>
        </w:rPr>
        <w:t xml:space="preserve"> городские краеведческие чтения юных краеведов «Город юности моей…», посвященные 80-летию г. Лесозаводска. Выполнен план городских спортивно-массовых мероприятий МОБУ </w:t>
      </w:r>
      <w:proofErr w:type="gramStart"/>
      <w:r w:rsidRPr="00C645C5">
        <w:rPr>
          <w:szCs w:val="24"/>
        </w:rPr>
        <w:t>ДО</w:t>
      </w:r>
      <w:proofErr w:type="gramEnd"/>
      <w:r w:rsidRPr="00C645C5">
        <w:rPr>
          <w:szCs w:val="24"/>
        </w:rPr>
        <w:t xml:space="preserve"> «</w:t>
      </w:r>
      <w:proofErr w:type="gramStart"/>
      <w:r w:rsidRPr="00C645C5">
        <w:rPr>
          <w:szCs w:val="24"/>
        </w:rPr>
        <w:t>Детско-юношеская</w:t>
      </w:r>
      <w:proofErr w:type="gramEnd"/>
      <w:r w:rsidRPr="00C645C5">
        <w:rPr>
          <w:szCs w:val="24"/>
        </w:rPr>
        <w:t xml:space="preserve"> спортивная школа ЛГО»: соревнования по баскетболу, волейболу, легкой атлетике, теннису, восточным единоборствам, лыжному спорту. </w:t>
      </w:r>
    </w:p>
    <w:p w:rsidR="00EE2A80" w:rsidRPr="00C645C5" w:rsidRDefault="00EE2A80" w:rsidP="00EE2A80">
      <w:pPr>
        <w:rPr>
          <w:vanish/>
          <w:szCs w:val="24"/>
        </w:rPr>
      </w:pPr>
      <w:r w:rsidRPr="00C645C5">
        <w:rPr>
          <w:color w:val="FF0000"/>
          <w:szCs w:val="24"/>
        </w:rPr>
        <w:t xml:space="preserve"> </w:t>
      </w:r>
      <w:r w:rsidRPr="00C645C5">
        <w:rPr>
          <w:szCs w:val="24"/>
        </w:rPr>
        <w:t xml:space="preserve">Воспитанники студии «Дебют» Центра детского творчества стали дипломантами международных конкурсов «Танцевальный прибой» и «Игры воображения», лауреатами конкурса «Весенний бриз», юные авиамоделисты, шахматисты и картингисты – победителями и призерами соревнований разного уровня. Тренерами-преподавателями организовано результативное участие воспитанников детско-юношеской спортивной школы в трех международных, четырех всероссийских, трех соревнованиях ДВФО и пятнадцати краевых состязаниях. Ребята из студии «Радость» стали лауреатами и дипломантами  </w:t>
      </w:r>
      <w:r w:rsidRPr="00C645C5">
        <w:rPr>
          <w:vanish/>
          <w:szCs w:val="24"/>
        </w:rPr>
        <w:t>Ребята из стуРебятР</w:t>
      </w:r>
    </w:p>
    <w:p w:rsidR="00EE2A80" w:rsidRPr="00C645C5" w:rsidRDefault="00EE2A80" w:rsidP="00EE2A80">
      <w:pPr>
        <w:rPr>
          <w:b/>
          <w:szCs w:val="24"/>
        </w:rPr>
      </w:pPr>
      <w:r w:rsidRPr="00C645C5">
        <w:rPr>
          <w:bCs/>
          <w:szCs w:val="24"/>
        </w:rPr>
        <w:t xml:space="preserve"> международного конкурса «Игры воображения».</w:t>
      </w:r>
    </w:p>
    <w:p w:rsidR="00521252" w:rsidRPr="00C645C5" w:rsidRDefault="00521252" w:rsidP="0082469B">
      <w:pPr>
        <w:rPr>
          <w:szCs w:val="24"/>
        </w:rPr>
      </w:pPr>
      <w:r w:rsidRPr="00C645C5">
        <w:rPr>
          <w:szCs w:val="24"/>
        </w:rPr>
        <w:t>Деятельность МКУ «Управление образования Лесозаводского городского округа»  в 201</w:t>
      </w:r>
      <w:r w:rsidR="00D7760A" w:rsidRPr="00C645C5">
        <w:rPr>
          <w:szCs w:val="24"/>
        </w:rPr>
        <w:t xml:space="preserve">8/2019 учебном </w:t>
      </w:r>
      <w:r w:rsidRPr="00C645C5">
        <w:rPr>
          <w:szCs w:val="24"/>
        </w:rPr>
        <w:t xml:space="preserve"> году была ориентирована на реализацию следующих задач:</w:t>
      </w:r>
    </w:p>
    <w:p w:rsidR="00D7760A" w:rsidRPr="00C645C5" w:rsidRDefault="00D7760A" w:rsidP="00D7760A">
      <w:pPr>
        <w:numPr>
          <w:ilvl w:val="0"/>
          <w:numId w:val="14"/>
        </w:numPr>
        <w:ind w:left="0" w:firstLine="709"/>
        <w:rPr>
          <w:szCs w:val="24"/>
        </w:rPr>
      </w:pPr>
      <w:r w:rsidRPr="00C645C5">
        <w:rPr>
          <w:szCs w:val="24"/>
        </w:rPr>
        <w:lastRenderedPageBreak/>
        <w:t xml:space="preserve">Сохранение и развитие системы дошкольного образования, развитие вариативности дошкольного образования  для детей в возрасте от 1,5 до 3 – </w:t>
      </w:r>
      <w:proofErr w:type="spellStart"/>
      <w:r w:rsidRPr="00C645C5">
        <w:rPr>
          <w:szCs w:val="24"/>
        </w:rPr>
        <w:t>х</w:t>
      </w:r>
      <w:proofErr w:type="spellEnd"/>
      <w:r w:rsidRPr="00C645C5">
        <w:rPr>
          <w:szCs w:val="24"/>
        </w:rPr>
        <w:t xml:space="preserve"> лет с наибольшим охватом детей данного возраста дошкольным образованием.</w:t>
      </w:r>
    </w:p>
    <w:p w:rsidR="00D7760A" w:rsidRPr="00C645C5" w:rsidRDefault="00D7760A" w:rsidP="00D7760A">
      <w:pPr>
        <w:numPr>
          <w:ilvl w:val="0"/>
          <w:numId w:val="14"/>
        </w:numPr>
        <w:ind w:left="0" w:firstLine="709"/>
        <w:rPr>
          <w:szCs w:val="24"/>
        </w:rPr>
      </w:pPr>
      <w:r w:rsidRPr="00C645C5">
        <w:rPr>
          <w:szCs w:val="24"/>
        </w:rPr>
        <w:t>Обеспечение доступности и качества общего и дополнительного образования, обеспечение качества подготовки к государственной итоговой аттестации по образовательным программам основного и среднего общего образования.</w:t>
      </w:r>
    </w:p>
    <w:p w:rsidR="00D7760A" w:rsidRPr="00C645C5" w:rsidRDefault="00D7760A" w:rsidP="00D7760A">
      <w:pPr>
        <w:rPr>
          <w:szCs w:val="24"/>
        </w:rPr>
      </w:pPr>
      <w:r w:rsidRPr="00C645C5">
        <w:rPr>
          <w:szCs w:val="24"/>
        </w:rPr>
        <w:t>3.    Сопровождение введения федерального государственного образовательного стандарта дошкольного и основного  общего образования, создание условий для инклюзивного образования.</w:t>
      </w:r>
    </w:p>
    <w:p w:rsidR="00D7760A" w:rsidRPr="00C645C5" w:rsidRDefault="00D7760A" w:rsidP="00D7760A">
      <w:pPr>
        <w:rPr>
          <w:szCs w:val="24"/>
        </w:rPr>
      </w:pPr>
      <w:r w:rsidRPr="00C645C5">
        <w:rPr>
          <w:szCs w:val="24"/>
        </w:rPr>
        <w:t>4.   Повышение профессионального уровня педагогов  в соответствии с требованиями новых образовательных стандартов, реализация мероприятий кадровой политики: создание положительного имиджа педагога, реализация мер социальной поддержки.</w:t>
      </w:r>
    </w:p>
    <w:p w:rsidR="00D7760A" w:rsidRPr="00C645C5" w:rsidRDefault="00D7760A" w:rsidP="00D7760A">
      <w:pPr>
        <w:rPr>
          <w:szCs w:val="24"/>
        </w:rPr>
      </w:pPr>
      <w:r w:rsidRPr="00C645C5">
        <w:rPr>
          <w:szCs w:val="24"/>
        </w:rPr>
        <w:t>5. Обеспечение эффективной работы по выполнению Федерального закона от 24.06.1999 № 120-ФЗ «Об основах системы профилактики безнадзорности  и правонарушений несовершеннолетних».</w:t>
      </w:r>
    </w:p>
    <w:p w:rsidR="00D7760A" w:rsidRPr="00C645C5" w:rsidRDefault="00D7760A" w:rsidP="00D7760A">
      <w:pPr>
        <w:rPr>
          <w:szCs w:val="24"/>
        </w:rPr>
      </w:pPr>
      <w:r w:rsidRPr="00C645C5">
        <w:rPr>
          <w:szCs w:val="24"/>
        </w:rPr>
        <w:t>6. Обеспечение условий, способствующих формированию установок здорового образа жизни, обеспечение эффективного функционирования системы оздоровления и занятости детей в учебное и каникулярное время.</w:t>
      </w:r>
    </w:p>
    <w:p w:rsidR="00D7760A" w:rsidRPr="00C645C5" w:rsidRDefault="00D7760A" w:rsidP="00D7760A">
      <w:pPr>
        <w:rPr>
          <w:szCs w:val="24"/>
        </w:rPr>
      </w:pPr>
      <w:r w:rsidRPr="00C645C5">
        <w:rPr>
          <w:szCs w:val="24"/>
        </w:rPr>
        <w:t>7. Развитие форм работы с одаренными детьми и детскими общественными объединениями.</w:t>
      </w:r>
    </w:p>
    <w:p w:rsidR="00D7760A" w:rsidRPr="00C645C5" w:rsidRDefault="00D7760A" w:rsidP="00D7760A">
      <w:pPr>
        <w:rPr>
          <w:szCs w:val="24"/>
        </w:rPr>
      </w:pPr>
      <w:r w:rsidRPr="00C645C5">
        <w:rPr>
          <w:szCs w:val="24"/>
        </w:rPr>
        <w:t>8. Укрепление материально-технической базы учреждений в свете требований новых образовательных стандартов,  проведение мероприятий по обеспечению комплексной безопасности  учреждений.</w:t>
      </w:r>
    </w:p>
    <w:p w:rsidR="0082469B" w:rsidRPr="00C645C5" w:rsidRDefault="0082469B" w:rsidP="0082469B">
      <w:pPr>
        <w:rPr>
          <w:color w:val="000000"/>
          <w:szCs w:val="24"/>
        </w:rPr>
      </w:pPr>
      <w:r w:rsidRPr="00C645C5">
        <w:rPr>
          <w:color w:val="000000"/>
          <w:szCs w:val="24"/>
        </w:rPr>
        <w:t>Совокупную оценку степени достижения целей и решения задач Программы за 2017 год осуществим по формуле:</w:t>
      </w:r>
    </w:p>
    <w:p w:rsidR="0082469B" w:rsidRPr="00C645C5" w:rsidRDefault="0082469B" w:rsidP="0082469B">
      <w:pPr>
        <w:rPr>
          <w:color w:val="000000"/>
          <w:szCs w:val="24"/>
        </w:rPr>
      </w:pPr>
    </w:p>
    <w:p w:rsidR="0082469B" w:rsidRPr="00C645C5" w:rsidRDefault="0082469B" w:rsidP="0082469B">
      <w:pPr>
        <w:rPr>
          <w:color w:val="000000"/>
          <w:szCs w:val="24"/>
        </w:rPr>
      </w:pPr>
      <w:r w:rsidRPr="00C645C5">
        <w:rPr>
          <w:color w:val="000000"/>
          <w:szCs w:val="24"/>
        </w:rPr>
        <w:t xml:space="preserve"> </w:t>
      </w:r>
      <w:r w:rsidRPr="00C645C5">
        <w:rPr>
          <w:color w:val="000000"/>
          <w:szCs w:val="24"/>
        </w:rPr>
        <w:tab/>
        <w:t xml:space="preserve">     (Ф</w:t>
      </w:r>
      <w:proofErr w:type="gramStart"/>
      <w:r w:rsidRPr="00C645C5">
        <w:rPr>
          <w:color w:val="000000"/>
          <w:szCs w:val="24"/>
        </w:rPr>
        <w:t>1</w:t>
      </w:r>
      <w:proofErr w:type="gramEnd"/>
      <w:r w:rsidRPr="00C645C5">
        <w:rPr>
          <w:color w:val="000000"/>
          <w:szCs w:val="24"/>
        </w:rPr>
        <w:t>/П1+Ф2/П2+…+</w:t>
      </w:r>
      <w:proofErr w:type="spellStart"/>
      <w:r w:rsidRPr="00C645C5">
        <w:rPr>
          <w:color w:val="000000"/>
          <w:szCs w:val="24"/>
        </w:rPr>
        <w:t>Фк</w:t>
      </w:r>
      <w:proofErr w:type="spellEnd"/>
      <w:r w:rsidRPr="00C645C5">
        <w:rPr>
          <w:color w:val="000000"/>
          <w:szCs w:val="24"/>
        </w:rPr>
        <w:t>/</w:t>
      </w:r>
      <w:proofErr w:type="spellStart"/>
      <w:r w:rsidRPr="00C645C5">
        <w:rPr>
          <w:color w:val="000000"/>
          <w:szCs w:val="24"/>
        </w:rPr>
        <w:t>Пк</w:t>
      </w:r>
      <w:proofErr w:type="spellEnd"/>
      <w:r w:rsidRPr="00C645C5">
        <w:rPr>
          <w:color w:val="000000"/>
          <w:szCs w:val="24"/>
        </w:rPr>
        <w:t>)</w:t>
      </w:r>
    </w:p>
    <w:p w:rsidR="0082469B" w:rsidRPr="00C645C5" w:rsidRDefault="0082469B" w:rsidP="0082469B">
      <w:pPr>
        <w:rPr>
          <w:color w:val="000000"/>
          <w:szCs w:val="24"/>
        </w:rPr>
      </w:pPr>
      <w:r w:rsidRPr="00C645C5">
        <w:rPr>
          <w:color w:val="000000"/>
          <w:szCs w:val="24"/>
        </w:rPr>
        <w:t>ДПЗ = _____________________________, где:</w:t>
      </w:r>
    </w:p>
    <w:p w:rsidR="0082469B" w:rsidRPr="00C645C5" w:rsidRDefault="0082469B" w:rsidP="0082469B">
      <w:pPr>
        <w:rPr>
          <w:color w:val="000000"/>
          <w:szCs w:val="24"/>
        </w:rPr>
      </w:pPr>
      <w:r w:rsidRPr="00C645C5">
        <w:rPr>
          <w:color w:val="000000"/>
          <w:szCs w:val="24"/>
        </w:rPr>
        <w:tab/>
      </w:r>
      <w:r w:rsidRPr="00C645C5">
        <w:rPr>
          <w:color w:val="000000"/>
          <w:szCs w:val="24"/>
        </w:rPr>
        <w:tab/>
      </w:r>
      <w:r w:rsidRPr="00C645C5">
        <w:rPr>
          <w:color w:val="000000"/>
          <w:szCs w:val="24"/>
        </w:rPr>
        <w:tab/>
        <w:t>к</w:t>
      </w:r>
      <w:r w:rsidRPr="00C645C5">
        <w:rPr>
          <w:color w:val="000000"/>
          <w:szCs w:val="24"/>
        </w:rPr>
        <w:tab/>
      </w:r>
      <w:r w:rsidRPr="00C645C5">
        <w:rPr>
          <w:color w:val="000000"/>
          <w:szCs w:val="24"/>
        </w:rPr>
        <w:tab/>
      </w:r>
      <w:r w:rsidRPr="00C645C5">
        <w:rPr>
          <w:color w:val="000000"/>
          <w:szCs w:val="24"/>
        </w:rPr>
        <w:tab/>
      </w:r>
    </w:p>
    <w:p w:rsidR="0082469B" w:rsidRPr="00C645C5" w:rsidRDefault="0082469B" w:rsidP="0082469B">
      <w:pPr>
        <w:rPr>
          <w:color w:val="000000"/>
          <w:szCs w:val="24"/>
        </w:rPr>
      </w:pPr>
      <w:r w:rsidRPr="00C645C5">
        <w:rPr>
          <w:color w:val="000000"/>
          <w:szCs w:val="24"/>
        </w:rPr>
        <w:t>ДПЗ – показатель достижения плановых значений показателей (индикаторов) Программы;</w:t>
      </w:r>
    </w:p>
    <w:p w:rsidR="0082469B" w:rsidRPr="00C645C5" w:rsidRDefault="0082469B" w:rsidP="0082469B">
      <w:pPr>
        <w:rPr>
          <w:color w:val="000000"/>
          <w:szCs w:val="24"/>
        </w:rPr>
      </w:pPr>
      <w:proofErr w:type="gramStart"/>
      <w:r w:rsidRPr="00C645C5">
        <w:rPr>
          <w:color w:val="000000"/>
          <w:szCs w:val="24"/>
        </w:rPr>
        <w:t>к</w:t>
      </w:r>
      <w:proofErr w:type="gramEnd"/>
      <w:r w:rsidRPr="00C645C5">
        <w:rPr>
          <w:color w:val="000000"/>
          <w:szCs w:val="24"/>
        </w:rPr>
        <w:t xml:space="preserve"> – количество показателей (индикаторов) Программы;</w:t>
      </w:r>
    </w:p>
    <w:p w:rsidR="0082469B" w:rsidRPr="00C645C5" w:rsidRDefault="0082469B" w:rsidP="0082469B">
      <w:pPr>
        <w:rPr>
          <w:color w:val="000000"/>
          <w:szCs w:val="24"/>
        </w:rPr>
      </w:pPr>
      <w:r w:rsidRPr="00C645C5">
        <w:rPr>
          <w:color w:val="000000"/>
          <w:szCs w:val="24"/>
        </w:rPr>
        <w:t>Ф – фактическое значение показателя (индикатора) Программы за рассматриваемый период;</w:t>
      </w:r>
    </w:p>
    <w:p w:rsidR="0082469B" w:rsidRPr="00C645C5" w:rsidRDefault="0082469B" w:rsidP="0082469B">
      <w:pPr>
        <w:rPr>
          <w:color w:val="000000"/>
          <w:szCs w:val="24"/>
        </w:rPr>
      </w:pPr>
      <w:proofErr w:type="gramStart"/>
      <w:r w:rsidRPr="00C645C5">
        <w:rPr>
          <w:color w:val="000000"/>
          <w:szCs w:val="24"/>
        </w:rPr>
        <w:lastRenderedPageBreak/>
        <w:t>П</w:t>
      </w:r>
      <w:proofErr w:type="gramEnd"/>
      <w:r w:rsidRPr="00C645C5">
        <w:rPr>
          <w:color w:val="000000"/>
          <w:szCs w:val="24"/>
        </w:rPr>
        <w:t xml:space="preserve"> – планируемое значение достижения показателя (индикатора) Программы за рассматриваемый период.</w:t>
      </w:r>
    </w:p>
    <w:p w:rsidR="00D7760A" w:rsidRPr="00C645C5" w:rsidRDefault="00D7760A" w:rsidP="00D7760A">
      <w:pPr>
        <w:rPr>
          <w:color w:val="000000"/>
          <w:szCs w:val="24"/>
        </w:rPr>
      </w:pPr>
      <w:r w:rsidRPr="00C645C5">
        <w:rPr>
          <w:color w:val="000000"/>
          <w:szCs w:val="24"/>
        </w:rPr>
        <w:t>ДПЗ=(67,2/65+78,6/75,5+695/664+100/100+100/100+94/94,5+22,5/23+73,6/73,4+36,4/51,6+77,5/80)/10+100=97,7</w:t>
      </w:r>
    </w:p>
    <w:p w:rsidR="0082469B" w:rsidRPr="00E03AE4" w:rsidRDefault="0082469B" w:rsidP="0082469B">
      <w:pPr>
        <w:rPr>
          <w:color w:val="000000"/>
          <w:szCs w:val="24"/>
        </w:rPr>
      </w:pPr>
      <w:r w:rsidRPr="00C645C5">
        <w:rPr>
          <w:color w:val="000000"/>
          <w:szCs w:val="24"/>
        </w:rPr>
        <w:t>Учитывая, что получившееся зн</w:t>
      </w:r>
      <w:r w:rsidR="00D7760A" w:rsidRPr="00C645C5">
        <w:rPr>
          <w:color w:val="000000"/>
          <w:szCs w:val="24"/>
        </w:rPr>
        <w:t xml:space="preserve">ачение данного показателя стремится к </w:t>
      </w:r>
      <w:r w:rsidRPr="00C645C5">
        <w:rPr>
          <w:color w:val="000000"/>
          <w:szCs w:val="24"/>
        </w:rPr>
        <w:t xml:space="preserve"> 100%, </w:t>
      </w:r>
      <w:proofErr w:type="gramStart"/>
      <w:r w:rsidRPr="00C645C5">
        <w:rPr>
          <w:color w:val="000000"/>
          <w:szCs w:val="24"/>
        </w:rPr>
        <w:t>следовательно</w:t>
      </w:r>
      <w:proofErr w:type="gramEnd"/>
      <w:r w:rsidRPr="00C645C5">
        <w:rPr>
          <w:color w:val="000000"/>
          <w:szCs w:val="24"/>
        </w:rPr>
        <w:t xml:space="preserve"> в целом  задачи и цели Программы в течение 201</w:t>
      </w:r>
      <w:r w:rsidR="00D7760A" w:rsidRPr="00C645C5">
        <w:rPr>
          <w:color w:val="000000"/>
          <w:szCs w:val="24"/>
        </w:rPr>
        <w:t>8</w:t>
      </w:r>
      <w:r w:rsidRPr="00C645C5">
        <w:rPr>
          <w:color w:val="000000"/>
          <w:szCs w:val="24"/>
        </w:rPr>
        <w:t xml:space="preserve"> года были достигнуты.</w:t>
      </w:r>
    </w:p>
    <w:p w:rsidR="00A5784B" w:rsidRPr="00E03AE4" w:rsidRDefault="00A5784B" w:rsidP="0082469B">
      <w:pPr>
        <w:rPr>
          <w:color w:val="000000"/>
          <w:szCs w:val="24"/>
        </w:rPr>
      </w:pPr>
    </w:p>
    <w:p w:rsidR="005E0665" w:rsidRPr="009E0D46" w:rsidRDefault="005E0665" w:rsidP="009E0D46">
      <w:pPr>
        <w:pStyle w:val="1"/>
        <w:spacing w:before="0"/>
        <w:jc w:val="center"/>
        <w:rPr>
          <w:sz w:val="26"/>
          <w:szCs w:val="26"/>
        </w:rPr>
      </w:pPr>
      <w:bookmarkStart w:id="9" w:name="_Муниципальная_программа_«Развитие_2"/>
      <w:bookmarkStart w:id="10" w:name="_Toc415555950"/>
      <w:bookmarkEnd w:id="9"/>
      <w:r w:rsidRPr="009E0D46">
        <w:rPr>
          <w:sz w:val="26"/>
          <w:szCs w:val="26"/>
        </w:rPr>
        <w:t>Муниципальная программа «Развитие физической культуры и спорта на территории Лесозаводского городского округа»</w:t>
      </w:r>
      <w:bookmarkEnd w:id="10"/>
    </w:p>
    <w:p w:rsidR="00535C6C" w:rsidRDefault="00535C6C" w:rsidP="00F70D64">
      <w:pPr>
        <w:ind w:firstLine="567"/>
        <w:rPr>
          <w:szCs w:val="24"/>
        </w:rPr>
      </w:pPr>
    </w:p>
    <w:p w:rsidR="00535C6C" w:rsidRPr="009E0D46" w:rsidRDefault="00535C6C" w:rsidP="009E0D46">
      <w:pPr>
        <w:ind w:firstLine="567"/>
        <w:rPr>
          <w:szCs w:val="24"/>
        </w:rPr>
      </w:pPr>
      <w:r w:rsidRPr="009E0D46">
        <w:rPr>
          <w:szCs w:val="24"/>
        </w:rPr>
        <w:t>Целью Программы «Развитие физической культуры и спорта на территории Лесозаводского городского округа» является создание условий для укрепления здоровья населения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</w:r>
    </w:p>
    <w:p w:rsidR="00535C6C" w:rsidRPr="009E0D46" w:rsidRDefault="00535C6C" w:rsidP="009E0D46">
      <w:pPr>
        <w:ind w:firstLine="567"/>
        <w:rPr>
          <w:szCs w:val="24"/>
        </w:rPr>
      </w:pPr>
      <w:r w:rsidRPr="009E0D46">
        <w:rPr>
          <w:szCs w:val="24"/>
        </w:rPr>
        <w:t>В 2018 году, по сравнению с 2017 годом, число занимающегося населения физической культурой и спортом от общей численности населения возросло. Это стало возможным за счет мероприятий, проводимых в рамках муниципальной программы «Развитие физической культуры и спорта на территории Лесозаводского городского округа» и активного участия в спортивных мероприятиях организаций и предприятий города, а также плодотворной работе городских федераций.  За отчетный период с января по декабрь 2018 года в сфере физической культуры и спорта в ЛГО было организовано и проведено 161</w:t>
      </w:r>
      <w:r w:rsidRPr="009E0D46">
        <w:rPr>
          <w:b/>
          <w:szCs w:val="24"/>
        </w:rPr>
        <w:t xml:space="preserve"> </w:t>
      </w:r>
      <w:r w:rsidRPr="009E0D46">
        <w:rPr>
          <w:szCs w:val="24"/>
        </w:rPr>
        <w:t>физкультурно-оздоровительных и спортивно-массовых мероприятия, в том числе 86 мероприятия на территории городского округа, 75 мероприятий с выездом за его пределы. Суммарно в соревнованиях приняли участие 8271 спортсмена городского округа.</w:t>
      </w:r>
    </w:p>
    <w:p w:rsidR="00535C6C" w:rsidRPr="009E0D46" w:rsidRDefault="00535C6C" w:rsidP="009E0D46">
      <w:pPr>
        <w:ind w:firstLine="567"/>
        <w:rPr>
          <w:szCs w:val="24"/>
        </w:rPr>
      </w:pPr>
      <w:r w:rsidRPr="009E0D46">
        <w:rPr>
          <w:szCs w:val="24"/>
        </w:rPr>
        <w:t xml:space="preserve">Продолжает увеличиваться число предприятий и организаций, работники которых все активнее участвуют в спортивной жизни города. По сравнению с 2017 годом произошло увеличение количества спортивных соревнований, проводимых на территории городского округа.  </w:t>
      </w:r>
    </w:p>
    <w:p w:rsidR="00535C6C" w:rsidRPr="009E0D46" w:rsidRDefault="00535C6C" w:rsidP="009E0D46">
      <w:pPr>
        <w:widowControl w:val="0"/>
        <w:autoSpaceDE w:val="0"/>
        <w:autoSpaceDN w:val="0"/>
        <w:adjustRightInd w:val="0"/>
        <w:ind w:firstLine="567"/>
        <w:outlineLvl w:val="2"/>
        <w:rPr>
          <w:szCs w:val="24"/>
        </w:rPr>
      </w:pPr>
      <w:r w:rsidRPr="009E0D46">
        <w:rPr>
          <w:szCs w:val="24"/>
        </w:rPr>
        <w:t xml:space="preserve">Фактическое выполнение первого индикатора муниципальной программы – удельный вес населения, систематически занимающегося физической культурой и спортом, составил 90,00 %.  Снижение данного индикатора произошло за счет сельского населения, на первый план выходит проблема отдаленности сел от мест проведения соревнований, нехватка спортивного инвентаря, спортивной базы, квалифицированных </w:t>
      </w:r>
      <w:r w:rsidRPr="009E0D46">
        <w:rPr>
          <w:szCs w:val="24"/>
        </w:rPr>
        <w:lastRenderedPageBreak/>
        <w:t xml:space="preserve">кадров и т.д. В целом по городу Лесозаводску индикаторы выполнены на 100%, в 2017 году увеличилось количество </w:t>
      </w:r>
      <w:proofErr w:type="gramStart"/>
      <w:r w:rsidRPr="009E0D46">
        <w:rPr>
          <w:szCs w:val="24"/>
        </w:rPr>
        <w:t>занимающихся</w:t>
      </w:r>
      <w:proofErr w:type="gramEnd"/>
      <w:r w:rsidRPr="009E0D46">
        <w:rPr>
          <w:szCs w:val="24"/>
        </w:rPr>
        <w:t xml:space="preserve"> физической культурой и спортом.</w:t>
      </w:r>
    </w:p>
    <w:p w:rsidR="00535C6C" w:rsidRPr="009E0D46" w:rsidRDefault="00535C6C" w:rsidP="009E0D46">
      <w:pPr>
        <w:widowControl w:val="0"/>
        <w:autoSpaceDE w:val="0"/>
        <w:autoSpaceDN w:val="0"/>
        <w:adjustRightInd w:val="0"/>
        <w:ind w:firstLine="567"/>
        <w:outlineLvl w:val="2"/>
        <w:rPr>
          <w:szCs w:val="24"/>
        </w:rPr>
      </w:pPr>
      <w:r w:rsidRPr="009E0D46">
        <w:rPr>
          <w:szCs w:val="24"/>
        </w:rPr>
        <w:t xml:space="preserve">Второй индикатор, единовременная пропускная способность объектов спорта выполнена на 93,75 %. </w:t>
      </w:r>
    </w:p>
    <w:p w:rsidR="00535C6C" w:rsidRPr="009E0D46" w:rsidRDefault="00535C6C" w:rsidP="009E0D46">
      <w:pPr>
        <w:widowControl w:val="0"/>
        <w:autoSpaceDE w:val="0"/>
        <w:autoSpaceDN w:val="0"/>
        <w:adjustRightInd w:val="0"/>
        <w:ind w:firstLine="567"/>
        <w:outlineLvl w:val="2"/>
        <w:rPr>
          <w:szCs w:val="24"/>
        </w:rPr>
      </w:pPr>
      <w:r w:rsidRPr="009E0D46">
        <w:rPr>
          <w:szCs w:val="24"/>
        </w:rPr>
        <w:t>Индикатор, доля обучающихся и студентов Лесозаводского городского округа, систематически занимающихся физической культурой и спортом, к общей численности обучающихся и студентов составил 94,54 %. Снижение связано со снижением набора абитуриентов в профессиональных учебных заведениях.</w:t>
      </w:r>
    </w:p>
    <w:p w:rsidR="00535C6C" w:rsidRPr="009E0D46" w:rsidRDefault="00535C6C" w:rsidP="009E0D46">
      <w:pPr>
        <w:widowControl w:val="0"/>
        <w:autoSpaceDE w:val="0"/>
        <w:autoSpaceDN w:val="0"/>
        <w:adjustRightInd w:val="0"/>
        <w:ind w:firstLine="567"/>
        <w:outlineLvl w:val="2"/>
        <w:rPr>
          <w:szCs w:val="24"/>
        </w:rPr>
      </w:pPr>
      <w:r w:rsidRPr="009E0D46">
        <w:rPr>
          <w:szCs w:val="24"/>
        </w:rPr>
        <w:t>Индикатор, доля лиц с ограниченными возможностями, выполнен на 100%.</w:t>
      </w:r>
    </w:p>
    <w:p w:rsidR="00535C6C" w:rsidRPr="009E0D46" w:rsidRDefault="00535C6C" w:rsidP="009E0D46">
      <w:pPr>
        <w:widowControl w:val="0"/>
        <w:autoSpaceDE w:val="0"/>
        <w:autoSpaceDN w:val="0"/>
        <w:adjustRightInd w:val="0"/>
        <w:ind w:firstLine="567"/>
        <w:outlineLvl w:val="2"/>
        <w:rPr>
          <w:szCs w:val="24"/>
        </w:rPr>
      </w:pPr>
      <w:r w:rsidRPr="009E0D46">
        <w:rPr>
          <w:szCs w:val="24"/>
        </w:rPr>
        <w:t xml:space="preserve">Индикатор, сохранение (увеличение) численности детей и подростков Лесозаводского городского округа занимающихся в ДЮСШ выполнен на 105,21%. Плановое значение индикатора численности детей, занимающихся в ДЮСШ на 2018 год 518 человек, в 2018 году фактическая численность </w:t>
      </w:r>
      <w:proofErr w:type="gramStart"/>
      <w:r w:rsidRPr="009E0D46">
        <w:rPr>
          <w:szCs w:val="24"/>
        </w:rPr>
        <w:t>детей, занимающихся в ДЮСШ составила</w:t>
      </w:r>
      <w:proofErr w:type="gramEnd"/>
      <w:r w:rsidRPr="009E0D46">
        <w:rPr>
          <w:szCs w:val="24"/>
        </w:rPr>
        <w:t xml:space="preserve"> 545 человека. </w:t>
      </w:r>
    </w:p>
    <w:p w:rsidR="00535C6C" w:rsidRPr="009E0D46" w:rsidRDefault="00535C6C" w:rsidP="009E0D46">
      <w:pPr>
        <w:widowControl w:val="0"/>
        <w:autoSpaceDE w:val="0"/>
        <w:autoSpaceDN w:val="0"/>
        <w:adjustRightInd w:val="0"/>
        <w:ind w:firstLine="567"/>
        <w:outlineLvl w:val="2"/>
        <w:rPr>
          <w:szCs w:val="24"/>
        </w:rPr>
      </w:pPr>
      <w:r w:rsidRPr="009E0D46">
        <w:rPr>
          <w:szCs w:val="24"/>
        </w:rPr>
        <w:t xml:space="preserve"> В </w:t>
      </w:r>
      <w:proofErr w:type="gramStart"/>
      <w:r w:rsidRPr="009E0D46">
        <w:rPr>
          <w:szCs w:val="24"/>
        </w:rPr>
        <w:t>общем</w:t>
      </w:r>
      <w:proofErr w:type="gramEnd"/>
      <w:r w:rsidRPr="009E0D46">
        <w:rPr>
          <w:szCs w:val="24"/>
        </w:rPr>
        <w:t xml:space="preserve"> программа эффективна, так как выполнена на 96,70%.</w:t>
      </w:r>
    </w:p>
    <w:p w:rsidR="00535C6C" w:rsidRPr="009E0D46" w:rsidRDefault="00535C6C" w:rsidP="009E0D46">
      <w:pPr>
        <w:widowControl w:val="0"/>
        <w:autoSpaceDE w:val="0"/>
        <w:autoSpaceDN w:val="0"/>
        <w:adjustRightInd w:val="0"/>
        <w:ind w:firstLine="567"/>
        <w:outlineLvl w:val="2"/>
        <w:rPr>
          <w:szCs w:val="24"/>
        </w:rPr>
      </w:pPr>
    </w:p>
    <w:p w:rsidR="00F70D64" w:rsidRPr="00B8274E" w:rsidRDefault="00F70D64" w:rsidP="00F70D64">
      <w:pPr>
        <w:widowControl w:val="0"/>
        <w:autoSpaceDE w:val="0"/>
        <w:autoSpaceDN w:val="0"/>
        <w:adjustRightInd w:val="0"/>
        <w:spacing w:line="240" w:lineRule="auto"/>
        <w:ind w:firstLine="567"/>
        <w:outlineLvl w:val="2"/>
        <w:rPr>
          <w:sz w:val="26"/>
          <w:szCs w:val="26"/>
        </w:rPr>
      </w:pPr>
    </w:p>
    <w:p w:rsidR="00595F3F" w:rsidRPr="009E0D46" w:rsidRDefault="00595F3F" w:rsidP="00451984">
      <w:pPr>
        <w:pStyle w:val="1"/>
        <w:spacing w:before="0"/>
        <w:jc w:val="center"/>
        <w:rPr>
          <w:sz w:val="26"/>
          <w:szCs w:val="26"/>
        </w:rPr>
      </w:pPr>
      <w:bookmarkStart w:id="11" w:name="_Муниципальная_программа_«Сохранение_1"/>
      <w:bookmarkStart w:id="12" w:name="_Toc415555951"/>
      <w:bookmarkEnd w:id="11"/>
      <w:r w:rsidRPr="009E0D46">
        <w:rPr>
          <w:sz w:val="26"/>
          <w:szCs w:val="26"/>
        </w:rPr>
        <w:t>Муниципальная программа «Сохранение и развитие культуры на территории Лесозаводского городского округа»</w:t>
      </w:r>
      <w:bookmarkEnd w:id="12"/>
    </w:p>
    <w:p w:rsidR="009E0D46" w:rsidRPr="009E0D46" w:rsidRDefault="009E0D46" w:rsidP="009E0D46">
      <w:pPr>
        <w:rPr>
          <w:color w:val="548DD4" w:themeColor="text2" w:themeTint="99"/>
        </w:rPr>
      </w:pP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 xml:space="preserve">Целью муниципальной программы «Сохранение и развитие культуры на территории Лесозаводского городского округа» (далее – программа) является  создание условий для сохранения дальнейшего устойчивого развития культуры и искусства, повышение роли культуры в решении перспективных задач социально-экономического развития города; творческое и технологическое совершенствование культурной сферы, усиление ее позитивного влияния на формирование духовно-нравственных ориентиров граждан. 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>На территории Лесозаводского городского округа в рамках данной муниципальной программы функционирует 3 учреждения культуры и искусства: Муниципальное бюджетное учреждение культуры «Централизованная библиотечная система», Муниципальное бюджетное учреждение культуры «</w:t>
      </w:r>
      <w:proofErr w:type="spellStart"/>
      <w:r w:rsidRPr="009E0D46">
        <w:rPr>
          <w:szCs w:val="24"/>
        </w:rPr>
        <w:t>Культурно-досуговый</w:t>
      </w:r>
      <w:proofErr w:type="spellEnd"/>
      <w:r w:rsidRPr="009E0D46">
        <w:rPr>
          <w:szCs w:val="24"/>
        </w:rPr>
        <w:t xml:space="preserve"> центр» и Муниципальное образовательное бюджетное учреждение дополнительного образования «Детская школа искусств Лесозаводского городского округа». Для каждого учреждения муниципальной программой установлены показатели эффективности, достижение которых служит основанием для расчета эффективности программы в целом.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lastRenderedPageBreak/>
        <w:t>Так, в 2018 году наблюдается тенденция роста объема средств, привлеченных из внебюджетных источников, на 4139,2 тыс. руб. относительно 2017 года.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>Также, в 2018 году по сравнению с 2017 годом произошло увеличение соотношения средней заработной платы работников учреждений культуры Лесозаводского городского округа к средней заработной плате в Приморском крае, и составило 99,4%. В 2017 году данный показатель составлял 76%.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>Уровень удовлетворенности качеством предоставления муниципальных услуг в сфере культуры остался на прежнем уровне, так как в 2018 года независимая оценка качества оказания услуг, организациями деятельность в сфере культуры, не проводилась. Согласно действующему законодательству данная проверка должна осуществляться не реже 1 раза в течение 3 лет.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 xml:space="preserve">За отчетный период наблюдается снижение показателя обеспеченности учреждениями культуры клубного типа на 4,97%. Данный показатель в 2018 году составил 99,32% от нормативного значения. В основном это связанно с временным размещением СК с. </w:t>
      </w:r>
      <w:proofErr w:type="spellStart"/>
      <w:r w:rsidRPr="009E0D46">
        <w:rPr>
          <w:szCs w:val="24"/>
        </w:rPr>
        <w:t>Пантелеймоновка</w:t>
      </w:r>
      <w:proofErr w:type="spellEnd"/>
      <w:r w:rsidRPr="009E0D46">
        <w:rPr>
          <w:szCs w:val="24"/>
        </w:rPr>
        <w:t xml:space="preserve"> в помещениях сельской школы, со значительно меньшей площадью. В 2019 году планируется завершение строительных работ СК с. </w:t>
      </w:r>
      <w:proofErr w:type="spellStart"/>
      <w:r w:rsidRPr="009E0D46">
        <w:rPr>
          <w:szCs w:val="24"/>
        </w:rPr>
        <w:t>Пантелеймоновка</w:t>
      </w:r>
      <w:proofErr w:type="spellEnd"/>
      <w:r w:rsidRPr="009E0D46">
        <w:rPr>
          <w:szCs w:val="24"/>
        </w:rPr>
        <w:t xml:space="preserve"> и, как следствие, увеличение данного показателя.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>Удельный вес численности молодых людей в возрасте от 14 до 30 лет, участвующих в мероприятиях по патриотическому воспитанию, от общей численности молодых людей в возрасте от 14 до 30 лет в 2018 году составил 176%, что на 48,09% превысил показатель аналогичного периода 2017 года.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>Показатель доля учреждений культуры и искусства, находящихся в удовлетворительном состоянии, в общем количестве учреждений остался на прежнем уровне – 59,09%. В учреждениях культуры ежегодно проводятся текущие ремонты, но этого недостаточно для зданий, построенных в 60 – 70-х годы прошлого столетия.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>Доля объектов культурного наследия, находящихся в удовлетворительном состоянии также осталась на прежнем уровне – 100%.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>Доля фильмов российского производства в общем объеме проката незначительно снизилась и составила 52,8%. Согласно условиям договора, заключенного между МБУК «</w:t>
      </w:r>
      <w:proofErr w:type="spellStart"/>
      <w:r w:rsidRPr="009E0D46">
        <w:rPr>
          <w:szCs w:val="24"/>
        </w:rPr>
        <w:t>Культурно-досуговый</w:t>
      </w:r>
      <w:proofErr w:type="spellEnd"/>
      <w:r w:rsidRPr="009E0D46">
        <w:rPr>
          <w:szCs w:val="24"/>
        </w:rPr>
        <w:t xml:space="preserve"> центр» и Фондом кино данный показатель должен составлять не менее 50%. </w:t>
      </w:r>
    </w:p>
    <w:p w:rsidR="007110E7" w:rsidRPr="009E0D46" w:rsidRDefault="007110E7" w:rsidP="007110E7">
      <w:pPr>
        <w:ind w:firstLine="708"/>
        <w:rPr>
          <w:szCs w:val="24"/>
        </w:rPr>
      </w:pPr>
      <w:r w:rsidRPr="009E0D46">
        <w:rPr>
          <w:szCs w:val="24"/>
        </w:rPr>
        <w:t>Особо значимыми культурно-массовыми мероприятиями в 2018 году стали:</w:t>
      </w:r>
    </w:p>
    <w:p w:rsidR="007110E7" w:rsidRPr="009E0D46" w:rsidRDefault="007110E7" w:rsidP="007110E7">
      <w:pPr>
        <w:pStyle w:val="a3"/>
        <w:numPr>
          <w:ilvl w:val="0"/>
          <w:numId w:val="15"/>
        </w:numPr>
        <w:ind w:left="0" w:firstLine="709"/>
        <w:rPr>
          <w:szCs w:val="24"/>
        </w:rPr>
      </w:pPr>
      <w:r w:rsidRPr="009E0D46">
        <w:rPr>
          <w:szCs w:val="24"/>
        </w:rPr>
        <w:t>Празднование 73-ей годовщины Победы в Великой Отечественной войне 1941-1945 гг.</w:t>
      </w:r>
    </w:p>
    <w:p w:rsidR="007110E7" w:rsidRPr="009E0D46" w:rsidRDefault="007110E7" w:rsidP="007110E7">
      <w:pPr>
        <w:pStyle w:val="a3"/>
        <w:numPr>
          <w:ilvl w:val="0"/>
          <w:numId w:val="15"/>
        </w:numPr>
        <w:ind w:left="0" w:firstLine="709"/>
        <w:rPr>
          <w:szCs w:val="24"/>
        </w:rPr>
      </w:pPr>
      <w:r w:rsidRPr="009E0D46">
        <w:rPr>
          <w:szCs w:val="24"/>
        </w:rPr>
        <w:t>Фестиваль украинской культуры «СВ</w:t>
      </w:r>
      <w:proofErr w:type="gramStart"/>
      <w:r w:rsidRPr="009E0D46">
        <w:rPr>
          <w:szCs w:val="24"/>
        </w:rPr>
        <w:t>I</w:t>
      </w:r>
      <w:proofErr w:type="gramEnd"/>
      <w:r w:rsidRPr="009E0D46">
        <w:rPr>
          <w:szCs w:val="24"/>
        </w:rPr>
        <w:t>ТАНКОВI РОСИ».</w:t>
      </w:r>
    </w:p>
    <w:p w:rsidR="007110E7" w:rsidRPr="009E0D46" w:rsidRDefault="007110E7" w:rsidP="007110E7">
      <w:pPr>
        <w:pStyle w:val="a3"/>
        <w:numPr>
          <w:ilvl w:val="0"/>
          <w:numId w:val="15"/>
        </w:numPr>
        <w:ind w:left="0" w:firstLine="709"/>
        <w:rPr>
          <w:szCs w:val="24"/>
        </w:rPr>
      </w:pPr>
      <w:r w:rsidRPr="009E0D46">
        <w:rPr>
          <w:szCs w:val="24"/>
        </w:rPr>
        <w:lastRenderedPageBreak/>
        <w:t xml:space="preserve">Празднование 80-летней годовщины со дня </w:t>
      </w:r>
      <w:proofErr w:type="spellStart"/>
      <w:r w:rsidRPr="009E0D46">
        <w:rPr>
          <w:szCs w:val="24"/>
        </w:rPr>
        <w:t>обрасования</w:t>
      </w:r>
      <w:proofErr w:type="spellEnd"/>
      <w:r w:rsidRPr="009E0D46">
        <w:rPr>
          <w:szCs w:val="24"/>
        </w:rPr>
        <w:t xml:space="preserve"> Приморского края.</w:t>
      </w:r>
    </w:p>
    <w:p w:rsidR="007110E7" w:rsidRPr="009E0D46" w:rsidRDefault="007110E7" w:rsidP="007110E7">
      <w:pPr>
        <w:pStyle w:val="a3"/>
        <w:numPr>
          <w:ilvl w:val="0"/>
          <w:numId w:val="15"/>
        </w:numPr>
        <w:ind w:left="0" w:firstLine="709"/>
        <w:rPr>
          <w:szCs w:val="24"/>
        </w:rPr>
      </w:pPr>
      <w:r w:rsidRPr="009E0D46">
        <w:rPr>
          <w:szCs w:val="24"/>
        </w:rPr>
        <w:t>Празднование 80-летия г. Лесозаводска.</w:t>
      </w:r>
    </w:p>
    <w:p w:rsidR="007110E7" w:rsidRPr="009E0D46" w:rsidRDefault="007110E7" w:rsidP="007110E7">
      <w:pPr>
        <w:pStyle w:val="a3"/>
        <w:numPr>
          <w:ilvl w:val="0"/>
          <w:numId w:val="15"/>
        </w:numPr>
        <w:ind w:left="0" w:firstLine="709"/>
        <w:rPr>
          <w:szCs w:val="24"/>
        </w:rPr>
      </w:pPr>
      <w:r w:rsidRPr="009E0D46">
        <w:rPr>
          <w:szCs w:val="24"/>
        </w:rPr>
        <w:t xml:space="preserve">100-летие со дня образования с. </w:t>
      </w:r>
      <w:proofErr w:type="spellStart"/>
      <w:r w:rsidRPr="009E0D46">
        <w:rPr>
          <w:szCs w:val="24"/>
        </w:rPr>
        <w:t>Филаретовка</w:t>
      </w:r>
      <w:proofErr w:type="spellEnd"/>
      <w:r w:rsidRPr="009E0D46">
        <w:rPr>
          <w:szCs w:val="24"/>
        </w:rPr>
        <w:t>.</w:t>
      </w:r>
    </w:p>
    <w:p w:rsidR="007110E7" w:rsidRPr="009E0D46" w:rsidRDefault="007110E7" w:rsidP="007110E7">
      <w:pPr>
        <w:pStyle w:val="a3"/>
        <w:numPr>
          <w:ilvl w:val="0"/>
          <w:numId w:val="15"/>
        </w:numPr>
        <w:ind w:left="0" w:firstLine="709"/>
        <w:rPr>
          <w:szCs w:val="24"/>
        </w:rPr>
      </w:pPr>
      <w:r w:rsidRPr="009E0D46">
        <w:rPr>
          <w:szCs w:val="24"/>
        </w:rPr>
        <w:t>Празднование Дня железнодорожника.</w:t>
      </w:r>
    </w:p>
    <w:p w:rsidR="007110E7" w:rsidRPr="009E0D46" w:rsidRDefault="007110E7" w:rsidP="007110E7">
      <w:pPr>
        <w:pStyle w:val="a3"/>
        <w:numPr>
          <w:ilvl w:val="0"/>
          <w:numId w:val="15"/>
        </w:numPr>
        <w:ind w:left="0" w:firstLine="709"/>
        <w:rPr>
          <w:szCs w:val="24"/>
        </w:rPr>
      </w:pPr>
      <w:r w:rsidRPr="009E0D46">
        <w:rPr>
          <w:szCs w:val="24"/>
        </w:rPr>
        <w:t>Праздничный концерт ко Дню Матери</w:t>
      </w:r>
    </w:p>
    <w:p w:rsidR="007110E7" w:rsidRPr="009E0D46" w:rsidRDefault="007110E7" w:rsidP="007110E7">
      <w:pPr>
        <w:pStyle w:val="a3"/>
        <w:numPr>
          <w:ilvl w:val="0"/>
          <w:numId w:val="15"/>
        </w:numPr>
        <w:ind w:left="0" w:firstLine="709"/>
        <w:rPr>
          <w:szCs w:val="24"/>
        </w:rPr>
      </w:pPr>
      <w:r w:rsidRPr="009E0D46">
        <w:rPr>
          <w:szCs w:val="24"/>
        </w:rPr>
        <w:t xml:space="preserve">Памятные мероприятия, посвященные событиям на </w:t>
      </w:r>
      <w:proofErr w:type="spellStart"/>
      <w:r w:rsidRPr="009E0D46">
        <w:rPr>
          <w:szCs w:val="24"/>
        </w:rPr>
        <w:t>Каульских</w:t>
      </w:r>
      <w:proofErr w:type="spellEnd"/>
      <w:r w:rsidRPr="009E0D46">
        <w:rPr>
          <w:szCs w:val="24"/>
        </w:rPr>
        <w:t xml:space="preserve"> высотах и 100-летие со дня образования Дальневосточного военного округа</w:t>
      </w:r>
      <w:proofErr w:type="gramStart"/>
      <w:r w:rsidRPr="009E0D46">
        <w:rPr>
          <w:szCs w:val="24"/>
        </w:rPr>
        <w:t>..</w:t>
      </w:r>
      <w:proofErr w:type="gramEnd"/>
    </w:p>
    <w:p w:rsidR="007110E7" w:rsidRPr="009E0D46" w:rsidRDefault="007110E7" w:rsidP="007110E7">
      <w:pPr>
        <w:pStyle w:val="a3"/>
        <w:numPr>
          <w:ilvl w:val="0"/>
          <w:numId w:val="15"/>
        </w:numPr>
        <w:ind w:left="0" w:firstLine="709"/>
        <w:contextualSpacing w:val="0"/>
        <w:rPr>
          <w:szCs w:val="24"/>
        </w:rPr>
      </w:pPr>
      <w:r w:rsidRPr="009E0D46">
        <w:rPr>
          <w:szCs w:val="24"/>
        </w:rPr>
        <w:t xml:space="preserve">В селе </w:t>
      </w:r>
      <w:proofErr w:type="spellStart"/>
      <w:r w:rsidRPr="009E0D46">
        <w:rPr>
          <w:szCs w:val="24"/>
        </w:rPr>
        <w:t>Иннокентьевка</w:t>
      </w:r>
      <w:proofErr w:type="spellEnd"/>
      <w:r w:rsidRPr="009E0D46">
        <w:rPr>
          <w:szCs w:val="24"/>
        </w:rPr>
        <w:t>, традиционно прошло массовое народное гулянье ко Дню Ивана Купалы.</w:t>
      </w:r>
    </w:p>
    <w:p w:rsidR="007110E7" w:rsidRPr="009E0D46" w:rsidRDefault="007110E7" w:rsidP="007110E7">
      <w:pPr>
        <w:pStyle w:val="a3"/>
        <w:numPr>
          <w:ilvl w:val="0"/>
          <w:numId w:val="15"/>
        </w:numPr>
        <w:ind w:left="0" w:firstLine="709"/>
        <w:contextualSpacing w:val="0"/>
        <w:rPr>
          <w:szCs w:val="24"/>
        </w:rPr>
      </w:pPr>
      <w:r w:rsidRPr="009E0D46">
        <w:rPr>
          <w:szCs w:val="24"/>
        </w:rPr>
        <w:t>Смотр-конкурс среди сельских домов культуры ЛГО, посвящённый Дню Приморского края.</w:t>
      </w:r>
    </w:p>
    <w:p w:rsidR="007110E7" w:rsidRPr="009E0D46" w:rsidRDefault="007110E7" w:rsidP="007110E7">
      <w:pPr>
        <w:pStyle w:val="a3"/>
        <w:numPr>
          <w:ilvl w:val="0"/>
          <w:numId w:val="15"/>
        </w:numPr>
        <w:ind w:left="0" w:firstLine="709"/>
        <w:contextualSpacing w:val="0"/>
        <w:rPr>
          <w:szCs w:val="24"/>
        </w:rPr>
      </w:pPr>
      <w:proofErr w:type="gramStart"/>
      <w:r w:rsidRPr="009E0D46">
        <w:rPr>
          <w:szCs w:val="24"/>
        </w:rPr>
        <w:t>День любви, семьи и верности, в честь которого прошли не только торжественные и концертные мероприятия, но и состоялось праздничное шествие многодетных семей.</w:t>
      </w:r>
      <w:proofErr w:type="gramEnd"/>
    </w:p>
    <w:p w:rsidR="007110E7" w:rsidRPr="009E0D46" w:rsidRDefault="007110E7" w:rsidP="007110E7">
      <w:pPr>
        <w:pStyle w:val="a3"/>
        <w:numPr>
          <w:ilvl w:val="0"/>
          <w:numId w:val="15"/>
        </w:numPr>
        <w:ind w:left="0" w:firstLine="709"/>
        <w:contextualSpacing w:val="0"/>
        <w:rPr>
          <w:szCs w:val="24"/>
        </w:rPr>
      </w:pPr>
      <w:r w:rsidRPr="009E0D46">
        <w:rPr>
          <w:szCs w:val="24"/>
        </w:rPr>
        <w:t>Летние вечера отдыха «50+».</w:t>
      </w:r>
    </w:p>
    <w:p w:rsidR="007110E7" w:rsidRPr="009E0D46" w:rsidRDefault="007110E7" w:rsidP="007110E7">
      <w:pPr>
        <w:pStyle w:val="a3"/>
        <w:ind w:left="0"/>
        <w:rPr>
          <w:szCs w:val="24"/>
        </w:rPr>
      </w:pPr>
      <w:proofErr w:type="gramStart"/>
      <w:r w:rsidRPr="009E0D46">
        <w:rPr>
          <w:szCs w:val="24"/>
        </w:rPr>
        <w:t>В течение 2018 года прошел ряд конкурсов, рассчитанных на разновозрастную аудиторию – городской конкурс «Мисс Лесозаводск», городской конкурс «</w:t>
      </w:r>
      <w:proofErr w:type="spellStart"/>
      <w:r w:rsidRPr="009E0D46">
        <w:rPr>
          <w:szCs w:val="24"/>
        </w:rPr>
        <w:t>Супер</w:t>
      </w:r>
      <w:proofErr w:type="spellEnd"/>
      <w:r w:rsidRPr="009E0D46">
        <w:rPr>
          <w:szCs w:val="24"/>
        </w:rPr>
        <w:t xml:space="preserve"> мама», городской фестиваль «Созвездие талантов», фестиваль – конкурс «Звени и пой, частушка русская», городские военно-спортивные игры «Патриот», фестиваль самобытного творчества «Ивана купала </w:t>
      </w:r>
      <w:r w:rsidRPr="009E0D46">
        <w:rPr>
          <w:szCs w:val="24"/>
          <w:lang w:val="en-US"/>
        </w:rPr>
        <w:t>international</w:t>
      </w:r>
      <w:r w:rsidRPr="009E0D46">
        <w:rPr>
          <w:szCs w:val="24"/>
        </w:rPr>
        <w:t>»</w:t>
      </w:r>
      <w:r w:rsidR="00AE7D86">
        <w:rPr>
          <w:szCs w:val="24"/>
        </w:rPr>
        <w:t>.</w:t>
      </w:r>
      <w:proofErr w:type="gramEnd"/>
    </w:p>
    <w:p w:rsidR="007110E7" w:rsidRPr="009E0D46" w:rsidRDefault="007110E7" w:rsidP="007110E7">
      <w:pPr>
        <w:pStyle w:val="a3"/>
        <w:ind w:left="0"/>
        <w:rPr>
          <w:szCs w:val="24"/>
        </w:rPr>
      </w:pPr>
      <w:r w:rsidRPr="009E0D46">
        <w:rPr>
          <w:szCs w:val="24"/>
        </w:rPr>
        <w:t>Финансирование муниципальной программы осуществлялось в рамках лимитов бюджетных обязательств. В течение 2018 года происходило перераспределение денежных средств между статьями  расходов внутри муниципальной программы. Предусмотренные денежные средства освоены своевременно и в полном объеме. Рост иных внебюджетных источников частично повлиял на экономию бюджета городского округа.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>На территории Лесозаводского городского округа в рамках данной муниципальной программы функционирует 3 учреждения культуры и искусства: Муниципальное бюджетное учреждение культуры «Централизованная библиотечная система», Муниципальное бюджетное учреждение культуры «</w:t>
      </w:r>
      <w:proofErr w:type="spellStart"/>
      <w:r w:rsidRPr="009E0D46">
        <w:rPr>
          <w:szCs w:val="24"/>
        </w:rPr>
        <w:t>Культурно-досуговый</w:t>
      </w:r>
      <w:proofErr w:type="spellEnd"/>
      <w:r w:rsidRPr="009E0D46">
        <w:rPr>
          <w:szCs w:val="24"/>
        </w:rPr>
        <w:t xml:space="preserve"> центр» и Муниципальное образовательное бюджетное учреждение дополнительного образования «Детская школа искусств Лесозаводского городского округа». Для каждого учреждения муниципальной программой установлены показатели эффективности, достижение которых служит основанием для расчета эффективности программы в целом.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>Так, в 2018 году наблюдается тенденция роста объема средств, привлеченных из внебюджетных источников, на 4139,2 тыс. руб. относительно 2017 года.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lastRenderedPageBreak/>
        <w:t>Также, в 2018 году по сравнению с 2017 годом произошло увеличение соотношения средней заработной платы работников учреждений культуры Лесозаводского городского округа к средней заработной плате в Приморском крае, и составило 99,4%. В 2017 году данный показатель составлял 76%.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>Уровень удовлетворенности качеством предоставления муниципальных услуг в сфере культуры остался на прежнем уровне, так как в 2018 года независимая оценка качества оказания услуг, организациями деятельность в сфере культуры, не проводилась. Согласно действующему законодательству данная проверка должна осуществляться не реже 1 раза в течение 3 лет.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 xml:space="preserve">За отчетный период наблюдается снижение показателя обеспеченности учреждениями культуры клубного типа на 4,97%. Данный показатель в 2018 году составил 99,32% от нормативного значения. В основном это связанно с временным размещением СК с. </w:t>
      </w:r>
      <w:proofErr w:type="spellStart"/>
      <w:r w:rsidRPr="009E0D46">
        <w:rPr>
          <w:szCs w:val="24"/>
        </w:rPr>
        <w:t>Пантелеймоновка</w:t>
      </w:r>
      <w:proofErr w:type="spellEnd"/>
      <w:r w:rsidRPr="009E0D46">
        <w:rPr>
          <w:szCs w:val="24"/>
        </w:rPr>
        <w:t xml:space="preserve"> в помещениях сельской школы, со значительно меньшей площадью. В 2019 году планируется завершение строительных работ СК с. </w:t>
      </w:r>
      <w:proofErr w:type="spellStart"/>
      <w:r w:rsidRPr="009E0D46">
        <w:rPr>
          <w:szCs w:val="24"/>
        </w:rPr>
        <w:t>Пантелеймоновка</w:t>
      </w:r>
      <w:proofErr w:type="spellEnd"/>
      <w:r w:rsidRPr="009E0D46">
        <w:rPr>
          <w:szCs w:val="24"/>
        </w:rPr>
        <w:t xml:space="preserve"> и, как следствие, увеличение данного показателя.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>Удельный вес численности молодых людей в возрасте от 14 до 30 лет, участвующих в мероприятиях по патриотическому воспитанию, от общей численности молодых людей в возрасте от 14 до 30 лет в 2018 году составил 176%, что на 48,09% превысил показатель аналогичного периода 2017 года.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>Показатель доля учреждений культуры и искусства, находящихся в удовлетворительном состоянии, в общем количестве учреждений остался на прежнем уровне – 59,09%. В учреждениях культуры ежегодно проводятся текущие ремонты, но этого недостаточно для зданий, построенных в 60 – 70-х годы прошлого столетия.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>Доля объектов культурного наследия, находящихся в удовлетворительном состоянии также осталась на прежнем уровне – 100%.</w:t>
      </w:r>
    </w:p>
    <w:p w:rsidR="007110E7" w:rsidRPr="009E0D46" w:rsidRDefault="007110E7" w:rsidP="007110E7">
      <w:pPr>
        <w:tabs>
          <w:tab w:val="left" w:pos="3453"/>
        </w:tabs>
        <w:suppressAutoHyphens/>
        <w:contextualSpacing/>
        <w:rPr>
          <w:szCs w:val="24"/>
        </w:rPr>
      </w:pPr>
      <w:r w:rsidRPr="009E0D46">
        <w:rPr>
          <w:szCs w:val="24"/>
        </w:rPr>
        <w:t>Доля фильмов российского производства в общем объеме проката незначительно снизилась и составила 52,8%. Согласно условиям договора, заключенного между МБУК «</w:t>
      </w:r>
      <w:proofErr w:type="spellStart"/>
      <w:r w:rsidRPr="009E0D46">
        <w:rPr>
          <w:szCs w:val="24"/>
        </w:rPr>
        <w:t>Культурно-досуговый</w:t>
      </w:r>
      <w:proofErr w:type="spellEnd"/>
      <w:r w:rsidRPr="009E0D46">
        <w:rPr>
          <w:szCs w:val="24"/>
        </w:rPr>
        <w:t xml:space="preserve"> центр» и Фондом кино данный показатель должен составлять не менее 50%. </w:t>
      </w:r>
    </w:p>
    <w:p w:rsidR="007110E7" w:rsidRPr="009E0D46" w:rsidRDefault="007110E7" w:rsidP="007110E7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D46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от 29.02.2016 №326-р «Стратегия государственной культурной политики на период до 2030 года» постановлением администрации Лесозаводского городского округа  №152 от 13.02.2019 «О внесении изменении изменения в постановление администрации Лесозаводского городского округа от 11.09.2013 №1222 «Об утверждении муниципальной программы «Сохранение и развитие культуры на территории Лесозаводского городского </w:t>
      </w:r>
      <w:r w:rsidRPr="009E0D46">
        <w:rPr>
          <w:rFonts w:ascii="Times New Roman" w:hAnsi="Times New Roman" w:cs="Times New Roman"/>
          <w:sz w:val="24"/>
          <w:szCs w:val="24"/>
        </w:rPr>
        <w:lastRenderedPageBreak/>
        <w:t>округа» были утверждены новые индикаторы.</w:t>
      </w:r>
      <w:proofErr w:type="gramEnd"/>
      <w:r w:rsidRPr="009E0D46">
        <w:rPr>
          <w:rFonts w:ascii="Times New Roman" w:hAnsi="Times New Roman" w:cs="Times New Roman"/>
          <w:sz w:val="24"/>
          <w:szCs w:val="24"/>
        </w:rPr>
        <w:t xml:space="preserve"> В связи с этим, плановые значения 2018 года соответствуют выполненному значению данных показателей.</w:t>
      </w:r>
    </w:p>
    <w:p w:rsidR="007110E7" w:rsidRPr="009E0D46" w:rsidRDefault="007110E7" w:rsidP="007110E7">
      <w:pPr>
        <w:widowControl w:val="0"/>
        <w:autoSpaceDE w:val="0"/>
        <w:autoSpaceDN w:val="0"/>
        <w:adjustRightInd w:val="0"/>
        <w:ind w:firstLine="708"/>
        <w:rPr>
          <w:szCs w:val="24"/>
          <w:u w:val="single"/>
        </w:rPr>
      </w:pPr>
      <w:r w:rsidRPr="009E0D46">
        <w:rPr>
          <w:szCs w:val="24"/>
        </w:rPr>
        <w:t>Проведя анализ всех индикаторов муниципальной программы можно сделать вывод, что большинство показателей имеют положительную динамику. Отклонение в меньшую сторону является незначительным. Муниципальную программу «Сохранение и развитие культуры на территории Лесозаводского городского округа» можно считать эффективной.</w:t>
      </w:r>
    </w:p>
    <w:p w:rsidR="007110E7" w:rsidRDefault="007110E7" w:rsidP="007110E7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5D68" w:rsidRDefault="00595F3F" w:rsidP="00B45139">
      <w:pPr>
        <w:pStyle w:val="1"/>
        <w:jc w:val="center"/>
        <w:rPr>
          <w:sz w:val="26"/>
          <w:szCs w:val="26"/>
        </w:rPr>
      </w:pPr>
      <w:bookmarkStart w:id="13" w:name="_Муниципальная_программа_«Обеспечени"/>
      <w:bookmarkStart w:id="14" w:name="_Toc415555952"/>
      <w:bookmarkEnd w:id="13"/>
      <w:r w:rsidRPr="009E0D46">
        <w:rPr>
          <w:sz w:val="26"/>
          <w:szCs w:val="26"/>
        </w:rPr>
        <w:t>Муниципальная программа «Обеспечение доступным жильем отдельных категорий граждан и развитие жилищного строительства на территории Лесозаводского городского округа»</w:t>
      </w:r>
    </w:p>
    <w:p w:rsidR="009E0D46" w:rsidRPr="009E0D46" w:rsidRDefault="009E0D46" w:rsidP="009E0D46"/>
    <w:bookmarkEnd w:id="14"/>
    <w:p w:rsidR="000D5D68" w:rsidRPr="009E0D46" w:rsidRDefault="000D5D68" w:rsidP="000D5D68">
      <w:pPr>
        <w:rPr>
          <w:szCs w:val="24"/>
        </w:rPr>
      </w:pPr>
      <w:proofErr w:type="gramStart"/>
      <w:r w:rsidRPr="009E0D46">
        <w:rPr>
          <w:szCs w:val="24"/>
        </w:rPr>
        <w:t xml:space="preserve">Программа направлена на стимулирование и развитие жилищного строительства в Лесозаводском городском округе, обеспечение отдельных категорий граждан Лесозаводского городского округа благоустроенным жильем,  в том числе эконом класса, отвечающего стандартам ценовой доступности, требованиям безопасности и </w:t>
      </w:r>
      <w:proofErr w:type="spellStart"/>
      <w:r w:rsidRPr="009E0D46">
        <w:rPr>
          <w:szCs w:val="24"/>
        </w:rPr>
        <w:t>экологичности</w:t>
      </w:r>
      <w:proofErr w:type="spellEnd"/>
      <w:r w:rsidRPr="009E0D46">
        <w:rPr>
          <w:szCs w:val="24"/>
        </w:rPr>
        <w:t>, обеспечение инфраструктурой земельных участков, предоставляемых многодетным семьям для уменьшения затрат на строительство жилых домов в Лесозаводском городском округе.</w:t>
      </w:r>
      <w:proofErr w:type="gramEnd"/>
    </w:p>
    <w:p w:rsidR="000D5D68" w:rsidRPr="009E0D46" w:rsidRDefault="000D5D68" w:rsidP="000D5D68">
      <w:pPr>
        <w:rPr>
          <w:szCs w:val="24"/>
        </w:rPr>
      </w:pPr>
      <w:r w:rsidRPr="009E0D46">
        <w:rPr>
          <w:szCs w:val="24"/>
        </w:rPr>
        <w:t xml:space="preserve">В рамках программы действует 3 подпрограммы. </w:t>
      </w:r>
    </w:p>
    <w:p w:rsidR="000D5D68" w:rsidRPr="009E0D46" w:rsidRDefault="000D5D68" w:rsidP="000D5D68">
      <w:pPr>
        <w:ind w:firstLine="426"/>
        <w:rPr>
          <w:szCs w:val="24"/>
        </w:rPr>
      </w:pPr>
      <w:r w:rsidRPr="009E0D46">
        <w:rPr>
          <w:szCs w:val="24"/>
        </w:rPr>
        <w:t xml:space="preserve">      - подпрограмма № 1 «Обеспечение земельных участков, предоставляемых на бесплатной основе гражданам, имеющим трех и более детей, под строительство индивидуальных жилых домов, инженерной и транспортной инфраструктурой»;</w:t>
      </w:r>
    </w:p>
    <w:p w:rsidR="000D5D68" w:rsidRPr="009E0D46" w:rsidRDefault="000D5D68" w:rsidP="000D5D68">
      <w:pPr>
        <w:ind w:firstLine="426"/>
        <w:rPr>
          <w:szCs w:val="24"/>
        </w:rPr>
      </w:pPr>
      <w:r w:rsidRPr="009E0D46">
        <w:rPr>
          <w:szCs w:val="24"/>
        </w:rPr>
        <w:t xml:space="preserve">      - подпрограмма № 2 «Обеспечение жильем молодых семей Лесозаводского городского округа»;                                                                    </w:t>
      </w:r>
    </w:p>
    <w:p w:rsidR="000D5D68" w:rsidRPr="009E0D46" w:rsidRDefault="000D5D68" w:rsidP="000D5D68">
      <w:pPr>
        <w:ind w:firstLine="426"/>
        <w:rPr>
          <w:szCs w:val="24"/>
        </w:rPr>
      </w:pPr>
      <w:r w:rsidRPr="009E0D46">
        <w:rPr>
          <w:szCs w:val="24"/>
        </w:rPr>
        <w:t xml:space="preserve">      - подпрограмма № 3 "О переселении граждан из аварийного жилищного фонда Лесозаводского городского округа».</w:t>
      </w:r>
    </w:p>
    <w:p w:rsidR="000D5D68" w:rsidRPr="009E0D46" w:rsidRDefault="000D5D68" w:rsidP="000D5D68">
      <w:pPr>
        <w:tabs>
          <w:tab w:val="left" w:pos="709"/>
        </w:tabs>
        <w:rPr>
          <w:szCs w:val="24"/>
        </w:rPr>
      </w:pPr>
      <w:r w:rsidRPr="009E0D46">
        <w:rPr>
          <w:szCs w:val="24"/>
        </w:rPr>
        <w:t>Общий объем расходов,  предусмотренный сводной бюджетной росписью по состоянию на 31.12.2018 составил  36 079,8</w:t>
      </w:r>
      <w:r w:rsidR="009A6B7A">
        <w:rPr>
          <w:szCs w:val="24"/>
        </w:rPr>
        <w:t>7</w:t>
      </w:r>
      <w:r w:rsidRPr="009E0D46">
        <w:rPr>
          <w:szCs w:val="24"/>
        </w:rPr>
        <w:t xml:space="preserve">  тыс</w:t>
      </w:r>
      <w:proofErr w:type="gramStart"/>
      <w:r w:rsidRPr="009E0D46">
        <w:rPr>
          <w:szCs w:val="24"/>
        </w:rPr>
        <w:t>.р</w:t>
      </w:r>
      <w:proofErr w:type="gramEnd"/>
      <w:r w:rsidRPr="009E0D46">
        <w:rPr>
          <w:szCs w:val="24"/>
        </w:rPr>
        <w:t>ублей, в том числе:</w:t>
      </w:r>
    </w:p>
    <w:p w:rsidR="000D5D68" w:rsidRPr="009E0D46" w:rsidRDefault="000D5D68" w:rsidP="000D5D68">
      <w:pPr>
        <w:rPr>
          <w:szCs w:val="24"/>
        </w:rPr>
      </w:pPr>
      <w:r w:rsidRPr="009E0D46">
        <w:rPr>
          <w:szCs w:val="24"/>
        </w:rPr>
        <w:t>- из средств федерального бюджета – 3 720,</w:t>
      </w:r>
      <w:r w:rsidR="009A6B7A">
        <w:rPr>
          <w:szCs w:val="24"/>
        </w:rPr>
        <w:t>61</w:t>
      </w:r>
      <w:r w:rsidRPr="009E0D46">
        <w:rPr>
          <w:szCs w:val="24"/>
        </w:rPr>
        <w:t xml:space="preserve"> тыс</w:t>
      </w:r>
      <w:proofErr w:type="gramStart"/>
      <w:r w:rsidRPr="009E0D46">
        <w:rPr>
          <w:szCs w:val="24"/>
        </w:rPr>
        <w:t>.р</w:t>
      </w:r>
      <w:proofErr w:type="gramEnd"/>
      <w:r w:rsidRPr="009E0D46">
        <w:rPr>
          <w:szCs w:val="24"/>
        </w:rPr>
        <w:t xml:space="preserve">ублей; </w:t>
      </w:r>
    </w:p>
    <w:p w:rsidR="000D5D68" w:rsidRPr="009E0D46" w:rsidRDefault="000D5D68" w:rsidP="000D5D68">
      <w:pPr>
        <w:rPr>
          <w:szCs w:val="24"/>
        </w:rPr>
      </w:pPr>
      <w:r w:rsidRPr="009E0D46">
        <w:rPr>
          <w:szCs w:val="24"/>
        </w:rPr>
        <w:t>- и</w:t>
      </w:r>
      <w:r w:rsidR="009A6B7A">
        <w:rPr>
          <w:szCs w:val="24"/>
        </w:rPr>
        <w:t>з средств краевого бюджета – 7 69</w:t>
      </w:r>
      <w:r w:rsidRPr="009E0D46">
        <w:rPr>
          <w:szCs w:val="24"/>
        </w:rPr>
        <w:t>2,0</w:t>
      </w:r>
      <w:r w:rsidR="009A6B7A">
        <w:rPr>
          <w:szCs w:val="24"/>
        </w:rPr>
        <w:t>1</w:t>
      </w:r>
      <w:r w:rsidRPr="009E0D46">
        <w:rPr>
          <w:szCs w:val="24"/>
        </w:rPr>
        <w:t xml:space="preserve"> тыс</w:t>
      </w:r>
      <w:proofErr w:type="gramStart"/>
      <w:r w:rsidRPr="009E0D46">
        <w:rPr>
          <w:szCs w:val="24"/>
        </w:rPr>
        <w:t>.р</w:t>
      </w:r>
      <w:proofErr w:type="gramEnd"/>
      <w:r w:rsidRPr="009E0D46">
        <w:rPr>
          <w:szCs w:val="24"/>
        </w:rPr>
        <w:t xml:space="preserve">ублей; </w:t>
      </w:r>
    </w:p>
    <w:p w:rsidR="000D5D68" w:rsidRPr="009E0D46" w:rsidRDefault="000D5D68" w:rsidP="000D5D68">
      <w:pPr>
        <w:rPr>
          <w:szCs w:val="24"/>
        </w:rPr>
      </w:pPr>
      <w:r w:rsidRPr="009E0D46">
        <w:rPr>
          <w:szCs w:val="24"/>
        </w:rPr>
        <w:t xml:space="preserve">- из средств местного бюджета – 24 667,25  тыс. рублей. </w:t>
      </w:r>
    </w:p>
    <w:p w:rsidR="000D5D68" w:rsidRPr="009E0D46" w:rsidRDefault="000D5D68" w:rsidP="000D5D68">
      <w:pPr>
        <w:rPr>
          <w:szCs w:val="24"/>
        </w:rPr>
      </w:pPr>
      <w:r w:rsidRPr="009E0D46">
        <w:rPr>
          <w:szCs w:val="24"/>
        </w:rPr>
        <w:t>За отчетный период в рамках реализации программных мероприятий освоено составил  36 079,8</w:t>
      </w:r>
      <w:r w:rsidR="009A6B7A">
        <w:rPr>
          <w:szCs w:val="24"/>
        </w:rPr>
        <w:t>7</w:t>
      </w:r>
      <w:r w:rsidRPr="009E0D46">
        <w:rPr>
          <w:szCs w:val="24"/>
        </w:rPr>
        <w:t xml:space="preserve">  тыс</w:t>
      </w:r>
      <w:proofErr w:type="gramStart"/>
      <w:r w:rsidRPr="009E0D46">
        <w:rPr>
          <w:szCs w:val="24"/>
        </w:rPr>
        <w:t>.р</w:t>
      </w:r>
      <w:proofErr w:type="gramEnd"/>
      <w:r w:rsidRPr="009E0D46">
        <w:rPr>
          <w:szCs w:val="24"/>
        </w:rPr>
        <w:t>ублей, в том числе:</w:t>
      </w:r>
    </w:p>
    <w:p w:rsidR="000D5D68" w:rsidRPr="009E0D46" w:rsidRDefault="000D5D68" w:rsidP="000D5D68">
      <w:pPr>
        <w:rPr>
          <w:szCs w:val="24"/>
        </w:rPr>
      </w:pPr>
      <w:r w:rsidRPr="009E0D46">
        <w:rPr>
          <w:szCs w:val="24"/>
        </w:rPr>
        <w:lastRenderedPageBreak/>
        <w:t>- из средств федерального бюджета – 3 720,</w:t>
      </w:r>
      <w:r w:rsidR="009A6B7A">
        <w:rPr>
          <w:szCs w:val="24"/>
        </w:rPr>
        <w:t>61</w:t>
      </w:r>
      <w:r w:rsidRPr="009E0D46">
        <w:rPr>
          <w:szCs w:val="24"/>
        </w:rPr>
        <w:t xml:space="preserve"> тыс</w:t>
      </w:r>
      <w:proofErr w:type="gramStart"/>
      <w:r w:rsidRPr="009E0D46">
        <w:rPr>
          <w:szCs w:val="24"/>
        </w:rPr>
        <w:t>.р</w:t>
      </w:r>
      <w:proofErr w:type="gramEnd"/>
      <w:r w:rsidRPr="009E0D46">
        <w:rPr>
          <w:szCs w:val="24"/>
        </w:rPr>
        <w:t xml:space="preserve">ублей; </w:t>
      </w:r>
    </w:p>
    <w:p w:rsidR="000D5D68" w:rsidRPr="009E0D46" w:rsidRDefault="000D5D68" w:rsidP="000D5D68">
      <w:pPr>
        <w:rPr>
          <w:szCs w:val="24"/>
        </w:rPr>
      </w:pPr>
      <w:r w:rsidRPr="009E0D46">
        <w:rPr>
          <w:szCs w:val="24"/>
        </w:rPr>
        <w:t>- из средств краевого бюджета – 7 </w:t>
      </w:r>
      <w:r w:rsidR="009A6B7A">
        <w:rPr>
          <w:szCs w:val="24"/>
        </w:rPr>
        <w:t>69</w:t>
      </w:r>
      <w:r w:rsidRPr="009E0D46">
        <w:rPr>
          <w:szCs w:val="24"/>
        </w:rPr>
        <w:t>2,0</w:t>
      </w:r>
      <w:r w:rsidR="009A6B7A">
        <w:rPr>
          <w:szCs w:val="24"/>
        </w:rPr>
        <w:t>1</w:t>
      </w:r>
      <w:r w:rsidRPr="009E0D46">
        <w:rPr>
          <w:szCs w:val="24"/>
        </w:rPr>
        <w:t xml:space="preserve"> тыс</w:t>
      </w:r>
      <w:proofErr w:type="gramStart"/>
      <w:r w:rsidRPr="009E0D46">
        <w:rPr>
          <w:szCs w:val="24"/>
        </w:rPr>
        <w:t>.р</w:t>
      </w:r>
      <w:proofErr w:type="gramEnd"/>
      <w:r w:rsidRPr="009E0D46">
        <w:rPr>
          <w:szCs w:val="24"/>
        </w:rPr>
        <w:t xml:space="preserve">ублей; </w:t>
      </w:r>
    </w:p>
    <w:p w:rsidR="000D5D68" w:rsidRPr="009E0D46" w:rsidRDefault="000D5D68" w:rsidP="000D5D68">
      <w:pPr>
        <w:rPr>
          <w:szCs w:val="24"/>
        </w:rPr>
      </w:pPr>
      <w:r w:rsidRPr="009E0D46">
        <w:rPr>
          <w:szCs w:val="24"/>
        </w:rPr>
        <w:t>- из сре</w:t>
      </w:r>
      <w:r w:rsidR="009A6B7A">
        <w:rPr>
          <w:szCs w:val="24"/>
        </w:rPr>
        <w:t>дств местного бюджета – 24 667,</w:t>
      </w:r>
      <w:r w:rsidRPr="009E0D46">
        <w:rPr>
          <w:szCs w:val="24"/>
        </w:rPr>
        <w:t xml:space="preserve">25  тыс. рублей. </w:t>
      </w:r>
    </w:p>
    <w:p w:rsidR="000D5D68" w:rsidRPr="009E0D46" w:rsidRDefault="000D5D68" w:rsidP="000D5D68">
      <w:pPr>
        <w:rPr>
          <w:szCs w:val="24"/>
        </w:rPr>
      </w:pPr>
      <w:r w:rsidRPr="009E0D46">
        <w:rPr>
          <w:szCs w:val="24"/>
        </w:rPr>
        <w:t>Средняя эффективность по программе составила:</w:t>
      </w:r>
    </w:p>
    <w:p w:rsidR="000D5D68" w:rsidRPr="009E0D46" w:rsidRDefault="000D5D68" w:rsidP="000D5D68">
      <w:pPr>
        <w:rPr>
          <w:szCs w:val="24"/>
        </w:rPr>
      </w:pPr>
      <w:r w:rsidRPr="009E0D46">
        <w:rPr>
          <w:szCs w:val="24"/>
        </w:rPr>
        <w:t>(45  + 50)</w:t>
      </w:r>
      <w:proofErr w:type="gramStart"/>
      <w:r w:rsidRPr="009E0D46">
        <w:rPr>
          <w:szCs w:val="24"/>
        </w:rPr>
        <w:t xml:space="preserve"> :</w:t>
      </w:r>
      <w:proofErr w:type="gramEnd"/>
      <w:r w:rsidRPr="009E0D46">
        <w:rPr>
          <w:szCs w:val="24"/>
        </w:rPr>
        <w:t xml:space="preserve"> 2 = 47,5  %</w:t>
      </w:r>
    </w:p>
    <w:p w:rsidR="000D5D68" w:rsidRPr="009E0D46" w:rsidRDefault="000D5D68" w:rsidP="000D5D68">
      <w:pPr>
        <w:rPr>
          <w:szCs w:val="24"/>
        </w:rPr>
      </w:pPr>
      <w:r w:rsidRPr="009E0D46">
        <w:rPr>
          <w:szCs w:val="24"/>
        </w:rPr>
        <w:t>В виду отсутствия показателей (индикаторов)  эффективности выполнения цели подпрограммы № 3, расчет эффективности не производился.</w:t>
      </w:r>
    </w:p>
    <w:p w:rsidR="00102C57" w:rsidRPr="00B8274E" w:rsidRDefault="00102C57" w:rsidP="00102C57">
      <w:pPr>
        <w:rPr>
          <w:b/>
          <w:sz w:val="16"/>
        </w:rPr>
      </w:pPr>
      <w:r w:rsidRPr="00B8274E">
        <w:rPr>
          <w:sz w:val="26"/>
          <w:szCs w:val="26"/>
        </w:rPr>
        <w:t xml:space="preserve">    </w:t>
      </w:r>
    </w:p>
    <w:p w:rsidR="00595F3F" w:rsidRDefault="00595F3F" w:rsidP="007C16CD">
      <w:pPr>
        <w:pStyle w:val="2"/>
        <w:jc w:val="center"/>
      </w:pPr>
      <w:bookmarkStart w:id="15" w:name="_Toc415555953"/>
      <w:r w:rsidRPr="00B8274E">
        <w:t>Подпрограмма № 1 «Обеспечение земельных участков, предоставляемых на бесплатной основе гражданам, имеющим трех и более детей, под строительство индивидуальных жилых домов, инженерной инфраструктурой</w:t>
      </w:r>
      <w:r w:rsidR="00823089" w:rsidRPr="00B8274E">
        <w:t>»</w:t>
      </w:r>
      <w:bookmarkEnd w:id="15"/>
    </w:p>
    <w:p w:rsidR="009E0D46" w:rsidRPr="009E0D46" w:rsidRDefault="009E0D46" w:rsidP="009E0D46"/>
    <w:p w:rsidR="00A318C6" w:rsidRPr="009E0D46" w:rsidRDefault="00A318C6" w:rsidP="00A318C6">
      <w:pPr>
        <w:rPr>
          <w:b/>
          <w:szCs w:val="24"/>
        </w:rPr>
      </w:pPr>
      <w:r w:rsidRPr="009E0D46">
        <w:rPr>
          <w:szCs w:val="24"/>
        </w:rPr>
        <w:t>Подпрограммой № 1 на 2018 год предусматривалась реализация следующих мероприятий:</w:t>
      </w:r>
    </w:p>
    <w:p w:rsidR="00A318C6" w:rsidRPr="009E0D46" w:rsidRDefault="00A318C6" w:rsidP="00A318C6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46">
        <w:rPr>
          <w:rFonts w:ascii="Times New Roman" w:hAnsi="Times New Roman" w:cs="Times New Roman"/>
          <w:sz w:val="24"/>
          <w:szCs w:val="24"/>
        </w:rPr>
        <w:t xml:space="preserve">        1) продолжить мероприятия по подключению (технологическому присоединению) сетей холодного  водоснабжения.       </w:t>
      </w:r>
    </w:p>
    <w:p w:rsidR="00A318C6" w:rsidRPr="009E0D46" w:rsidRDefault="00A318C6" w:rsidP="00A318C6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46">
        <w:rPr>
          <w:rFonts w:ascii="Times New Roman" w:hAnsi="Times New Roman" w:cs="Times New Roman"/>
          <w:sz w:val="24"/>
          <w:szCs w:val="24"/>
        </w:rPr>
        <w:t xml:space="preserve">        В рамках договора от 03.12.2014 № 56/173 (в редакции дополнительного соглашения  от 29.08.2018 № 16) «На технологическое присоединение к сетям холодного водоснабжения»  в 2018 году продолжены работы по выполнению мероприятий. Конечный срок выполнения мероприятий – 2019 год. </w:t>
      </w:r>
    </w:p>
    <w:p w:rsidR="00A318C6" w:rsidRPr="009E0D46" w:rsidRDefault="00A318C6" w:rsidP="00A318C6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D46">
        <w:rPr>
          <w:rFonts w:ascii="Times New Roman" w:hAnsi="Times New Roman" w:cs="Times New Roman"/>
          <w:sz w:val="24"/>
          <w:szCs w:val="24"/>
        </w:rPr>
        <w:t xml:space="preserve">        Показатель (индикатор) муниципальной программы - количество многодетных семей, получивших земельные участки, обеспеченные инженерной </w:t>
      </w:r>
      <w:r w:rsidR="00C645C5" w:rsidRPr="009E0D46">
        <w:rPr>
          <w:rFonts w:ascii="Times New Roman" w:hAnsi="Times New Roman" w:cs="Times New Roman"/>
          <w:sz w:val="24"/>
          <w:szCs w:val="24"/>
        </w:rPr>
        <w:t>и</w:t>
      </w:r>
      <w:r w:rsidRPr="009E0D46">
        <w:rPr>
          <w:rFonts w:ascii="Times New Roman" w:hAnsi="Times New Roman" w:cs="Times New Roman"/>
          <w:sz w:val="24"/>
          <w:szCs w:val="24"/>
        </w:rPr>
        <w:t>нфраструктурой  (холодное водоснабжение):  по плану – 27 земельных участков, по факту –  выполнены мероприятия подпрограммы к 27 земельным участкам.</w:t>
      </w:r>
    </w:p>
    <w:p w:rsidR="00A318C6" w:rsidRPr="009E0D46" w:rsidRDefault="00A318C6" w:rsidP="00A318C6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46">
        <w:rPr>
          <w:rFonts w:ascii="Times New Roman" w:hAnsi="Times New Roman" w:cs="Times New Roman"/>
          <w:sz w:val="24"/>
          <w:szCs w:val="24"/>
        </w:rPr>
        <w:t xml:space="preserve">            2) начать строительство внутриквартальной и подъездной автодороги к 28 земельным участкам.</w:t>
      </w:r>
    </w:p>
    <w:p w:rsidR="00A318C6" w:rsidRPr="009E0D46" w:rsidRDefault="00A318C6" w:rsidP="00A318C6">
      <w:pPr>
        <w:pStyle w:val="ConsPlusCel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46">
        <w:rPr>
          <w:rFonts w:ascii="Times New Roman" w:hAnsi="Times New Roman" w:cs="Times New Roman"/>
          <w:sz w:val="24"/>
          <w:szCs w:val="24"/>
        </w:rPr>
        <w:t xml:space="preserve">            В 2018 году  мероприятия  по объекту «Строительство подъездной                               и внутриквартальных автомобильных дорог, для обеспечения 77 земельных участков, предоставленных на бесплатной </w:t>
      </w:r>
      <w:r w:rsidR="00E33269">
        <w:rPr>
          <w:rFonts w:ascii="Times New Roman" w:hAnsi="Times New Roman" w:cs="Times New Roman"/>
          <w:sz w:val="24"/>
          <w:szCs w:val="24"/>
        </w:rPr>
        <w:t xml:space="preserve">основе гражданам, имеющим трех </w:t>
      </w:r>
      <w:r w:rsidRPr="009E0D46">
        <w:rPr>
          <w:rFonts w:ascii="Times New Roman" w:hAnsi="Times New Roman" w:cs="Times New Roman"/>
          <w:sz w:val="24"/>
          <w:szCs w:val="24"/>
        </w:rPr>
        <w:t>и более детей по ул.</w:t>
      </w:r>
      <w:r w:rsidR="00E332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D46">
        <w:rPr>
          <w:rFonts w:ascii="Times New Roman" w:hAnsi="Times New Roman" w:cs="Times New Roman"/>
          <w:sz w:val="24"/>
          <w:szCs w:val="24"/>
        </w:rPr>
        <w:t>Дорожная</w:t>
      </w:r>
      <w:proofErr w:type="gramEnd"/>
      <w:r w:rsidRPr="009E0D46">
        <w:rPr>
          <w:rFonts w:ascii="Times New Roman" w:hAnsi="Times New Roman" w:cs="Times New Roman"/>
          <w:sz w:val="24"/>
          <w:szCs w:val="24"/>
        </w:rPr>
        <w:t xml:space="preserve"> в г.</w:t>
      </w:r>
      <w:r w:rsidR="00E33269">
        <w:rPr>
          <w:rFonts w:ascii="Times New Roman" w:hAnsi="Times New Roman" w:cs="Times New Roman"/>
          <w:sz w:val="24"/>
          <w:szCs w:val="24"/>
        </w:rPr>
        <w:t xml:space="preserve"> </w:t>
      </w:r>
      <w:r w:rsidRPr="009E0D46">
        <w:rPr>
          <w:rFonts w:ascii="Times New Roman" w:hAnsi="Times New Roman" w:cs="Times New Roman"/>
          <w:sz w:val="24"/>
          <w:szCs w:val="24"/>
        </w:rPr>
        <w:t>Лесозаводске» не начаты, в ввиду недостаточности финансирования.</w:t>
      </w:r>
    </w:p>
    <w:p w:rsidR="00A318C6" w:rsidRPr="009E0D46" w:rsidRDefault="00A318C6" w:rsidP="00A318C6">
      <w:pPr>
        <w:pStyle w:val="ConsPlusCell"/>
        <w:tabs>
          <w:tab w:val="left" w:pos="284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4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E0D46">
        <w:rPr>
          <w:rFonts w:ascii="Times New Roman" w:hAnsi="Times New Roman" w:cs="Times New Roman"/>
          <w:sz w:val="24"/>
          <w:szCs w:val="24"/>
        </w:rPr>
        <w:t>Показатель (индикатор) муниципальной программы - количество многодетных семей, получивших земельные участки, обеспеченные транспортной  инфраструктурой: по плану – 28 земельных участков, по факту – 0 земельных участков.</w:t>
      </w:r>
      <w:proofErr w:type="gramEnd"/>
    </w:p>
    <w:p w:rsidR="00A318C6" w:rsidRPr="009E0D46" w:rsidRDefault="00A318C6" w:rsidP="00A318C6">
      <w:pPr>
        <w:tabs>
          <w:tab w:val="left" w:pos="709"/>
        </w:tabs>
        <w:rPr>
          <w:szCs w:val="24"/>
        </w:rPr>
      </w:pPr>
      <w:r w:rsidRPr="009E0D46">
        <w:rPr>
          <w:szCs w:val="24"/>
        </w:rPr>
        <w:lastRenderedPageBreak/>
        <w:t xml:space="preserve">Общий объем </w:t>
      </w:r>
      <w:proofErr w:type="gramStart"/>
      <w:r w:rsidRPr="009E0D46">
        <w:rPr>
          <w:szCs w:val="24"/>
        </w:rPr>
        <w:t>денежных средств, предусмотренных  на реализацию подпрограммы № 1 по состоянию  на  01.01.2018 составлял</w:t>
      </w:r>
      <w:proofErr w:type="gramEnd"/>
      <w:r w:rsidRPr="009E0D46">
        <w:rPr>
          <w:szCs w:val="24"/>
        </w:rPr>
        <w:t xml:space="preserve">  2 000  тыс. руб., в том числе: 2 000 тыс. руб. средства местного бюджета. </w:t>
      </w:r>
    </w:p>
    <w:p w:rsidR="00A318C6" w:rsidRPr="009E0D46" w:rsidRDefault="00A318C6" w:rsidP="00A318C6">
      <w:pPr>
        <w:tabs>
          <w:tab w:val="left" w:pos="709"/>
        </w:tabs>
        <w:rPr>
          <w:b/>
          <w:szCs w:val="24"/>
        </w:rPr>
      </w:pPr>
      <w:r w:rsidRPr="009E0D46">
        <w:rPr>
          <w:szCs w:val="24"/>
        </w:rPr>
        <w:t>За отчетный период по состоянию на 31.12.2018  в рамках реализации подпрограммных мероприятий освоено на сумму 5 628,125 тыс. руб., в т.ч. 1 125,6</w:t>
      </w:r>
      <w:r w:rsidR="009A6B7A">
        <w:rPr>
          <w:szCs w:val="24"/>
        </w:rPr>
        <w:t>3</w:t>
      </w:r>
      <w:r w:rsidRPr="009E0D46">
        <w:rPr>
          <w:szCs w:val="24"/>
        </w:rPr>
        <w:t xml:space="preserve"> тыс</w:t>
      </w:r>
      <w:proofErr w:type="gramStart"/>
      <w:r w:rsidRPr="009E0D46">
        <w:rPr>
          <w:szCs w:val="24"/>
        </w:rPr>
        <w:t>.р</w:t>
      </w:r>
      <w:proofErr w:type="gramEnd"/>
      <w:r w:rsidRPr="009E0D46">
        <w:rPr>
          <w:szCs w:val="24"/>
        </w:rPr>
        <w:t>уб.  из средств местного бюджета, 4 502,50 тыс. руб. из средств краевого бюджета.</w:t>
      </w:r>
    </w:p>
    <w:p w:rsidR="00A318C6" w:rsidRPr="009E0D46" w:rsidRDefault="00A318C6" w:rsidP="00A318C6">
      <w:pPr>
        <w:tabs>
          <w:tab w:val="left" w:pos="709"/>
        </w:tabs>
        <w:rPr>
          <w:rStyle w:val="FontStyle92"/>
        </w:rPr>
      </w:pPr>
      <w:r w:rsidRPr="009E0D46">
        <w:rPr>
          <w:rStyle w:val="FontStyle92"/>
        </w:rPr>
        <w:t>Эффективность выполнения цели подпрограммы в соответствии с показателями (индикаторами) на 2018 год составляет:</w:t>
      </w:r>
    </w:p>
    <w:p w:rsidR="00A318C6" w:rsidRPr="009E0D46" w:rsidRDefault="00A318C6" w:rsidP="00A318C6">
      <w:pPr>
        <w:tabs>
          <w:tab w:val="left" w:pos="709"/>
        </w:tabs>
        <w:rPr>
          <w:szCs w:val="24"/>
        </w:rPr>
      </w:pPr>
      <w:r w:rsidRPr="009E0D46">
        <w:rPr>
          <w:color w:val="000000"/>
          <w:szCs w:val="24"/>
          <w:lang w:val="en-US"/>
        </w:rPr>
        <w:t>I</w:t>
      </w:r>
      <w:proofErr w:type="spellStart"/>
      <w:r w:rsidRPr="009E0D46">
        <w:rPr>
          <w:color w:val="000000"/>
          <w:szCs w:val="24"/>
        </w:rPr>
        <w:t>ц</w:t>
      </w:r>
      <w:proofErr w:type="spellEnd"/>
      <w:r w:rsidRPr="009E0D46">
        <w:rPr>
          <w:color w:val="000000"/>
          <w:szCs w:val="24"/>
        </w:rPr>
        <w:t xml:space="preserve"> – количество многодетных семей, получивших земельные участки, обеспеченные инженерной и транспортной инфраструктурой </w:t>
      </w:r>
    </w:p>
    <w:p w:rsidR="00A318C6" w:rsidRPr="009E0D46" w:rsidRDefault="00A318C6" w:rsidP="00A318C6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  <w:r w:rsidRPr="009E0D46">
        <w:rPr>
          <w:szCs w:val="24"/>
        </w:rPr>
        <w:t>I - фактическое значение индикатора, факт</w:t>
      </w:r>
    </w:p>
    <w:p w:rsidR="00A318C6" w:rsidRPr="009E0D46" w:rsidRDefault="00A318C6" w:rsidP="00A318C6">
      <w:pPr>
        <w:tabs>
          <w:tab w:val="left" w:pos="709"/>
        </w:tabs>
        <w:autoSpaceDE w:val="0"/>
        <w:autoSpaceDN w:val="0"/>
        <w:adjustRightInd w:val="0"/>
        <w:rPr>
          <w:szCs w:val="24"/>
        </w:rPr>
      </w:pPr>
      <w:r w:rsidRPr="009E0D46">
        <w:rPr>
          <w:szCs w:val="24"/>
        </w:rPr>
        <w:t>I - плановое значение индикатора, план</w:t>
      </w:r>
    </w:p>
    <w:p w:rsidR="00A318C6" w:rsidRPr="009E0D46" w:rsidRDefault="00A318C6" w:rsidP="00A318C6">
      <w:pPr>
        <w:tabs>
          <w:tab w:val="left" w:pos="709"/>
        </w:tabs>
        <w:rPr>
          <w:color w:val="000000"/>
          <w:szCs w:val="24"/>
        </w:rPr>
      </w:pPr>
      <w:r w:rsidRPr="009E0D46">
        <w:rPr>
          <w:color w:val="000000"/>
          <w:szCs w:val="24"/>
        </w:rPr>
        <w:t xml:space="preserve">Холодное водоснабжение:  </w:t>
      </w:r>
      <w:r w:rsidRPr="009E0D46">
        <w:rPr>
          <w:color w:val="000000"/>
          <w:szCs w:val="24"/>
          <w:lang w:val="en-US"/>
        </w:rPr>
        <w:t>I</w:t>
      </w:r>
      <w:r w:rsidRPr="009E0D46">
        <w:rPr>
          <w:color w:val="000000"/>
          <w:szCs w:val="24"/>
        </w:rPr>
        <w:t xml:space="preserve"> </w:t>
      </w:r>
      <w:proofErr w:type="spellStart"/>
      <w:r w:rsidRPr="009E0D46">
        <w:rPr>
          <w:color w:val="000000"/>
          <w:szCs w:val="24"/>
        </w:rPr>
        <w:t>ц</w:t>
      </w:r>
      <w:proofErr w:type="spellEnd"/>
      <w:r w:rsidRPr="009E0D46">
        <w:rPr>
          <w:color w:val="000000"/>
          <w:szCs w:val="24"/>
        </w:rPr>
        <w:t xml:space="preserve"> = </w:t>
      </w:r>
      <w:proofErr w:type="gramStart"/>
      <w:r w:rsidRPr="009E0D46">
        <w:rPr>
          <w:color w:val="000000"/>
          <w:szCs w:val="24"/>
        </w:rPr>
        <w:t>27 :</w:t>
      </w:r>
      <w:proofErr w:type="gramEnd"/>
      <w:r w:rsidRPr="009E0D46">
        <w:rPr>
          <w:color w:val="000000"/>
          <w:szCs w:val="24"/>
        </w:rPr>
        <w:t xml:space="preserve"> 27 </w:t>
      </w:r>
      <w:proofErr w:type="spellStart"/>
      <w:r w:rsidRPr="009E0D46">
        <w:rPr>
          <w:color w:val="000000"/>
          <w:szCs w:val="24"/>
        </w:rPr>
        <w:t>х</w:t>
      </w:r>
      <w:proofErr w:type="spellEnd"/>
      <w:r w:rsidRPr="009E0D46">
        <w:rPr>
          <w:color w:val="000000"/>
          <w:szCs w:val="24"/>
        </w:rPr>
        <w:t xml:space="preserve"> 100 % = 100 %;</w:t>
      </w:r>
    </w:p>
    <w:p w:rsidR="00A318C6" w:rsidRPr="009E0D46" w:rsidRDefault="00A318C6" w:rsidP="00A318C6">
      <w:pPr>
        <w:tabs>
          <w:tab w:val="left" w:pos="709"/>
        </w:tabs>
        <w:rPr>
          <w:color w:val="000000"/>
          <w:szCs w:val="24"/>
        </w:rPr>
      </w:pPr>
      <w:r w:rsidRPr="009E0D46">
        <w:rPr>
          <w:color w:val="000000"/>
          <w:szCs w:val="24"/>
        </w:rPr>
        <w:t xml:space="preserve">Автомобильные дороги:  </w:t>
      </w:r>
      <w:r w:rsidRPr="009E0D46">
        <w:rPr>
          <w:color w:val="000000"/>
          <w:szCs w:val="24"/>
          <w:lang w:val="en-US"/>
        </w:rPr>
        <w:t>I</w:t>
      </w:r>
      <w:r w:rsidRPr="009E0D46">
        <w:rPr>
          <w:color w:val="000000"/>
          <w:szCs w:val="24"/>
        </w:rPr>
        <w:t xml:space="preserve"> </w:t>
      </w:r>
      <w:proofErr w:type="spellStart"/>
      <w:r w:rsidRPr="009E0D46">
        <w:rPr>
          <w:color w:val="000000"/>
          <w:szCs w:val="24"/>
        </w:rPr>
        <w:t>ц</w:t>
      </w:r>
      <w:proofErr w:type="spellEnd"/>
      <w:r w:rsidRPr="009E0D46">
        <w:rPr>
          <w:color w:val="000000"/>
          <w:szCs w:val="24"/>
        </w:rPr>
        <w:t xml:space="preserve"> = </w:t>
      </w:r>
      <w:proofErr w:type="gramStart"/>
      <w:r w:rsidRPr="009E0D46">
        <w:rPr>
          <w:color w:val="000000"/>
          <w:szCs w:val="24"/>
        </w:rPr>
        <w:t>0 :</w:t>
      </w:r>
      <w:proofErr w:type="gramEnd"/>
      <w:r w:rsidRPr="009E0D46">
        <w:rPr>
          <w:color w:val="000000"/>
          <w:szCs w:val="24"/>
        </w:rPr>
        <w:t xml:space="preserve"> 28 </w:t>
      </w:r>
      <w:proofErr w:type="spellStart"/>
      <w:r w:rsidRPr="009E0D46">
        <w:rPr>
          <w:color w:val="000000"/>
          <w:szCs w:val="24"/>
        </w:rPr>
        <w:t>х</w:t>
      </w:r>
      <w:proofErr w:type="spellEnd"/>
      <w:r w:rsidRPr="009E0D46">
        <w:rPr>
          <w:color w:val="000000"/>
          <w:szCs w:val="24"/>
        </w:rPr>
        <w:t xml:space="preserve"> 100 % = 0 %;</w:t>
      </w:r>
    </w:p>
    <w:p w:rsidR="00A318C6" w:rsidRPr="009E0D46" w:rsidRDefault="00A318C6" w:rsidP="00A318C6">
      <w:pPr>
        <w:tabs>
          <w:tab w:val="left" w:pos="709"/>
        </w:tabs>
        <w:spacing w:line="240" w:lineRule="auto"/>
        <w:ind w:firstLine="0"/>
        <w:rPr>
          <w:color w:val="000000"/>
          <w:szCs w:val="24"/>
        </w:rPr>
      </w:pPr>
      <w:r w:rsidRPr="009E0D46">
        <w:rPr>
          <w:color w:val="000000"/>
          <w:szCs w:val="24"/>
        </w:rPr>
        <w:t xml:space="preserve">           </w:t>
      </w:r>
      <w:proofErr w:type="gramStart"/>
      <w:r w:rsidRPr="009E0D46">
        <w:rPr>
          <w:color w:val="000000"/>
          <w:szCs w:val="24"/>
          <w:lang w:val="en-US"/>
        </w:rPr>
        <w:t>I</w:t>
      </w:r>
      <w:proofErr w:type="spellStart"/>
      <w:r w:rsidRPr="009E0D46">
        <w:rPr>
          <w:color w:val="000000"/>
          <w:szCs w:val="24"/>
        </w:rPr>
        <w:t>ц</w:t>
      </w:r>
      <w:proofErr w:type="spellEnd"/>
      <w:r w:rsidRPr="009E0D46">
        <w:rPr>
          <w:color w:val="000000"/>
          <w:szCs w:val="24"/>
        </w:rPr>
        <w:t xml:space="preserve"> ср.</w:t>
      </w:r>
      <w:proofErr w:type="gramEnd"/>
      <w:r w:rsidRPr="009E0D46">
        <w:rPr>
          <w:color w:val="000000"/>
          <w:szCs w:val="24"/>
        </w:rPr>
        <w:t xml:space="preserve"> = (100 % + 0%</w:t>
      </w:r>
      <w:proofErr w:type="gramStart"/>
      <w:r w:rsidRPr="009E0D46">
        <w:rPr>
          <w:color w:val="000000"/>
          <w:szCs w:val="24"/>
        </w:rPr>
        <w:t xml:space="preserve"> )</w:t>
      </w:r>
      <w:proofErr w:type="gramEnd"/>
      <w:r w:rsidRPr="009E0D46">
        <w:rPr>
          <w:color w:val="000000"/>
          <w:szCs w:val="24"/>
        </w:rPr>
        <w:t xml:space="preserve"> : 2 = 50 %</w:t>
      </w:r>
    </w:p>
    <w:p w:rsidR="00A318C6" w:rsidRDefault="00A318C6" w:rsidP="00A318C6">
      <w:pPr>
        <w:pStyle w:val="a3"/>
        <w:spacing w:line="240" w:lineRule="auto"/>
        <w:ind w:left="0"/>
        <w:jc w:val="center"/>
        <w:rPr>
          <w:b/>
          <w:sz w:val="26"/>
          <w:szCs w:val="26"/>
        </w:rPr>
      </w:pPr>
    </w:p>
    <w:p w:rsidR="00B45139" w:rsidRDefault="00B45139" w:rsidP="00B45139"/>
    <w:p w:rsidR="00595F3F" w:rsidRPr="00B8274E" w:rsidRDefault="00595F3F" w:rsidP="007C16CD">
      <w:pPr>
        <w:pStyle w:val="2"/>
        <w:jc w:val="center"/>
      </w:pPr>
      <w:bookmarkStart w:id="16" w:name="_Toc415555954"/>
      <w:r w:rsidRPr="00B8274E">
        <w:t>Подпрограмма № 2 «Обеспечение жильем молодых семей Лесозаводского городского округа»</w:t>
      </w:r>
      <w:bookmarkEnd w:id="16"/>
    </w:p>
    <w:p w:rsidR="00923342" w:rsidRPr="00B8274E" w:rsidRDefault="00923342" w:rsidP="00923342"/>
    <w:p w:rsidR="00A318C6" w:rsidRPr="009E0D46" w:rsidRDefault="00A318C6" w:rsidP="00A318C6">
      <w:pPr>
        <w:ind w:firstLine="424"/>
        <w:rPr>
          <w:szCs w:val="24"/>
        </w:rPr>
      </w:pPr>
      <w:r w:rsidRPr="009E0D46">
        <w:rPr>
          <w:szCs w:val="24"/>
        </w:rPr>
        <w:t xml:space="preserve">По данным на 01.01.2018 в 2018 году было запланировано 20 семей для получения социальной выплаты на приобретение (строительства) жилья </w:t>
      </w:r>
      <w:proofErr w:type="spellStart"/>
      <w:r w:rsidRPr="009E0D46">
        <w:rPr>
          <w:szCs w:val="24"/>
        </w:rPr>
        <w:t>эконом-класса</w:t>
      </w:r>
      <w:proofErr w:type="spellEnd"/>
      <w:r w:rsidRPr="009E0D46">
        <w:rPr>
          <w:szCs w:val="24"/>
        </w:rPr>
        <w:t>, с привлечением средств из федерального бюджета - 7 653,0 тыс</w:t>
      </w:r>
      <w:proofErr w:type="gramStart"/>
      <w:r w:rsidRPr="009E0D46">
        <w:rPr>
          <w:szCs w:val="24"/>
        </w:rPr>
        <w:t>.р</w:t>
      </w:r>
      <w:proofErr w:type="gramEnd"/>
      <w:r w:rsidRPr="009E0D46">
        <w:rPr>
          <w:szCs w:val="24"/>
        </w:rPr>
        <w:t>уб., из краевого бюджета – 6 372,0 тыс.руб., из местного бюджета - 1 640,0 тыс.руб.</w:t>
      </w:r>
    </w:p>
    <w:p w:rsidR="00A318C6" w:rsidRPr="009E0D46" w:rsidRDefault="00A318C6" w:rsidP="00A318C6">
      <w:pPr>
        <w:ind w:firstLine="424"/>
        <w:rPr>
          <w:szCs w:val="24"/>
        </w:rPr>
      </w:pPr>
      <w:r w:rsidRPr="009E0D46">
        <w:rPr>
          <w:szCs w:val="24"/>
        </w:rPr>
        <w:t xml:space="preserve">   </w:t>
      </w:r>
      <w:proofErr w:type="gramStart"/>
      <w:r w:rsidRPr="009E0D46">
        <w:rPr>
          <w:szCs w:val="24"/>
        </w:rPr>
        <w:t>Согласно</w:t>
      </w:r>
      <w:proofErr w:type="gramEnd"/>
      <w:r w:rsidR="00E33269">
        <w:rPr>
          <w:szCs w:val="24"/>
        </w:rPr>
        <w:t xml:space="preserve"> </w:t>
      </w:r>
      <w:r w:rsidRPr="009E0D46">
        <w:rPr>
          <w:szCs w:val="24"/>
        </w:rPr>
        <w:t>Дополнительного соглашения № 05711000-1-2018-001/1                             от 06.04.2018 к Соглашению от 29.03.2018 № 05711000-1-2018-001 было сокращено финансирование субъектов Российской Федерации из федерального бюджета,  в связи с чем,  в Лесозаводском городском округе количество молодых семей было сокращено до 9 семей.</w:t>
      </w:r>
      <w:bookmarkStart w:id="17" w:name="_GoBack"/>
      <w:bookmarkEnd w:id="17"/>
    </w:p>
    <w:p w:rsidR="00A318C6" w:rsidRPr="009E0D46" w:rsidRDefault="00A318C6" w:rsidP="00A318C6">
      <w:pPr>
        <w:ind w:firstLine="710"/>
        <w:rPr>
          <w:szCs w:val="24"/>
        </w:rPr>
      </w:pPr>
      <w:r w:rsidRPr="009E0D46">
        <w:rPr>
          <w:szCs w:val="24"/>
        </w:rPr>
        <w:t xml:space="preserve">В отчетном году 9 семей получили социальную выплату на приобретение (строительства) жилья </w:t>
      </w:r>
      <w:proofErr w:type="spellStart"/>
      <w:proofErr w:type="gramStart"/>
      <w:r w:rsidRPr="009E0D46">
        <w:rPr>
          <w:szCs w:val="24"/>
        </w:rPr>
        <w:t>эконом-класса</w:t>
      </w:r>
      <w:proofErr w:type="spellEnd"/>
      <w:proofErr w:type="gramEnd"/>
      <w:r w:rsidRPr="009E0D46">
        <w:rPr>
          <w:szCs w:val="24"/>
        </w:rPr>
        <w:t>. Для предоставления социальной выплат</w:t>
      </w:r>
      <w:r w:rsidR="00E33269">
        <w:rPr>
          <w:szCs w:val="24"/>
        </w:rPr>
        <w:t>ы</w:t>
      </w:r>
      <w:r w:rsidRPr="009E0D46">
        <w:rPr>
          <w:szCs w:val="24"/>
        </w:rPr>
        <w:t xml:space="preserve"> семьям было израсходовано из федерально</w:t>
      </w:r>
      <w:r w:rsidR="004827C6" w:rsidRPr="009E0D46">
        <w:rPr>
          <w:szCs w:val="24"/>
        </w:rPr>
        <w:t>го</w:t>
      </w:r>
      <w:r w:rsidRPr="009E0D46">
        <w:rPr>
          <w:szCs w:val="24"/>
        </w:rPr>
        <w:t xml:space="preserve"> бюджета - 2  847</w:t>
      </w:r>
      <w:r w:rsidR="009A6B7A">
        <w:rPr>
          <w:szCs w:val="24"/>
        </w:rPr>
        <w:t>,</w:t>
      </w:r>
      <w:r w:rsidRPr="009E0D46">
        <w:rPr>
          <w:szCs w:val="24"/>
        </w:rPr>
        <w:t xml:space="preserve"> 59</w:t>
      </w:r>
      <w:r w:rsidR="009A6B7A">
        <w:rPr>
          <w:szCs w:val="24"/>
        </w:rPr>
        <w:t xml:space="preserve"> тыс.</w:t>
      </w:r>
      <w:r w:rsidRPr="009E0D46">
        <w:rPr>
          <w:szCs w:val="24"/>
        </w:rPr>
        <w:t xml:space="preserve"> руб.,   из краевого бюджета - 2</w:t>
      </w:r>
      <w:r w:rsidR="009A6B7A">
        <w:rPr>
          <w:szCs w:val="24"/>
        </w:rPr>
        <w:t> </w:t>
      </w:r>
      <w:r w:rsidRPr="009E0D46">
        <w:rPr>
          <w:szCs w:val="24"/>
        </w:rPr>
        <w:t>971</w:t>
      </w:r>
      <w:r w:rsidR="009A6B7A">
        <w:rPr>
          <w:szCs w:val="24"/>
        </w:rPr>
        <w:t>,61 тыс.</w:t>
      </w:r>
      <w:r w:rsidRPr="009E0D46">
        <w:rPr>
          <w:szCs w:val="24"/>
        </w:rPr>
        <w:t xml:space="preserve"> руб., из местного бюджета - 1</w:t>
      </w:r>
      <w:r w:rsidR="009A6B7A">
        <w:rPr>
          <w:szCs w:val="24"/>
        </w:rPr>
        <w:t> </w:t>
      </w:r>
      <w:r w:rsidRPr="009E0D46">
        <w:rPr>
          <w:szCs w:val="24"/>
        </w:rPr>
        <w:t>640</w:t>
      </w:r>
      <w:r w:rsidR="009A6B7A">
        <w:rPr>
          <w:szCs w:val="24"/>
        </w:rPr>
        <w:t>,00 тыс.</w:t>
      </w:r>
      <w:r w:rsidRPr="009E0D46">
        <w:rPr>
          <w:szCs w:val="24"/>
        </w:rPr>
        <w:t xml:space="preserve"> руб.</w:t>
      </w:r>
    </w:p>
    <w:p w:rsidR="00A318C6" w:rsidRPr="009E0D46" w:rsidRDefault="00A318C6" w:rsidP="004827C6">
      <w:pPr>
        <w:tabs>
          <w:tab w:val="left" w:pos="709"/>
        </w:tabs>
        <w:rPr>
          <w:szCs w:val="24"/>
        </w:rPr>
      </w:pPr>
      <w:r w:rsidRPr="009E0D46">
        <w:rPr>
          <w:szCs w:val="24"/>
        </w:rPr>
        <w:t>Эффективность выполнения цели подпрограммы в соответствии                                   с показателями (индикаторами) на 2018 год составляет:</w:t>
      </w:r>
    </w:p>
    <w:p w:rsidR="00A318C6" w:rsidRPr="009E0D46" w:rsidRDefault="004827C6" w:rsidP="004827C6">
      <w:pPr>
        <w:tabs>
          <w:tab w:val="left" w:pos="709"/>
          <w:tab w:val="left" w:pos="1134"/>
        </w:tabs>
        <w:ind w:left="709" w:hanging="709"/>
        <w:rPr>
          <w:szCs w:val="24"/>
        </w:rPr>
      </w:pPr>
      <w:r w:rsidRPr="009E0D46">
        <w:rPr>
          <w:szCs w:val="24"/>
        </w:rPr>
        <w:lastRenderedPageBreak/>
        <w:t xml:space="preserve">           </w:t>
      </w:r>
      <w:proofErr w:type="spellStart"/>
      <w:proofErr w:type="gramStart"/>
      <w:r w:rsidR="00A318C6" w:rsidRPr="009E0D46">
        <w:rPr>
          <w:szCs w:val="24"/>
        </w:rPr>
        <w:t>I</w:t>
      </w:r>
      <w:proofErr w:type="gramEnd"/>
      <w:r w:rsidR="00A318C6" w:rsidRPr="009E0D46">
        <w:rPr>
          <w:szCs w:val="24"/>
        </w:rPr>
        <w:t>ц</w:t>
      </w:r>
      <w:proofErr w:type="spellEnd"/>
      <w:r w:rsidR="00A318C6" w:rsidRPr="009E0D46">
        <w:rPr>
          <w:szCs w:val="24"/>
        </w:rPr>
        <w:t xml:space="preserve"> – число молодых семей, получивших поддержку в рамках программы;</w:t>
      </w:r>
    </w:p>
    <w:p w:rsidR="00A318C6" w:rsidRPr="009E0D46" w:rsidRDefault="00A318C6" w:rsidP="004827C6">
      <w:pPr>
        <w:tabs>
          <w:tab w:val="left" w:pos="709"/>
          <w:tab w:val="left" w:pos="1134"/>
        </w:tabs>
        <w:rPr>
          <w:szCs w:val="24"/>
        </w:rPr>
      </w:pPr>
      <w:r w:rsidRPr="009E0D46">
        <w:rPr>
          <w:szCs w:val="24"/>
        </w:rPr>
        <w:t>I - фактическое значение индикатора, факт;</w:t>
      </w:r>
    </w:p>
    <w:p w:rsidR="00A318C6" w:rsidRPr="009E0D46" w:rsidRDefault="00A318C6" w:rsidP="004827C6">
      <w:pPr>
        <w:tabs>
          <w:tab w:val="left" w:pos="709"/>
          <w:tab w:val="left" w:pos="1134"/>
        </w:tabs>
        <w:rPr>
          <w:szCs w:val="24"/>
        </w:rPr>
      </w:pPr>
      <w:r w:rsidRPr="009E0D46">
        <w:rPr>
          <w:szCs w:val="24"/>
        </w:rPr>
        <w:t>I - плановое значение индикатора, план;</w:t>
      </w:r>
    </w:p>
    <w:p w:rsidR="00A318C6" w:rsidRPr="009E0D46" w:rsidRDefault="00A318C6" w:rsidP="004827C6">
      <w:pPr>
        <w:tabs>
          <w:tab w:val="left" w:pos="709"/>
          <w:tab w:val="left" w:pos="1134"/>
        </w:tabs>
        <w:spacing w:line="240" w:lineRule="auto"/>
        <w:rPr>
          <w:szCs w:val="24"/>
        </w:rPr>
      </w:pPr>
      <w:r w:rsidRPr="009E0D46">
        <w:rPr>
          <w:szCs w:val="24"/>
        </w:rPr>
        <w:t xml:space="preserve">I </w:t>
      </w:r>
      <w:proofErr w:type="spellStart"/>
      <w:r w:rsidRPr="009E0D46">
        <w:rPr>
          <w:szCs w:val="24"/>
        </w:rPr>
        <w:t>ц</w:t>
      </w:r>
      <w:proofErr w:type="spellEnd"/>
      <w:r w:rsidRPr="009E0D46">
        <w:rPr>
          <w:szCs w:val="24"/>
        </w:rPr>
        <w:t xml:space="preserve"> = 9</w:t>
      </w:r>
      <w:proofErr w:type="gramStart"/>
      <w:r w:rsidRPr="009E0D46">
        <w:rPr>
          <w:szCs w:val="24"/>
        </w:rPr>
        <w:t xml:space="preserve"> :</w:t>
      </w:r>
      <w:proofErr w:type="gramEnd"/>
      <w:r w:rsidRPr="009E0D46">
        <w:rPr>
          <w:szCs w:val="24"/>
        </w:rPr>
        <w:t xml:space="preserve"> 20 </w:t>
      </w:r>
      <w:proofErr w:type="spellStart"/>
      <w:r w:rsidRPr="009E0D46">
        <w:rPr>
          <w:szCs w:val="24"/>
        </w:rPr>
        <w:t>х</w:t>
      </w:r>
      <w:proofErr w:type="spellEnd"/>
      <w:r w:rsidRPr="009E0D46">
        <w:rPr>
          <w:szCs w:val="24"/>
        </w:rPr>
        <w:t xml:space="preserve"> 100 % = 45 %</w:t>
      </w:r>
    </w:p>
    <w:p w:rsidR="00A318C6" w:rsidRDefault="00A318C6" w:rsidP="004827C6">
      <w:pPr>
        <w:pStyle w:val="a3"/>
        <w:tabs>
          <w:tab w:val="left" w:pos="1134"/>
        </w:tabs>
        <w:spacing w:line="240" w:lineRule="auto"/>
        <w:ind w:left="0"/>
        <w:rPr>
          <w:b/>
          <w:sz w:val="26"/>
          <w:szCs w:val="26"/>
        </w:rPr>
      </w:pPr>
    </w:p>
    <w:p w:rsidR="00923342" w:rsidRPr="00E03AE4" w:rsidRDefault="00923342" w:rsidP="00205E91">
      <w:pPr>
        <w:tabs>
          <w:tab w:val="left" w:pos="709"/>
        </w:tabs>
        <w:rPr>
          <w:szCs w:val="24"/>
        </w:rPr>
      </w:pPr>
    </w:p>
    <w:p w:rsidR="00595F3F" w:rsidRDefault="00595F3F" w:rsidP="007C16CD">
      <w:pPr>
        <w:pStyle w:val="2"/>
        <w:jc w:val="center"/>
      </w:pPr>
      <w:bookmarkStart w:id="18" w:name="_Toc415555955"/>
      <w:r w:rsidRPr="00B8274E">
        <w:t>Подпрограмма  № 3 «О переселении граждан из аварийного жилищного фонда Лесозаводского городского округа»</w:t>
      </w:r>
      <w:bookmarkEnd w:id="18"/>
    </w:p>
    <w:p w:rsidR="00B45139" w:rsidRPr="00B45139" w:rsidRDefault="00B45139" w:rsidP="00B45139"/>
    <w:p w:rsidR="00A318C6" w:rsidRPr="009E0D46" w:rsidRDefault="00A318C6" w:rsidP="00403CDA">
      <w:pPr>
        <w:rPr>
          <w:szCs w:val="24"/>
        </w:rPr>
      </w:pPr>
      <w:proofErr w:type="gramStart"/>
      <w:r w:rsidRPr="009E0D46">
        <w:rPr>
          <w:szCs w:val="24"/>
        </w:rPr>
        <w:t xml:space="preserve">Основной целью подпрограммы является создание безопасных   и благоприятных условий проживания граждан на территории Лесозаводского городского округа Приморского края путем переселения граждан из многоквартирных домов, признанных до 1 января 2012 года в установленном порядке аварийными и подлежащими сносу в связи с физическим износом в процессе эксплуатации, в благоустроенные жилые помещения                                            в многоквартирных домах. </w:t>
      </w:r>
      <w:proofErr w:type="gramEnd"/>
    </w:p>
    <w:p w:rsidR="00A318C6" w:rsidRPr="009E0D46" w:rsidRDefault="00A318C6" w:rsidP="00A318C6">
      <w:pPr>
        <w:ind w:firstLine="708"/>
        <w:rPr>
          <w:szCs w:val="24"/>
        </w:rPr>
      </w:pPr>
      <w:r w:rsidRPr="009E0D46">
        <w:rPr>
          <w:szCs w:val="24"/>
        </w:rPr>
        <w:t xml:space="preserve">В рамках вышеуказанной подпрограммы на 2018 год было запланировано: погашение дебиторской задолженности по муниципальным контрактам                               и соглашениям,  заключенными для реализации  программы Переселения граждан из аварийного жилищного фонда за счет средств Фонда содействия реформирования ЖКХ и за счет средств бюджетов. </w:t>
      </w:r>
    </w:p>
    <w:p w:rsidR="00A318C6" w:rsidRPr="009E0D46" w:rsidRDefault="00A318C6" w:rsidP="00A318C6">
      <w:pPr>
        <w:rPr>
          <w:szCs w:val="24"/>
        </w:rPr>
      </w:pPr>
      <w:r w:rsidRPr="009E0D46">
        <w:rPr>
          <w:szCs w:val="24"/>
        </w:rPr>
        <w:t xml:space="preserve">Для реализации мероприятия в 2018 уплачено по муниципальным контрактам, </w:t>
      </w:r>
      <w:proofErr w:type="gramStart"/>
      <w:r w:rsidRPr="009E0D46">
        <w:rPr>
          <w:szCs w:val="24"/>
        </w:rPr>
        <w:t>заключенным на участие в долевом строительстве малоэтажных многоквартирных жилых домов на территории Лесозаводского городского округа в целях приобретения жилых помещений в муниципальную собственность в сумме 12 880,00 тыс. руб. из средств местного бюджета, по муниципальным контрактам на приобретение жилого помещения в многоквартирном доме, расположенном на территории города Лесозаводска в сумме 9 </w:t>
      </w:r>
      <w:proofErr w:type="gramEnd"/>
      <w:r w:rsidRPr="009E0D46">
        <w:rPr>
          <w:szCs w:val="24"/>
        </w:rPr>
        <w:t>021, 62 тыс. руб. из средств местного бюджета, в сумме 217,9 тыс. руб. из сре</w:t>
      </w:r>
      <w:proofErr w:type="gramStart"/>
      <w:r w:rsidRPr="009E0D46">
        <w:rPr>
          <w:szCs w:val="24"/>
        </w:rPr>
        <w:t>дств кр</w:t>
      </w:r>
      <w:proofErr w:type="gramEnd"/>
      <w:r w:rsidRPr="009E0D46">
        <w:rPr>
          <w:szCs w:val="24"/>
        </w:rPr>
        <w:t>аевого бюджета, в сумме 873,0</w:t>
      </w:r>
      <w:r w:rsidR="009A6B7A">
        <w:rPr>
          <w:szCs w:val="24"/>
        </w:rPr>
        <w:t>2</w:t>
      </w:r>
      <w:r w:rsidRPr="009E0D46">
        <w:rPr>
          <w:szCs w:val="24"/>
        </w:rPr>
        <w:t xml:space="preserve"> тыс. руб. за счет средств Фонда содействия реформирования ЖКХ  </w:t>
      </w:r>
    </w:p>
    <w:p w:rsidR="00A318C6" w:rsidRPr="009E0D46" w:rsidRDefault="00A318C6" w:rsidP="00A318C6">
      <w:pPr>
        <w:rPr>
          <w:szCs w:val="24"/>
        </w:rPr>
      </w:pPr>
      <w:r w:rsidRPr="009E0D46">
        <w:rPr>
          <w:szCs w:val="24"/>
        </w:rPr>
        <w:t>Общий объем финансирования мероприятия подпрограммы в 2018 году составил 22 992,5</w:t>
      </w:r>
      <w:r w:rsidR="009A6B7A">
        <w:rPr>
          <w:szCs w:val="24"/>
        </w:rPr>
        <w:t>4</w:t>
      </w:r>
      <w:r w:rsidRPr="009E0D46">
        <w:rPr>
          <w:szCs w:val="24"/>
        </w:rPr>
        <w:t xml:space="preserve"> тыс. руб., в том числе: из средств Фонда содействия реформирования ЖКХ – 873,02 тыс. руб.; из сре</w:t>
      </w:r>
      <w:proofErr w:type="gramStart"/>
      <w:r w:rsidRPr="009E0D46">
        <w:rPr>
          <w:szCs w:val="24"/>
        </w:rPr>
        <w:t>дств кр</w:t>
      </w:r>
      <w:proofErr w:type="gramEnd"/>
      <w:r w:rsidRPr="009E0D46">
        <w:rPr>
          <w:szCs w:val="24"/>
        </w:rPr>
        <w:t>аевого бюджета  - 21</w:t>
      </w:r>
      <w:r w:rsidR="004827C6" w:rsidRPr="009E0D46">
        <w:rPr>
          <w:szCs w:val="24"/>
        </w:rPr>
        <w:t>7</w:t>
      </w:r>
      <w:r w:rsidRPr="009E0D46">
        <w:rPr>
          <w:szCs w:val="24"/>
        </w:rPr>
        <w:t>,9  тыс. руб., из средств местного бюджета -</w:t>
      </w:r>
      <w:r w:rsidR="004827C6" w:rsidRPr="009E0D46">
        <w:rPr>
          <w:szCs w:val="24"/>
        </w:rPr>
        <w:t xml:space="preserve"> </w:t>
      </w:r>
      <w:r w:rsidRPr="009E0D46">
        <w:rPr>
          <w:szCs w:val="24"/>
        </w:rPr>
        <w:t>2190</w:t>
      </w:r>
      <w:r w:rsidR="004827C6" w:rsidRPr="009E0D46">
        <w:rPr>
          <w:szCs w:val="24"/>
        </w:rPr>
        <w:t>1,60</w:t>
      </w:r>
      <w:r w:rsidRPr="009E0D46">
        <w:rPr>
          <w:szCs w:val="24"/>
        </w:rPr>
        <w:t xml:space="preserve"> тыс. руб. </w:t>
      </w:r>
    </w:p>
    <w:p w:rsidR="00A318C6" w:rsidRPr="009E0D46" w:rsidRDefault="00A318C6" w:rsidP="00A318C6">
      <w:pPr>
        <w:rPr>
          <w:szCs w:val="24"/>
        </w:rPr>
      </w:pPr>
      <w:r w:rsidRPr="009E0D46">
        <w:rPr>
          <w:szCs w:val="24"/>
        </w:rPr>
        <w:t xml:space="preserve">В виду </w:t>
      </w:r>
      <w:proofErr w:type="gramStart"/>
      <w:r w:rsidRPr="009E0D46">
        <w:rPr>
          <w:szCs w:val="24"/>
        </w:rPr>
        <w:t>отсутствия показателей  эффективности выполнения цели</w:t>
      </w:r>
      <w:proofErr w:type="gramEnd"/>
      <w:r w:rsidRPr="009E0D46">
        <w:rPr>
          <w:szCs w:val="24"/>
        </w:rPr>
        <w:t xml:space="preserve"> подпрограммы, расчет эффективности является нецелесообразным. </w:t>
      </w:r>
    </w:p>
    <w:p w:rsidR="007110E7" w:rsidRPr="009E0D46" w:rsidRDefault="007110E7" w:rsidP="007110E7">
      <w:pPr>
        <w:widowControl w:val="0"/>
        <w:autoSpaceDE w:val="0"/>
        <w:autoSpaceDN w:val="0"/>
        <w:adjustRightInd w:val="0"/>
        <w:spacing w:line="276" w:lineRule="auto"/>
        <w:ind w:firstLine="567"/>
        <w:outlineLvl w:val="2"/>
        <w:rPr>
          <w:szCs w:val="24"/>
        </w:rPr>
      </w:pPr>
      <w:r w:rsidRPr="009E0D46">
        <w:rPr>
          <w:szCs w:val="24"/>
        </w:rPr>
        <w:lastRenderedPageBreak/>
        <w:t xml:space="preserve">В </w:t>
      </w:r>
      <w:proofErr w:type="gramStart"/>
      <w:r w:rsidRPr="009E0D46">
        <w:rPr>
          <w:szCs w:val="24"/>
        </w:rPr>
        <w:t>общем</w:t>
      </w:r>
      <w:proofErr w:type="gramEnd"/>
      <w:r w:rsidRPr="009E0D46">
        <w:rPr>
          <w:szCs w:val="24"/>
        </w:rPr>
        <w:t xml:space="preserve"> программа эффективна, так как выполнена на 106,8 %.</w:t>
      </w:r>
    </w:p>
    <w:p w:rsidR="00923342" w:rsidRPr="00E03AE4" w:rsidRDefault="00923342" w:rsidP="00A318C6">
      <w:pPr>
        <w:pStyle w:val="Style4"/>
        <w:widowControl/>
        <w:spacing w:line="360" w:lineRule="auto"/>
        <w:ind w:right="14"/>
        <w:rPr>
          <w:rStyle w:val="FontStyle92"/>
        </w:rPr>
      </w:pPr>
    </w:p>
    <w:p w:rsidR="005958FC" w:rsidRPr="009E0D46" w:rsidRDefault="005958FC" w:rsidP="00C645C5">
      <w:pPr>
        <w:pStyle w:val="1"/>
        <w:jc w:val="center"/>
        <w:rPr>
          <w:sz w:val="26"/>
          <w:szCs w:val="26"/>
        </w:rPr>
      </w:pPr>
      <w:bookmarkStart w:id="19" w:name="_Муниципальная_программа_«Обеспечени_1"/>
      <w:bookmarkStart w:id="20" w:name="_Toc415555956"/>
      <w:bookmarkEnd w:id="19"/>
      <w:r w:rsidRPr="009E0D46">
        <w:rPr>
          <w:rFonts w:ascii="Times New Roman" w:hAnsi="Times New Roman"/>
          <w:sz w:val="26"/>
          <w:szCs w:val="26"/>
        </w:rPr>
        <w:t xml:space="preserve">Муниципальная программа </w:t>
      </w:r>
      <w:r w:rsidR="00595F3F" w:rsidRPr="009E0D46">
        <w:rPr>
          <w:rFonts w:ascii="Times New Roman" w:hAnsi="Times New Roman"/>
          <w:sz w:val="26"/>
          <w:szCs w:val="26"/>
        </w:rPr>
        <w:t>«</w:t>
      </w:r>
      <w:r w:rsidRPr="009E0D46">
        <w:rPr>
          <w:sz w:val="26"/>
          <w:szCs w:val="26"/>
        </w:rPr>
        <w:t>Обеспечение доступными и качественными услугами жилищно-коммунального комплекса населения Лесозаводского городского округа</w:t>
      </w:r>
      <w:r w:rsidR="00595F3F" w:rsidRPr="009E0D46">
        <w:rPr>
          <w:sz w:val="26"/>
          <w:szCs w:val="26"/>
        </w:rPr>
        <w:t>»</w:t>
      </w:r>
      <w:bookmarkEnd w:id="20"/>
    </w:p>
    <w:p w:rsidR="00F70C58" w:rsidRPr="009E0D46" w:rsidRDefault="00F70C58" w:rsidP="00F70C58">
      <w:pPr>
        <w:rPr>
          <w:sz w:val="26"/>
          <w:szCs w:val="26"/>
        </w:rPr>
      </w:pPr>
    </w:p>
    <w:p w:rsidR="005958FC" w:rsidRPr="009E0D46" w:rsidRDefault="005958FC" w:rsidP="00F70C58">
      <w:pPr>
        <w:pStyle w:val="2"/>
        <w:spacing w:before="0"/>
        <w:jc w:val="center"/>
      </w:pPr>
      <w:bookmarkStart w:id="21" w:name="_Toc415555957"/>
      <w:r w:rsidRPr="009E0D46">
        <w:t>Подпрограмма № 1 «Обеспечение населения Л</w:t>
      </w:r>
      <w:r w:rsidR="00E33269">
        <w:t xml:space="preserve">есозаводского городского округа </w:t>
      </w:r>
      <w:r w:rsidRPr="009E0D46">
        <w:t>чистой питьевой водой»</w:t>
      </w:r>
      <w:bookmarkEnd w:id="21"/>
    </w:p>
    <w:p w:rsidR="00F70C58" w:rsidRPr="00F70C58" w:rsidRDefault="00F70C58" w:rsidP="00F70C58"/>
    <w:p w:rsidR="00C645C5" w:rsidRPr="00D15C55" w:rsidRDefault="00C645C5" w:rsidP="00C645C5">
      <w:pPr>
        <w:rPr>
          <w:szCs w:val="24"/>
        </w:rPr>
      </w:pPr>
      <w:r w:rsidRPr="00D15C55">
        <w:rPr>
          <w:szCs w:val="24"/>
        </w:rPr>
        <w:t>В рамках вышеуказанной программы на 2018 год запланированы мероприятия по реконструкции, текущему и капитальному ремонту систем, сооружений централизованного водоснабжения, децентрализованного водоснабжения и реконструкция, текущий и капитальный ремонт канализационной сети, с объемом финансирования из средств бюджета городского округа в размере 4100 тыс.</w:t>
      </w:r>
      <w:r w:rsidR="00403CDA">
        <w:rPr>
          <w:szCs w:val="24"/>
        </w:rPr>
        <w:t xml:space="preserve"> </w:t>
      </w:r>
      <w:r w:rsidRPr="00D15C55">
        <w:rPr>
          <w:szCs w:val="24"/>
        </w:rPr>
        <w:t>руб.</w:t>
      </w:r>
    </w:p>
    <w:p w:rsidR="00C645C5" w:rsidRPr="00D15C55" w:rsidRDefault="00C645C5" w:rsidP="00C645C5">
      <w:pPr>
        <w:rPr>
          <w:szCs w:val="24"/>
        </w:rPr>
      </w:pPr>
      <w:r w:rsidRPr="00D15C55">
        <w:rPr>
          <w:szCs w:val="24"/>
        </w:rPr>
        <w:t>За  2018 года были проведены работы по реконструкции, текущему и капитальному ремонту, строительству сетей</w:t>
      </w:r>
      <w:proofErr w:type="gramStart"/>
      <w:r w:rsidRPr="00D15C55">
        <w:rPr>
          <w:szCs w:val="24"/>
        </w:rPr>
        <w:t xml:space="preserve"> ,</w:t>
      </w:r>
      <w:proofErr w:type="gramEnd"/>
      <w:r w:rsidRPr="00D15C55">
        <w:rPr>
          <w:szCs w:val="24"/>
        </w:rPr>
        <w:t xml:space="preserve"> систем, сооружений централизованного водоснабжения на сумму – 3553,29 тыс. руб.; работы по реконструкции, текущему и капитальному ремонту, строительству сетей, систем, сооружений децентрализованного водоснабжения на сумму – 813,05 тыс. рублей;  проведены работы по реконструкции, текущему и капитальному ремонту, строительству канализационной сети нс сумму -  1631,66 тыс. рублей. </w:t>
      </w:r>
    </w:p>
    <w:p w:rsidR="00C645C5" w:rsidRPr="00D15C55" w:rsidRDefault="00C645C5" w:rsidP="00C645C5">
      <w:pPr>
        <w:rPr>
          <w:szCs w:val="24"/>
        </w:rPr>
      </w:pPr>
      <w:r w:rsidRPr="00D15C55">
        <w:rPr>
          <w:szCs w:val="24"/>
        </w:rPr>
        <w:t>Фактическое выполнение цели подпрограммы составляет:</w:t>
      </w:r>
    </w:p>
    <w:p w:rsidR="00C645C5" w:rsidRPr="00D15C55" w:rsidRDefault="00C645C5" w:rsidP="00C645C5">
      <w:pPr>
        <w:rPr>
          <w:szCs w:val="24"/>
        </w:rPr>
      </w:pPr>
      <w:r w:rsidRPr="00D15C55">
        <w:rPr>
          <w:szCs w:val="24"/>
          <w:lang w:val="en-US"/>
        </w:rPr>
        <w:t>I</w:t>
      </w:r>
      <w:r w:rsidRPr="00D15C55">
        <w:rPr>
          <w:szCs w:val="24"/>
        </w:rPr>
        <w:t>ц=26</w:t>
      </w:r>
      <w:proofErr w:type="gramStart"/>
      <w:r w:rsidRPr="00D15C55">
        <w:rPr>
          <w:szCs w:val="24"/>
        </w:rPr>
        <w:t>,2</w:t>
      </w:r>
      <w:proofErr w:type="gramEnd"/>
      <w:r w:rsidRPr="00D15C55">
        <w:rPr>
          <w:szCs w:val="24"/>
        </w:rPr>
        <w:t>/18*100%=145,5%</w:t>
      </w:r>
    </w:p>
    <w:p w:rsidR="00C645C5" w:rsidRPr="00D15C55" w:rsidRDefault="00C645C5" w:rsidP="00C645C5">
      <w:pPr>
        <w:rPr>
          <w:szCs w:val="24"/>
        </w:rPr>
      </w:pPr>
      <w:r w:rsidRPr="00D15C55">
        <w:rPr>
          <w:szCs w:val="24"/>
        </w:rPr>
        <w:t xml:space="preserve">Фактическое выполнение задач подпрограммы составляет 145,5%.         </w:t>
      </w:r>
    </w:p>
    <w:p w:rsidR="005958FC" w:rsidRDefault="005958FC" w:rsidP="007C16CD">
      <w:pPr>
        <w:pStyle w:val="2"/>
        <w:jc w:val="center"/>
      </w:pPr>
      <w:bookmarkStart w:id="22" w:name="_Toc415555958"/>
      <w:r w:rsidRPr="00B8274E">
        <w:t>Подпрограмма № 2  «Развитие наружного освещения Л</w:t>
      </w:r>
      <w:r w:rsidR="00E33269">
        <w:t>есозаводского городского округа</w:t>
      </w:r>
      <w:r w:rsidRPr="00B8274E">
        <w:t>»</w:t>
      </w:r>
      <w:bookmarkEnd w:id="22"/>
    </w:p>
    <w:p w:rsidR="00E33269" w:rsidRPr="00E33269" w:rsidRDefault="00E33269" w:rsidP="00E33269"/>
    <w:p w:rsidR="00C645C5" w:rsidRPr="00D15C55" w:rsidRDefault="00C645C5" w:rsidP="00C645C5">
      <w:pPr>
        <w:ind w:firstLine="708"/>
        <w:rPr>
          <w:szCs w:val="24"/>
        </w:rPr>
      </w:pPr>
      <w:r w:rsidRPr="00D15C55">
        <w:rPr>
          <w:szCs w:val="24"/>
        </w:rPr>
        <w:t>На 2018 год запланировано из средств местного бюджета на уличное освещение и проведение работ по техническому обслуживанию уличного освещения 4423,23 тыс</w:t>
      </w:r>
      <w:proofErr w:type="gramStart"/>
      <w:r w:rsidRPr="00D15C55">
        <w:rPr>
          <w:szCs w:val="24"/>
        </w:rPr>
        <w:t>.р</w:t>
      </w:r>
      <w:proofErr w:type="gramEnd"/>
      <w:r w:rsidRPr="00D15C55">
        <w:rPr>
          <w:szCs w:val="24"/>
        </w:rPr>
        <w:t>уб.</w:t>
      </w:r>
      <w:r w:rsidR="00E33269">
        <w:rPr>
          <w:szCs w:val="24"/>
        </w:rPr>
        <w:t xml:space="preserve">   </w:t>
      </w:r>
      <w:r w:rsidRPr="00D15C55">
        <w:rPr>
          <w:szCs w:val="24"/>
        </w:rPr>
        <w:t>(в том числе уличное освещение сел на сумму 350,0 тыс.руб.) и на строительство и реконструкцию сетей наружного освещения 656,04 тыс.руб.</w:t>
      </w:r>
    </w:p>
    <w:p w:rsidR="00C645C5" w:rsidRPr="00D15C55" w:rsidRDefault="00C645C5" w:rsidP="00C645C5">
      <w:pPr>
        <w:ind w:firstLine="708"/>
        <w:rPr>
          <w:szCs w:val="24"/>
        </w:rPr>
      </w:pPr>
      <w:r w:rsidRPr="00D15C55">
        <w:rPr>
          <w:szCs w:val="24"/>
        </w:rPr>
        <w:t>За 2018 год осуществлена поставка электрической энергии на уличное освещение г</w:t>
      </w:r>
      <w:proofErr w:type="gramStart"/>
      <w:r w:rsidRPr="00D15C55">
        <w:rPr>
          <w:szCs w:val="24"/>
        </w:rPr>
        <w:t>.Л</w:t>
      </w:r>
      <w:proofErr w:type="gramEnd"/>
      <w:r w:rsidRPr="00D15C55">
        <w:rPr>
          <w:szCs w:val="24"/>
        </w:rPr>
        <w:t xml:space="preserve">есозаводска на сумму 3133,17 тыс. руб.; поставка электрической энергии на уличное освещение сел Лесозаводского городского округа на сумму 350,0 тыс. руб. </w:t>
      </w:r>
    </w:p>
    <w:p w:rsidR="00C645C5" w:rsidRPr="00D15C55" w:rsidRDefault="00C645C5" w:rsidP="00C645C5">
      <w:pPr>
        <w:ind w:firstLine="708"/>
        <w:rPr>
          <w:szCs w:val="24"/>
        </w:rPr>
      </w:pPr>
      <w:r w:rsidRPr="00D15C55">
        <w:rPr>
          <w:szCs w:val="24"/>
        </w:rPr>
        <w:lastRenderedPageBreak/>
        <w:t>Были произведены работы по техническому обслуживанию объектов уличного освещения на сумму</w:t>
      </w:r>
      <w:r w:rsidR="00E33269">
        <w:rPr>
          <w:szCs w:val="24"/>
        </w:rPr>
        <w:t xml:space="preserve"> </w:t>
      </w:r>
      <w:r w:rsidRPr="00D15C55">
        <w:rPr>
          <w:szCs w:val="24"/>
        </w:rPr>
        <w:t>940,06 тыс. руб.</w:t>
      </w:r>
    </w:p>
    <w:p w:rsidR="00C645C5" w:rsidRPr="00D15C55" w:rsidRDefault="00C645C5" w:rsidP="00C645C5">
      <w:pPr>
        <w:rPr>
          <w:szCs w:val="24"/>
        </w:rPr>
      </w:pPr>
      <w:proofErr w:type="gramStart"/>
      <w:r w:rsidRPr="00D15C55">
        <w:rPr>
          <w:szCs w:val="24"/>
        </w:rPr>
        <w:t xml:space="preserve">Произведена подвеска провода на опорах и монтаж светильников уличного освещения (4 шт.) по ул. Щорса от пересечения с ул. Октябрьская до пересечения с ул. Урицкого, ул. </w:t>
      </w:r>
      <w:proofErr w:type="spellStart"/>
      <w:r w:rsidRPr="00D15C55">
        <w:rPr>
          <w:szCs w:val="24"/>
        </w:rPr>
        <w:t>Будника</w:t>
      </w:r>
      <w:proofErr w:type="spellEnd"/>
      <w:r w:rsidRPr="00D15C55">
        <w:rPr>
          <w:szCs w:val="24"/>
        </w:rPr>
        <w:t xml:space="preserve">  на участке от ул. Матросова до ж/</w:t>
      </w:r>
      <w:proofErr w:type="spellStart"/>
      <w:r w:rsidRPr="00D15C55">
        <w:rPr>
          <w:szCs w:val="24"/>
        </w:rPr>
        <w:t>д</w:t>
      </w:r>
      <w:proofErr w:type="spellEnd"/>
      <w:r w:rsidRPr="00D15C55">
        <w:rPr>
          <w:szCs w:val="24"/>
        </w:rPr>
        <w:t xml:space="preserve"> переезда на сумму – 147,48 тыс. руб.; произведены лабораторные испытания объектов уличного освещения в г. Лесозаводске  на сумму 94,0 тыс. рублей;</w:t>
      </w:r>
      <w:proofErr w:type="gramEnd"/>
      <w:r w:rsidRPr="00D15C55">
        <w:rPr>
          <w:szCs w:val="24"/>
        </w:rPr>
        <w:t xml:space="preserve"> поставка уличных светильников на сумму 199,82 тыс. рублей;  работы по замене светильников на автомобильном мосту через р. Уссури на сумму 214,73 тыс. рублей. </w:t>
      </w:r>
    </w:p>
    <w:p w:rsidR="00C645C5" w:rsidRPr="00D15C55" w:rsidRDefault="00C645C5" w:rsidP="00C645C5">
      <w:pPr>
        <w:ind w:firstLine="708"/>
        <w:rPr>
          <w:szCs w:val="24"/>
        </w:rPr>
      </w:pPr>
      <w:r w:rsidRPr="00D15C55">
        <w:rPr>
          <w:szCs w:val="24"/>
        </w:rPr>
        <w:t>Фактическое выполнение цели подпрограммы составляет:</w:t>
      </w:r>
    </w:p>
    <w:p w:rsidR="00C645C5" w:rsidRPr="00D15C55" w:rsidRDefault="00C645C5" w:rsidP="00C645C5">
      <w:pPr>
        <w:ind w:firstLine="708"/>
        <w:rPr>
          <w:szCs w:val="24"/>
        </w:rPr>
      </w:pPr>
      <w:r w:rsidRPr="00D15C55">
        <w:rPr>
          <w:szCs w:val="24"/>
        </w:rPr>
        <w:t xml:space="preserve">Доля построенных сетей наружного освещения к необходимому количеству сетей наружного освещения </w:t>
      </w:r>
      <w:proofErr w:type="gramStart"/>
      <w:r w:rsidRPr="00D15C55">
        <w:rPr>
          <w:szCs w:val="24"/>
        </w:rPr>
        <w:t>I</w:t>
      </w:r>
      <w:proofErr w:type="gramEnd"/>
      <w:r w:rsidRPr="00D15C55">
        <w:rPr>
          <w:szCs w:val="24"/>
        </w:rPr>
        <w:t>ц=23,2/22,8*100%=101,7%.</w:t>
      </w:r>
    </w:p>
    <w:p w:rsidR="00C645C5" w:rsidRPr="00D15C55" w:rsidRDefault="00C645C5" w:rsidP="00C645C5">
      <w:pPr>
        <w:ind w:firstLine="708"/>
        <w:rPr>
          <w:szCs w:val="24"/>
        </w:rPr>
      </w:pPr>
      <w:r w:rsidRPr="00D15C55">
        <w:rPr>
          <w:szCs w:val="24"/>
        </w:rPr>
        <w:t xml:space="preserve">Доля энергосберегающих объектов уличного освещения к общему количеству объектов освещения </w:t>
      </w:r>
      <w:proofErr w:type="gramStart"/>
      <w:r w:rsidRPr="00D15C55">
        <w:rPr>
          <w:szCs w:val="24"/>
          <w:lang w:val="en-US"/>
        </w:rPr>
        <w:t>I</w:t>
      </w:r>
      <w:proofErr w:type="gramEnd"/>
      <w:r w:rsidRPr="00D15C55">
        <w:rPr>
          <w:szCs w:val="24"/>
        </w:rPr>
        <w:t>ц=45,2/37*100%=122,2%.</w:t>
      </w:r>
    </w:p>
    <w:p w:rsidR="00205E91" w:rsidRPr="00205E91" w:rsidRDefault="00205E91" w:rsidP="00205E91"/>
    <w:p w:rsidR="005958FC" w:rsidRDefault="005958FC" w:rsidP="007C16CD">
      <w:pPr>
        <w:pStyle w:val="2"/>
        <w:jc w:val="center"/>
      </w:pPr>
      <w:bookmarkStart w:id="23" w:name="_Toc415555959"/>
      <w:r w:rsidRPr="00B8274E">
        <w:t xml:space="preserve">Подпрограмма № 3  «Капитальный ремонт </w:t>
      </w:r>
      <w:r w:rsidR="00A66DAD" w:rsidRPr="00B8274E">
        <w:t>жилищного фонда на территории Лесозаводского городского округа</w:t>
      </w:r>
      <w:r w:rsidRPr="00B8274E">
        <w:t>»</w:t>
      </w:r>
      <w:bookmarkEnd w:id="23"/>
    </w:p>
    <w:p w:rsidR="00205E91" w:rsidRPr="00205E91" w:rsidRDefault="00205E91" w:rsidP="00205E91"/>
    <w:p w:rsidR="00C645C5" w:rsidRPr="00D15C55" w:rsidRDefault="00C645C5" w:rsidP="00C645C5">
      <w:pPr>
        <w:ind w:firstLine="708"/>
        <w:rPr>
          <w:szCs w:val="24"/>
        </w:rPr>
      </w:pPr>
      <w:r w:rsidRPr="00D15C55">
        <w:rPr>
          <w:szCs w:val="24"/>
        </w:rPr>
        <w:t>На 2018 год на капитальный ремонт многоквартирных домов в доле за муниципальную собственность запланировано 1475,71 тыс. руб. и на капитальный ремонт муниципального неблагоустроенного жилого фонда запланировано 2176,58 тыс. руб.</w:t>
      </w:r>
    </w:p>
    <w:p w:rsidR="00C645C5" w:rsidRPr="00D15C55" w:rsidRDefault="00C645C5" w:rsidP="00C645C5">
      <w:pPr>
        <w:ind w:firstLine="708"/>
        <w:rPr>
          <w:szCs w:val="24"/>
        </w:rPr>
      </w:pPr>
      <w:r w:rsidRPr="00D15C55">
        <w:rPr>
          <w:szCs w:val="24"/>
        </w:rPr>
        <w:t>За  2018 год были выполнены подрядные работы по капитальному ремонту части жилого дома, расположенного по адресу: г</w:t>
      </w:r>
      <w:proofErr w:type="gramStart"/>
      <w:r w:rsidRPr="00D15C55">
        <w:rPr>
          <w:szCs w:val="24"/>
        </w:rPr>
        <w:t>.Л</w:t>
      </w:r>
      <w:proofErr w:type="gramEnd"/>
      <w:r w:rsidRPr="00D15C55">
        <w:rPr>
          <w:szCs w:val="24"/>
        </w:rPr>
        <w:t>есозаводск. ул. Известковая,д.3,кВ.2 на сумму 794,60 тыс. рублей; и части жилого дома по ул.Южная д.4, кв.2 на сумму – 1381,98 тыс. рублей.</w:t>
      </w:r>
    </w:p>
    <w:p w:rsidR="00C645C5" w:rsidRPr="00D15C55" w:rsidRDefault="00C645C5" w:rsidP="00C645C5">
      <w:pPr>
        <w:ind w:firstLine="708"/>
        <w:rPr>
          <w:szCs w:val="24"/>
        </w:rPr>
      </w:pPr>
      <w:r w:rsidRPr="00D15C55">
        <w:rPr>
          <w:szCs w:val="24"/>
        </w:rPr>
        <w:t>Перечислены взносы на кап</w:t>
      </w:r>
      <w:proofErr w:type="gramStart"/>
      <w:r w:rsidRPr="00D15C55">
        <w:rPr>
          <w:szCs w:val="24"/>
        </w:rPr>
        <w:t>.</w:t>
      </w:r>
      <w:proofErr w:type="gramEnd"/>
      <w:r w:rsidRPr="00D15C55">
        <w:rPr>
          <w:szCs w:val="24"/>
        </w:rPr>
        <w:t xml:space="preserve"> </w:t>
      </w:r>
      <w:proofErr w:type="gramStart"/>
      <w:r w:rsidRPr="00D15C55">
        <w:rPr>
          <w:szCs w:val="24"/>
        </w:rPr>
        <w:t>р</w:t>
      </w:r>
      <w:proofErr w:type="gramEnd"/>
      <w:r w:rsidRPr="00D15C55">
        <w:rPr>
          <w:szCs w:val="24"/>
        </w:rPr>
        <w:t>емонт многоквартирных домов в сумме -1475,71 тыс. рублей.</w:t>
      </w:r>
    </w:p>
    <w:p w:rsidR="00C645C5" w:rsidRPr="00D15C55" w:rsidRDefault="00C645C5" w:rsidP="00C645C5">
      <w:pPr>
        <w:ind w:firstLine="708"/>
        <w:rPr>
          <w:szCs w:val="24"/>
        </w:rPr>
      </w:pPr>
      <w:r w:rsidRPr="00D15C55">
        <w:rPr>
          <w:szCs w:val="24"/>
        </w:rPr>
        <w:t xml:space="preserve"> Фактическое выполнение цели подпрограммы составляет:</w:t>
      </w:r>
    </w:p>
    <w:p w:rsidR="00C645C5" w:rsidRDefault="00C645C5" w:rsidP="00C645C5">
      <w:pPr>
        <w:ind w:firstLine="708"/>
        <w:rPr>
          <w:szCs w:val="24"/>
        </w:rPr>
      </w:pPr>
      <w:r w:rsidRPr="00D15C55">
        <w:rPr>
          <w:szCs w:val="24"/>
          <w:lang w:val="en-US"/>
        </w:rPr>
        <w:t>I</w:t>
      </w:r>
      <w:proofErr w:type="spellStart"/>
      <w:r w:rsidRPr="00D15C55">
        <w:rPr>
          <w:szCs w:val="24"/>
        </w:rPr>
        <w:t>ц</w:t>
      </w:r>
      <w:proofErr w:type="spellEnd"/>
      <w:r w:rsidRPr="00D15C55">
        <w:rPr>
          <w:szCs w:val="24"/>
        </w:rPr>
        <w:t xml:space="preserve"> количество домов неблагоустроенного жилого фонда=2/2*100%=100%</w:t>
      </w:r>
    </w:p>
    <w:p w:rsidR="00C408E6" w:rsidRPr="00D15C55" w:rsidRDefault="00C408E6" w:rsidP="00C645C5">
      <w:pPr>
        <w:ind w:firstLine="708"/>
        <w:rPr>
          <w:szCs w:val="24"/>
        </w:rPr>
      </w:pPr>
    </w:p>
    <w:p w:rsidR="00D15C55" w:rsidRDefault="00A327E1" w:rsidP="00D15C55">
      <w:pPr>
        <w:pStyle w:val="2"/>
        <w:spacing w:before="0"/>
        <w:jc w:val="center"/>
      </w:pPr>
      <w:bookmarkStart w:id="24" w:name="_Toc415555961"/>
      <w:r w:rsidRPr="00B8274E">
        <w:t>Подпрограмма №4</w:t>
      </w:r>
      <w:r w:rsidR="00A66DAD" w:rsidRPr="00B8274E">
        <w:t xml:space="preserve"> «Благоустройство </w:t>
      </w:r>
      <w:proofErr w:type="gramStart"/>
      <w:r w:rsidR="00A66DAD" w:rsidRPr="00B8274E">
        <w:t>Лесозаводского</w:t>
      </w:r>
      <w:proofErr w:type="gramEnd"/>
    </w:p>
    <w:p w:rsidR="005958FC" w:rsidRDefault="00A66DAD" w:rsidP="00D15C55">
      <w:pPr>
        <w:pStyle w:val="2"/>
        <w:spacing w:before="0"/>
        <w:jc w:val="center"/>
      </w:pPr>
      <w:r w:rsidRPr="00B8274E">
        <w:t xml:space="preserve"> городского округа</w:t>
      </w:r>
      <w:r w:rsidR="005958FC" w:rsidRPr="00B8274E">
        <w:t>»</w:t>
      </w:r>
      <w:bookmarkEnd w:id="24"/>
    </w:p>
    <w:p w:rsidR="00D15C55" w:rsidRPr="00D15C55" w:rsidRDefault="00D15C55" w:rsidP="00D15C55"/>
    <w:p w:rsidR="00C645C5" w:rsidRPr="00D15C55" w:rsidRDefault="00C645C5" w:rsidP="00C645C5">
      <w:pPr>
        <w:ind w:firstLine="708"/>
        <w:rPr>
          <w:szCs w:val="24"/>
        </w:rPr>
      </w:pPr>
      <w:r w:rsidRPr="00D15C55">
        <w:rPr>
          <w:szCs w:val="24"/>
        </w:rPr>
        <w:lastRenderedPageBreak/>
        <w:t>На 2018 год на благоустройство из бюджета городского округа было запланировано 7170,73 тыс</w:t>
      </w:r>
      <w:proofErr w:type="gramStart"/>
      <w:r w:rsidRPr="00D15C55">
        <w:rPr>
          <w:szCs w:val="24"/>
        </w:rPr>
        <w:t>.р</w:t>
      </w:r>
      <w:proofErr w:type="gramEnd"/>
      <w:r w:rsidRPr="00D15C55">
        <w:rPr>
          <w:szCs w:val="24"/>
        </w:rPr>
        <w:t>уб. и на организацию ритуальных услуг и содержание мест захоронения  700,0 тыс.рублей.</w:t>
      </w:r>
    </w:p>
    <w:p w:rsidR="00C645C5" w:rsidRPr="00D15C55" w:rsidRDefault="00C645C5" w:rsidP="00C645C5">
      <w:pPr>
        <w:ind w:firstLine="708"/>
        <w:rPr>
          <w:szCs w:val="24"/>
        </w:rPr>
      </w:pPr>
      <w:r w:rsidRPr="00D15C55">
        <w:rPr>
          <w:szCs w:val="24"/>
        </w:rPr>
        <w:t>За   2018</w:t>
      </w:r>
      <w:r w:rsidR="00C408E6">
        <w:rPr>
          <w:szCs w:val="24"/>
        </w:rPr>
        <w:t xml:space="preserve"> </w:t>
      </w:r>
      <w:r w:rsidRPr="00D15C55">
        <w:rPr>
          <w:szCs w:val="24"/>
        </w:rPr>
        <w:t>г. по благоустройству была произведены и оплачены следующие выполненные работы в сумме 6369,98 тыс. рублей:</w:t>
      </w:r>
    </w:p>
    <w:p w:rsidR="00C645C5" w:rsidRPr="00D15C55" w:rsidRDefault="00C645C5" w:rsidP="00C645C5">
      <w:pPr>
        <w:autoSpaceDE w:val="0"/>
        <w:autoSpaceDN w:val="0"/>
        <w:adjustRightInd w:val="0"/>
        <w:rPr>
          <w:bCs/>
          <w:szCs w:val="24"/>
        </w:rPr>
      </w:pPr>
      <w:r w:rsidRPr="00D15C55">
        <w:rPr>
          <w:b/>
          <w:szCs w:val="24"/>
        </w:rPr>
        <w:t xml:space="preserve"> </w:t>
      </w:r>
      <w:r w:rsidRPr="00D15C55">
        <w:rPr>
          <w:bCs/>
          <w:szCs w:val="24"/>
        </w:rPr>
        <w:t xml:space="preserve"> 1.  сбор  мусора в местах общего пользования, автобусных остановках на сумму 1312,46 тыс. руб.;</w:t>
      </w:r>
    </w:p>
    <w:p w:rsidR="00C645C5" w:rsidRPr="00D15C55" w:rsidRDefault="00C645C5" w:rsidP="00C645C5">
      <w:pPr>
        <w:rPr>
          <w:szCs w:val="24"/>
        </w:rPr>
      </w:pPr>
      <w:r w:rsidRPr="00D15C55">
        <w:rPr>
          <w:bCs/>
          <w:szCs w:val="24"/>
        </w:rPr>
        <w:t xml:space="preserve">2. </w:t>
      </w:r>
      <w:r w:rsidRPr="00D15C55">
        <w:rPr>
          <w:szCs w:val="24"/>
        </w:rPr>
        <w:t xml:space="preserve"> озеленение на сумму 1344,12 тыс. руб.;</w:t>
      </w:r>
    </w:p>
    <w:p w:rsidR="00C645C5" w:rsidRPr="00D15C55" w:rsidRDefault="00C645C5" w:rsidP="00C645C5">
      <w:pPr>
        <w:rPr>
          <w:szCs w:val="24"/>
        </w:rPr>
      </w:pPr>
      <w:r w:rsidRPr="00D15C55">
        <w:rPr>
          <w:szCs w:val="24"/>
        </w:rPr>
        <w:t>3. подготовка и проведение праздничных мероприятий на сумму 1610,21 тыс. руб.;</w:t>
      </w:r>
    </w:p>
    <w:p w:rsidR="00C645C5" w:rsidRPr="00D15C55" w:rsidRDefault="00C645C5" w:rsidP="00C645C5">
      <w:pPr>
        <w:rPr>
          <w:szCs w:val="24"/>
        </w:rPr>
      </w:pPr>
      <w:r w:rsidRPr="00D15C55">
        <w:rPr>
          <w:szCs w:val="24"/>
        </w:rPr>
        <w:t>4.выполнены работы по расчистке кюветов, ремонту пешеходного моста по ул. Линейная, текущий ремонт автобусных остановок, ремонт выездных стел, ремонт и окраска бордюрного камня, выкос травы в сельских населенных пунктах, подметание тротуаров и площадок отдыха на сумму 1092,66 тыс. руб.;</w:t>
      </w:r>
    </w:p>
    <w:p w:rsidR="00C645C5" w:rsidRPr="00D15C55" w:rsidRDefault="00C645C5" w:rsidP="00C645C5">
      <w:pPr>
        <w:rPr>
          <w:szCs w:val="24"/>
        </w:rPr>
      </w:pPr>
      <w:r w:rsidRPr="00D15C55">
        <w:rPr>
          <w:szCs w:val="24"/>
        </w:rPr>
        <w:t>5. вырубка аварийных деревьев на сумму 900,28 тыс. руб</w:t>
      </w:r>
      <w:proofErr w:type="gramStart"/>
      <w:r w:rsidRPr="00D15C55">
        <w:rPr>
          <w:szCs w:val="24"/>
        </w:rPr>
        <w:t>..;</w:t>
      </w:r>
      <w:proofErr w:type="gramEnd"/>
    </w:p>
    <w:p w:rsidR="00C645C5" w:rsidRPr="00D15C55" w:rsidRDefault="00C645C5" w:rsidP="00C645C5">
      <w:pPr>
        <w:rPr>
          <w:szCs w:val="24"/>
        </w:rPr>
      </w:pPr>
      <w:r w:rsidRPr="00D15C55">
        <w:rPr>
          <w:szCs w:val="24"/>
        </w:rPr>
        <w:t xml:space="preserve">6.проведение негосударственной экспертизы сметной документации на сумму 76,25 тыс. </w:t>
      </w:r>
      <w:proofErr w:type="spellStart"/>
      <w:r w:rsidRPr="00D15C55">
        <w:rPr>
          <w:szCs w:val="24"/>
        </w:rPr>
        <w:t>руб</w:t>
      </w:r>
      <w:proofErr w:type="spellEnd"/>
      <w:r w:rsidRPr="00D15C55">
        <w:rPr>
          <w:szCs w:val="24"/>
        </w:rPr>
        <w:t>:</w:t>
      </w:r>
    </w:p>
    <w:p w:rsidR="00C645C5" w:rsidRPr="00D15C55" w:rsidRDefault="00C645C5" w:rsidP="00C645C5">
      <w:pPr>
        <w:rPr>
          <w:szCs w:val="24"/>
        </w:rPr>
      </w:pPr>
      <w:r w:rsidRPr="00D15C55">
        <w:rPr>
          <w:szCs w:val="24"/>
        </w:rPr>
        <w:t>7.работы по изготовлению полиграфической продукции на сумму 34,00 тыс. руб.</w:t>
      </w:r>
    </w:p>
    <w:p w:rsidR="00C645C5" w:rsidRPr="00D15C55" w:rsidRDefault="00C645C5" w:rsidP="00D15C55">
      <w:pPr>
        <w:rPr>
          <w:szCs w:val="24"/>
        </w:rPr>
      </w:pPr>
      <w:r w:rsidRPr="00D15C55">
        <w:rPr>
          <w:szCs w:val="24"/>
        </w:rPr>
        <w:t>Фактическое выполнение цели подпрограммы составляет:</w:t>
      </w:r>
    </w:p>
    <w:p w:rsidR="00C645C5" w:rsidRPr="00D15C55" w:rsidRDefault="00C645C5" w:rsidP="00C645C5">
      <w:pPr>
        <w:ind w:firstLine="708"/>
        <w:rPr>
          <w:szCs w:val="24"/>
        </w:rPr>
      </w:pPr>
      <w:r w:rsidRPr="00D15C55">
        <w:rPr>
          <w:szCs w:val="24"/>
          <w:lang w:val="en-US"/>
        </w:rPr>
        <w:t>I</w:t>
      </w:r>
      <w:r w:rsidRPr="00D15C55">
        <w:rPr>
          <w:szCs w:val="24"/>
        </w:rPr>
        <w:t>ц=100/100*100%=100%.</w:t>
      </w:r>
    </w:p>
    <w:p w:rsidR="00C645C5" w:rsidRDefault="00C645C5" w:rsidP="00C645C5">
      <w:pPr>
        <w:ind w:firstLine="708"/>
        <w:rPr>
          <w:sz w:val="26"/>
          <w:szCs w:val="26"/>
        </w:rPr>
      </w:pPr>
    </w:p>
    <w:p w:rsidR="00334311" w:rsidRDefault="00334311" w:rsidP="00334311">
      <w:pPr>
        <w:ind w:firstLine="708"/>
        <w:jc w:val="center"/>
        <w:rPr>
          <w:b/>
          <w:color w:val="548DD4" w:themeColor="text2" w:themeTint="99"/>
          <w:sz w:val="26"/>
          <w:szCs w:val="26"/>
        </w:rPr>
      </w:pPr>
      <w:r w:rsidRPr="00334311">
        <w:rPr>
          <w:b/>
          <w:color w:val="548DD4"/>
          <w:sz w:val="26"/>
          <w:szCs w:val="26"/>
        </w:rPr>
        <w:t>Отдельное мероприятие: «Текущее содержание, обслуживание, ремонт водозащитных сооружений»</w:t>
      </w:r>
    </w:p>
    <w:p w:rsidR="00334311" w:rsidRPr="00334311" w:rsidRDefault="00334311" w:rsidP="00334311">
      <w:pPr>
        <w:ind w:firstLine="708"/>
        <w:jc w:val="center"/>
        <w:rPr>
          <w:b/>
          <w:color w:val="548DD4"/>
          <w:sz w:val="26"/>
          <w:szCs w:val="26"/>
        </w:rPr>
      </w:pPr>
    </w:p>
    <w:p w:rsidR="00334311" w:rsidRPr="00D15C55" w:rsidRDefault="00334311" w:rsidP="00334311">
      <w:pPr>
        <w:ind w:firstLine="708"/>
        <w:rPr>
          <w:szCs w:val="24"/>
        </w:rPr>
      </w:pPr>
      <w:r w:rsidRPr="00D15C55">
        <w:rPr>
          <w:szCs w:val="24"/>
        </w:rPr>
        <w:t>На текущее содержание, обслуживание, ремонт водозащитных сооружений запланировано 300,0 тыс. рублей.</w:t>
      </w:r>
    </w:p>
    <w:p w:rsidR="00883E47" w:rsidRPr="00D15C55" w:rsidRDefault="00883E47" w:rsidP="00883E47">
      <w:pPr>
        <w:ind w:firstLine="708"/>
        <w:rPr>
          <w:szCs w:val="24"/>
        </w:rPr>
      </w:pPr>
    </w:p>
    <w:p w:rsidR="002B486A" w:rsidRPr="00D15C55" w:rsidRDefault="00595F3F" w:rsidP="002B486A">
      <w:pPr>
        <w:pStyle w:val="1"/>
        <w:spacing w:before="0"/>
        <w:jc w:val="center"/>
        <w:rPr>
          <w:sz w:val="26"/>
          <w:szCs w:val="26"/>
        </w:rPr>
      </w:pPr>
      <w:bookmarkStart w:id="25" w:name="_Муниципальная_программа_«Модернизац"/>
      <w:bookmarkStart w:id="26" w:name="_Toc415555963"/>
      <w:bookmarkEnd w:id="25"/>
      <w:r w:rsidRPr="00D15C55">
        <w:rPr>
          <w:sz w:val="26"/>
          <w:szCs w:val="26"/>
        </w:rPr>
        <w:t>Муниципальная программа «Модернизация дорожной сети Лесозаводского городского округа»</w:t>
      </w:r>
      <w:bookmarkEnd w:id="26"/>
      <w:r w:rsidR="002B486A" w:rsidRPr="00D15C55">
        <w:rPr>
          <w:sz w:val="26"/>
          <w:szCs w:val="26"/>
        </w:rPr>
        <w:t xml:space="preserve"> </w:t>
      </w:r>
    </w:p>
    <w:p w:rsidR="00FB0B4E" w:rsidRPr="00FB0B4E" w:rsidRDefault="00FB0B4E" w:rsidP="00FB0B4E"/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r w:rsidRPr="00D15C55">
        <w:rPr>
          <w:szCs w:val="24"/>
        </w:rPr>
        <w:t>Основной целью  программы является развитие и обслуживание дорожной сети для обеспечения потребности экономики и населения Лесозаводского городского округа в перевозках грузов (товаров) и людей, повышения комплексной безопасности в сфере дорожного хозяйства.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r w:rsidRPr="00D15C55">
        <w:rPr>
          <w:szCs w:val="24"/>
        </w:rPr>
        <w:t>В рамках программы на 2018 год были запланированы следующие мероприятия:</w:t>
      </w:r>
    </w:p>
    <w:p w:rsidR="00A91334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r w:rsidRPr="00D15C55">
        <w:rPr>
          <w:szCs w:val="24"/>
        </w:rPr>
        <w:lastRenderedPageBreak/>
        <w:t xml:space="preserve">Капитальный ремонт дорог общего пользования, улиц, дворовых территорий и проездов к дворовым территориям многоквартирных домов с объемом финансирования </w:t>
      </w:r>
    </w:p>
    <w:p w:rsidR="00FB0B4E" w:rsidRPr="00D15C55" w:rsidRDefault="00FB0B4E" w:rsidP="00A91334">
      <w:pPr>
        <w:autoSpaceDE w:val="0"/>
        <w:autoSpaceDN w:val="0"/>
        <w:adjustRightInd w:val="0"/>
        <w:ind w:firstLine="0"/>
        <w:rPr>
          <w:szCs w:val="24"/>
        </w:rPr>
      </w:pPr>
      <w:r w:rsidRPr="00D15C55">
        <w:rPr>
          <w:szCs w:val="24"/>
        </w:rPr>
        <w:t>22 054 тыс</w:t>
      </w:r>
      <w:proofErr w:type="gramStart"/>
      <w:r w:rsidRPr="00D15C55">
        <w:rPr>
          <w:szCs w:val="24"/>
        </w:rPr>
        <w:t>.р</w:t>
      </w:r>
      <w:proofErr w:type="gramEnd"/>
      <w:r w:rsidRPr="00D15C55">
        <w:rPr>
          <w:szCs w:val="24"/>
        </w:rPr>
        <w:t>ублей.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r w:rsidRPr="00D15C55">
        <w:rPr>
          <w:szCs w:val="24"/>
        </w:rPr>
        <w:t>Текущее содержание и ремонт улично-дорожной сети с объемом финансирования 13 918,16 тыс. рублей.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r w:rsidRPr="00D15C55">
        <w:rPr>
          <w:szCs w:val="24"/>
        </w:rPr>
        <w:t>Повышение уровня безопасности дорожного движения с объемом финансирования 2 362,56 тыс. рублей.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r w:rsidRPr="00D15C55">
        <w:rPr>
          <w:szCs w:val="24"/>
        </w:rPr>
        <w:t>Разработка проектно-сметной документации, паспортизации автомобильных дорог общего пользования местного значения и инженерных сооружений с объемом финансирования 220 тыс. рублей.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r w:rsidRPr="00D15C55">
        <w:rPr>
          <w:szCs w:val="24"/>
        </w:rPr>
        <w:t>Выполнены работы по  ремонту автомобильных дорог местного значения произведена оплат</w:t>
      </w:r>
      <w:proofErr w:type="gramStart"/>
      <w:r w:rsidRPr="00D15C55">
        <w:rPr>
          <w:szCs w:val="24"/>
        </w:rPr>
        <w:t>а ООО</w:t>
      </w:r>
      <w:proofErr w:type="gramEnd"/>
      <w:r w:rsidRPr="00D15C55">
        <w:rPr>
          <w:szCs w:val="24"/>
        </w:rPr>
        <w:t xml:space="preserve"> «Радуга» на сумму – 3909,02 тыс. рублей.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proofErr w:type="gramStart"/>
      <w:r w:rsidRPr="00D15C55">
        <w:rPr>
          <w:szCs w:val="24"/>
        </w:rPr>
        <w:t>За 2018 г. по содержанию и ремонту улично-дорожной сети были  произведены и оплачены работы  ООО «Радуга» по муниципальным  контрактам  на сумму – 11794,94 тыс. рублей; АО «</w:t>
      </w:r>
      <w:proofErr w:type="spellStart"/>
      <w:r w:rsidRPr="00D15C55">
        <w:rPr>
          <w:szCs w:val="24"/>
        </w:rPr>
        <w:t>Примавтодор</w:t>
      </w:r>
      <w:proofErr w:type="spellEnd"/>
      <w:r w:rsidRPr="00D15C55">
        <w:rPr>
          <w:szCs w:val="24"/>
        </w:rPr>
        <w:t>» на сумму – 147,54 тыс. рублей; ООО «Дороги» на сумму – 1898,0 тыс. рублей.</w:t>
      </w:r>
      <w:proofErr w:type="gramEnd"/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r w:rsidRPr="00D15C55">
        <w:rPr>
          <w:szCs w:val="24"/>
        </w:rPr>
        <w:t>По повышению уровня безопасности дорожного движения была произведена оплата на сумму 2362,56 тыс. рублей; это за установку  пешеходного светофорного объекта и дорожных знаков по ул. Октябрьская в районе СОШ № 34; нанесение дорожной разметки; установка дорожных знаков; выполнение работ по обслуживанию светофорных объектов.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r w:rsidRPr="00D15C55">
        <w:rPr>
          <w:szCs w:val="24"/>
        </w:rPr>
        <w:t>По капитальному ремонту дорог работы не выполнялись в связи с не выходом на муниципальный контракт потенциальных подрядчиков.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r w:rsidRPr="00D15C55">
        <w:rPr>
          <w:szCs w:val="24"/>
        </w:rPr>
        <w:t>По 1 показателю программы эффективность выполнения цели программы составляет: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  <w:u w:val="single"/>
        </w:rPr>
      </w:pPr>
      <w:r w:rsidRPr="00D15C55">
        <w:rPr>
          <w:szCs w:val="24"/>
          <w:lang w:val="en-US"/>
        </w:rPr>
        <w:t>I</w:t>
      </w:r>
      <w:proofErr w:type="spellStart"/>
      <w:r w:rsidRPr="00D15C55">
        <w:rPr>
          <w:szCs w:val="24"/>
        </w:rPr>
        <w:t>ц=</w:t>
      </w:r>
      <w:proofErr w:type="spellEnd"/>
      <w:r w:rsidRPr="00D15C55">
        <w:rPr>
          <w:szCs w:val="24"/>
        </w:rPr>
        <w:t xml:space="preserve"> </w:t>
      </w:r>
      <w:r w:rsidRPr="00D15C55">
        <w:rPr>
          <w:szCs w:val="24"/>
          <w:u w:val="single"/>
        </w:rPr>
        <w:t>64.1 *100= 59.02%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r w:rsidRPr="00D15C55">
        <w:rPr>
          <w:szCs w:val="24"/>
        </w:rPr>
        <w:t xml:space="preserve">     64.1/59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r w:rsidRPr="00D15C55">
        <w:rPr>
          <w:szCs w:val="24"/>
        </w:rPr>
        <w:t xml:space="preserve">Эффективность выполнения цели программы по   2 и 3 показателю составляет </w:t>
      </w:r>
      <w:proofErr w:type="gramStart"/>
      <w:r w:rsidRPr="00D15C55">
        <w:rPr>
          <w:szCs w:val="24"/>
        </w:rPr>
        <w:t>I</w:t>
      </w:r>
      <w:proofErr w:type="gramEnd"/>
      <w:r w:rsidRPr="00D15C55">
        <w:rPr>
          <w:szCs w:val="24"/>
        </w:rPr>
        <w:t xml:space="preserve">ц=100%.Эффективность выполнения задачи программы составляет </w:t>
      </w:r>
      <w:r w:rsidRPr="00D15C55">
        <w:rPr>
          <w:szCs w:val="24"/>
          <w:lang w:val="en-US"/>
        </w:rPr>
        <w:t>I</w:t>
      </w:r>
      <w:r w:rsidRPr="00D15C55">
        <w:rPr>
          <w:szCs w:val="24"/>
        </w:rPr>
        <w:t>з=100%/100%*100%=100%. Таким образом, реализацию настоящей программы следует признать эффективной.</w:t>
      </w:r>
    </w:p>
    <w:p w:rsidR="00595F3F" w:rsidRPr="00D15C55" w:rsidRDefault="00595F3F" w:rsidP="007C16CD">
      <w:pPr>
        <w:pStyle w:val="1"/>
        <w:jc w:val="center"/>
        <w:rPr>
          <w:rFonts w:ascii="Cambria" w:eastAsia="Times New Roman" w:hAnsi="Cambria" w:cs="Times New Roman"/>
          <w:color w:val="365F91"/>
          <w:sz w:val="26"/>
          <w:szCs w:val="26"/>
        </w:rPr>
      </w:pPr>
      <w:bookmarkStart w:id="27" w:name="_Муниципальная_программа_«Обращение"/>
      <w:bookmarkStart w:id="28" w:name="_Toc415555964"/>
      <w:bookmarkEnd w:id="27"/>
      <w:r w:rsidRPr="00D15C55">
        <w:rPr>
          <w:sz w:val="26"/>
          <w:szCs w:val="26"/>
        </w:rPr>
        <w:t>Муниципальная п</w:t>
      </w:r>
      <w:r w:rsidRPr="00D15C55">
        <w:rPr>
          <w:rFonts w:ascii="Cambria" w:eastAsia="Times New Roman" w:hAnsi="Cambria" w:cs="Times New Roman"/>
          <w:color w:val="365F91"/>
          <w:sz w:val="26"/>
          <w:szCs w:val="26"/>
        </w:rPr>
        <w:t>рограмма «Обращение с твердыми бытовыми и промышленными отходами в Лесозаводском городском округе»</w:t>
      </w:r>
      <w:bookmarkEnd w:id="28"/>
    </w:p>
    <w:p w:rsidR="00CF6725" w:rsidRPr="00CF6725" w:rsidRDefault="00CF6725" w:rsidP="00CF6725"/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r w:rsidRPr="00D15C55">
        <w:rPr>
          <w:szCs w:val="24"/>
        </w:rPr>
        <w:lastRenderedPageBreak/>
        <w:t>Основной целью  программы является повышение уровня экологической безопасности, сокращение и восстановление природных сред.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bCs/>
          <w:szCs w:val="24"/>
        </w:rPr>
      </w:pPr>
      <w:r w:rsidRPr="00D15C55">
        <w:rPr>
          <w:szCs w:val="24"/>
        </w:rPr>
        <w:t>В рамках данной программы на  2018 год было запланировано на очистку земель, используемых под несанкционированные свалки</w:t>
      </w:r>
      <w:r w:rsidRPr="00D15C55">
        <w:rPr>
          <w:bCs/>
          <w:szCs w:val="24"/>
        </w:rPr>
        <w:t xml:space="preserve">  из средств бюджета городского округа 500 тыс. руб.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bCs/>
          <w:szCs w:val="24"/>
        </w:rPr>
      </w:pPr>
      <w:r w:rsidRPr="00D15C55">
        <w:rPr>
          <w:bCs/>
          <w:szCs w:val="24"/>
        </w:rPr>
        <w:t>В 2018 году были выполнены и оплачены работы по уборке несанкционированных свалок по муниципальному контракту № 341 от 31.10.2017г. ООО « Экологическая компания Галактика» на сумму – 500 тыс. рублей.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bCs/>
          <w:szCs w:val="24"/>
        </w:rPr>
      </w:pPr>
      <w:r w:rsidRPr="00D15C55">
        <w:rPr>
          <w:bCs/>
          <w:szCs w:val="24"/>
        </w:rPr>
        <w:t xml:space="preserve">Фактическое выполнение цели программы составляет: </w:t>
      </w:r>
      <w:proofErr w:type="gramStart"/>
      <w:r w:rsidRPr="00D15C55">
        <w:rPr>
          <w:bCs/>
          <w:szCs w:val="24"/>
        </w:rPr>
        <w:t>I</w:t>
      </w:r>
      <w:proofErr w:type="gramEnd"/>
      <w:r w:rsidRPr="00D15C55">
        <w:rPr>
          <w:bCs/>
          <w:szCs w:val="24"/>
        </w:rPr>
        <w:t xml:space="preserve">ц=85,6/97*100=88,25%. В результате  из-за невыполнения работ по уборке несанкционированной свалки в районе села </w:t>
      </w:r>
      <w:proofErr w:type="spellStart"/>
      <w:r w:rsidRPr="00D15C55">
        <w:rPr>
          <w:bCs/>
          <w:szCs w:val="24"/>
        </w:rPr>
        <w:t>Филаретовка</w:t>
      </w:r>
      <w:proofErr w:type="spellEnd"/>
      <w:r w:rsidRPr="00D15C55">
        <w:rPr>
          <w:bCs/>
          <w:szCs w:val="24"/>
        </w:rPr>
        <w:t>, запланированные  задачи при реализации программы достигнуты не в полном объеме.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r w:rsidRPr="00D15C55">
        <w:rPr>
          <w:bCs/>
          <w:szCs w:val="24"/>
        </w:rPr>
        <w:t>В результате отсутствия краевого финансирования на строительство полигона по утилизации ТКО, запланированные задачи при реализации программы достигнуты не в полном объеме.</w:t>
      </w:r>
    </w:p>
    <w:p w:rsidR="00595F3F" w:rsidRPr="00D15C55" w:rsidRDefault="00595F3F" w:rsidP="00FB0B4E">
      <w:pPr>
        <w:pStyle w:val="1"/>
        <w:jc w:val="center"/>
        <w:rPr>
          <w:rFonts w:ascii="Cambria" w:eastAsia="Times New Roman" w:hAnsi="Cambria" w:cs="Times New Roman"/>
          <w:color w:val="365F91"/>
          <w:sz w:val="26"/>
          <w:szCs w:val="26"/>
        </w:rPr>
      </w:pPr>
      <w:bookmarkStart w:id="29" w:name="_Муниципальная_программа_«Энергоэффе"/>
      <w:bookmarkStart w:id="30" w:name="_Toc415555965"/>
      <w:bookmarkEnd w:id="29"/>
      <w:r w:rsidRPr="00D15C55">
        <w:rPr>
          <w:sz w:val="26"/>
          <w:szCs w:val="26"/>
        </w:rPr>
        <w:t>Муниципальная п</w:t>
      </w:r>
      <w:r w:rsidRPr="00D15C55">
        <w:rPr>
          <w:rFonts w:ascii="Cambria" w:eastAsia="Times New Roman" w:hAnsi="Cambria" w:cs="Times New Roman"/>
          <w:color w:val="365F91"/>
          <w:sz w:val="26"/>
          <w:szCs w:val="26"/>
        </w:rPr>
        <w:t>рограмма «</w:t>
      </w:r>
      <w:proofErr w:type="spellStart"/>
      <w:r w:rsidRPr="00D15C55">
        <w:rPr>
          <w:rFonts w:ascii="Cambria" w:eastAsia="Times New Roman" w:hAnsi="Cambria" w:cs="Times New Roman"/>
          <w:color w:val="365F91"/>
          <w:sz w:val="26"/>
          <w:szCs w:val="26"/>
        </w:rPr>
        <w:t>Энергоэффективность</w:t>
      </w:r>
      <w:proofErr w:type="spellEnd"/>
      <w:r w:rsidRPr="00D15C55">
        <w:rPr>
          <w:rFonts w:ascii="Cambria" w:eastAsia="Times New Roman" w:hAnsi="Cambria" w:cs="Times New Roman"/>
          <w:color w:val="365F91"/>
          <w:sz w:val="26"/>
          <w:szCs w:val="26"/>
        </w:rPr>
        <w:t>, развитие системы газоснабжения в Лесозаводском городском округе»</w:t>
      </w:r>
      <w:bookmarkEnd w:id="30"/>
    </w:p>
    <w:p w:rsidR="00FB0B4E" w:rsidRPr="00FB0B4E" w:rsidRDefault="00FB0B4E" w:rsidP="00FB0B4E"/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r w:rsidRPr="00D15C55">
        <w:rPr>
          <w:szCs w:val="24"/>
        </w:rPr>
        <w:t>Основной целью  программы является энергосбережение и повышение энергетической эффективности в жилищно-коммунальном комплексе Лесозаводского городского округа; создание и развитие системы газоснабжения Лесозаводского городского округа.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bCs/>
          <w:szCs w:val="24"/>
        </w:rPr>
      </w:pPr>
      <w:r w:rsidRPr="00D15C55">
        <w:rPr>
          <w:szCs w:val="24"/>
        </w:rPr>
        <w:t xml:space="preserve">В рамках данной программы на  2018 год были запланированы </w:t>
      </w:r>
      <w:r w:rsidRPr="00D15C55">
        <w:rPr>
          <w:bCs/>
          <w:szCs w:val="24"/>
        </w:rPr>
        <w:t xml:space="preserve">следующие мероприятия: капитальный ремонт тепловых сетей  на сумму 11139,15 тыс. </w:t>
      </w:r>
      <w:proofErr w:type="gramStart"/>
      <w:r w:rsidRPr="00D15C55">
        <w:rPr>
          <w:bCs/>
          <w:szCs w:val="24"/>
        </w:rPr>
        <w:t>рублей</w:t>
      </w:r>
      <w:proofErr w:type="gramEnd"/>
      <w:r w:rsidRPr="00D15C55">
        <w:rPr>
          <w:bCs/>
          <w:szCs w:val="24"/>
        </w:rPr>
        <w:t xml:space="preserve">  в том числе средства краевого бюджета составили 8911,12 тыс. рублей; средства местного бюджета составили 2352,42 тыс. рублей и ремонт здания котельных на сумму – 375 тыс. рублей из средств местного бюджета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bCs/>
          <w:szCs w:val="24"/>
        </w:rPr>
      </w:pPr>
      <w:r w:rsidRPr="00D15C55">
        <w:rPr>
          <w:bCs/>
          <w:szCs w:val="24"/>
        </w:rPr>
        <w:t>В 2018 году были выполнены работы по капитальному ремонту  тепловых сетей: ТК33 – ТК60;ТК</w:t>
      </w:r>
      <w:proofErr w:type="gramStart"/>
      <w:r w:rsidRPr="00D15C55">
        <w:rPr>
          <w:bCs/>
          <w:szCs w:val="24"/>
        </w:rPr>
        <w:t>2</w:t>
      </w:r>
      <w:proofErr w:type="gramEnd"/>
      <w:r w:rsidRPr="00D15C55">
        <w:rPr>
          <w:bCs/>
          <w:szCs w:val="24"/>
        </w:rPr>
        <w:t xml:space="preserve"> – ТК3; ТК24 – ТК26;ТК3 – ТК7;Р20- СОШ №1.  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bCs/>
          <w:szCs w:val="24"/>
        </w:rPr>
      </w:pPr>
      <w:r w:rsidRPr="00D15C55">
        <w:rPr>
          <w:bCs/>
          <w:szCs w:val="24"/>
        </w:rPr>
        <w:t xml:space="preserve">Выполнены работы по ремонту кровли котельной № 10 в </w:t>
      </w:r>
      <w:proofErr w:type="gramStart"/>
      <w:r w:rsidRPr="00D15C55">
        <w:rPr>
          <w:bCs/>
          <w:szCs w:val="24"/>
        </w:rPr>
        <w:t>г</w:t>
      </w:r>
      <w:proofErr w:type="gramEnd"/>
      <w:r w:rsidRPr="00D15C55">
        <w:rPr>
          <w:bCs/>
          <w:szCs w:val="24"/>
        </w:rPr>
        <w:t>. Лесозаводске  на сумму – 375 тыс. рублей.</w:t>
      </w:r>
    </w:p>
    <w:p w:rsidR="00FB0B4E" w:rsidRPr="00D15C55" w:rsidRDefault="00FB0B4E" w:rsidP="00FB0B4E">
      <w:pPr>
        <w:autoSpaceDE w:val="0"/>
        <w:autoSpaceDN w:val="0"/>
        <w:adjustRightInd w:val="0"/>
        <w:ind w:firstLine="720"/>
        <w:rPr>
          <w:szCs w:val="24"/>
        </w:rPr>
      </w:pPr>
      <w:r w:rsidRPr="00D15C55">
        <w:rPr>
          <w:bCs/>
          <w:szCs w:val="24"/>
        </w:rPr>
        <w:t xml:space="preserve">По итогам выполненных работ достигнуты следующие показатели: по сравнению с 2017 годом потребление тепловой энергии в целом по городу увеличилось на 0,1% в связи с вводом в эксплуатацию 2-х жилых домов по ул. Кирова д.1,2. Потребления топлива в </w:t>
      </w:r>
      <w:r w:rsidRPr="00D15C55">
        <w:rPr>
          <w:bCs/>
          <w:szCs w:val="24"/>
        </w:rPr>
        <w:lastRenderedPageBreak/>
        <w:t xml:space="preserve">целом по городу снизилось на 431,036 тонн условного топлива. Износ тепловых сетей составил 60,1%. Эффективность выполнения цели программы составляет </w:t>
      </w:r>
      <w:proofErr w:type="gramStart"/>
      <w:r w:rsidRPr="00D15C55">
        <w:rPr>
          <w:bCs/>
          <w:szCs w:val="24"/>
        </w:rPr>
        <w:t>I</w:t>
      </w:r>
      <w:proofErr w:type="gramEnd"/>
      <w:r w:rsidRPr="00D15C55">
        <w:rPr>
          <w:bCs/>
          <w:szCs w:val="24"/>
        </w:rPr>
        <w:t xml:space="preserve">ц=100%. Эффективность выполнения задачи программы составляет Iз=100%/100%*100%=100%. Таким образом, реализацию настоящей программы следует считать эффективной. </w:t>
      </w:r>
    </w:p>
    <w:p w:rsidR="00CF6725" w:rsidRPr="00D15C55" w:rsidRDefault="00CF6725" w:rsidP="00CF6725">
      <w:pPr>
        <w:rPr>
          <w:szCs w:val="24"/>
        </w:rPr>
      </w:pPr>
    </w:p>
    <w:p w:rsidR="008C6C46" w:rsidRPr="00D15C55" w:rsidRDefault="008C6C46" w:rsidP="00BD55FB">
      <w:pPr>
        <w:pStyle w:val="1"/>
        <w:jc w:val="center"/>
        <w:rPr>
          <w:rFonts w:eastAsia="Times New Roman"/>
          <w:sz w:val="26"/>
          <w:szCs w:val="26"/>
        </w:rPr>
      </w:pPr>
      <w:bookmarkStart w:id="31" w:name="_Муниципальная_программа_«Защита"/>
      <w:bookmarkStart w:id="32" w:name="_Муниципальной_программы_«Защита"/>
      <w:bookmarkStart w:id="33" w:name="_Toc415555967"/>
      <w:bookmarkEnd w:id="31"/>
      <w:bookmarkEnd w:id="32"/>
      <w:r w:rsidRPr="00D15C55">
        <w:rPr>
          <w:rFonts w:eastAsia="Times New Roman"/>
          <w:sz w:val="26"/>
          <w:szCs w:val="26"/>
        </w:rPr>
        <w:t>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 Лесозаводского городского округа»</w:t>
      </w:r>
      <w:bookmarkEnd w:id="33"/>
    </w:p>
    <w:p w:rsidR="001479F7" w:rsidRPr="00D15C55" w:rsidRDefault="001479F7" w:rsidP="001479F7">
      <w:pPr>
        <w:rPr>
          <w:sz w:val="26"/>
          <w:szCs w:val="26"/>
        </w:rPr>
      </w:pPr>
    </w:p>
    <w:p w:rsidR="00CF6725" w:rsidRDefault="008C6C46" w:rsidP="008C6C46">
      <w:pPr>
        <w:rPr>
          <w:sz w:val="26"/>
          <w:szCs w:val="26"/>
        </w:rPr>
      </w:pPr>
      <w:r w:rsidRPr="00403CDA">
        <w:rPr>
          <w:szCs w:val="24"/>
        </w:rPr>
        <w:t>Цель программы:</w:t>
      </w:r>
      <w:r w:rsidR="00995905" w:rsidRPr="00403CDA">
        <w:rPr>
          <w:szCs w:val="24"/>
        </w:rPr>
        <w:t xml:space="preserve"> создание условий для безопасного пребывания граждан в местах массового отдыха, повышение противопожарной безопасности, создание системы оповещения о ЧС.</w:t>
      </w:r>
      <w:r w:rsidRPr="00403CDA">
        <w:rPr>
          <w:szCs w:val="24"/>
        </w:rPr>
        <w:t xml:space="preserve"> </w:t>
      </w:r>
      <w:proofErr w:type="gramStart"/>
      <w:r w:rsidR="00995905" w:rsidRPr="00403CDA">
        <w:rPr>
          <w:szCs w:val="24"/>
        </w:rPr>
        <w:t>Денежные средства, предусмотренные в 201</w:t>
      </w:r>
      <w:r w:rsidR="00BD55FB" w:rsidRPr="00403CDA">
        <w:rPr>
          <w:szCs w:val="24"/>
        </w:rPr>
        <w:t>8</w:t>
      </w:r>
      <w:r w:rsidR="00995905" w:rsidRPr="00403CDA">
        <w:rPr>
          <w:szCs w:val="24"/>
        </w:rPr>
        <w:t xml:space="preserve"> году на реали</w:t>
      </w:r>
      <w:r w:rsidR="002223BC" w:rsidRPr="00403CDA">
        <w:rPr>
          <w:szCs w:val="24"/>
        </w:rPr>
        <w:t>зацию программы составили</w:t>
      </w:r>
      <w:proofErr w:type="gramEnd"/>
      <w:r w:rsidR="002223BC" w:rsidRPr="00403CDA">
        <w:rPr>
          <w:szCs w:val="24"/>
        </w:rPr>
        <w:t xml:space="preserve"> </w:t>
      </w:r>
      <w:r w:rsidR="00B9715C" w:rsidRPr="00403CDA">
        <w:rPr>
          <w:szCs w:val="24"/>
        </w:rPr>
        <w:t xml:space="preserve"> </w:t>
      </w:r>
      <w:r w:rsidR="00DA21AC">
        <w:rPr>
          <w:szCs w:val="24"/>
        </w:rPr>
        <w:t>2043,42</w:t>
      </w:r>
      <w:r w:rsidR="00B9715C" w:rsidRPr="00403CDA">
        <w:rPr>
          <w:szCs w:val="24"/>
        </w:rPr>
        <w:t xml:space="preserve"> </w:t>
      </w:r>
      <w:r w:rsidR="00995905" w:rsidRPr="00403CDA">
        <w:rPr>
          <w:szCs w:val="24"/>
        </w:rPr>
        <w:t>тыс.</w:t>
      </w:r>
      <w:r w:rsidR="00DA21AC">
        <w:rPr>
          <w:szCs w:val="24"/>
        </w:rPr>
        <w:t xml:space="preserve"> </w:t>
      </w:r>
      <w:r w:rsidR="00995905" w:rsidRPr="00403CDA">
        <w:rPr>
          <w:szCs w:val="24"/>
        </w:rPr>
        <w:t>руб. Весь объем денежных средств</w:t>
      </w:r>
      <w:r w:rsidR="00DA21AC">
        <w:rPr>
          <w:szCs w:val="24"/>
        </w:rPr>
        <w:t>,</w:t>
      </w:r>
      <w:r w:rsidR="00995905" w:rsidRPr="00403CDA">
        <w:rPr>
          <w:szCs w:val="24"/>
        </w:rPr>
        <w:t xml:space="preserve"> предусмотренных в бюджете был направлен на реализацию программных мероприятий. </w:t>
      </w:r>
    </w:p>
    <w:p w:rsidR="008C6C46" w:rsidRDefault="008C6C46" w:rsidP="007C16CD">
      <w:pPr>
        <w:pStyle w:val="2"/>
        <w:jc w:val="center"/>
        <w:rPr>
          <w:rFonts w:ascii="Cambria" w:eastAsia="Times New Roman" w:hAnsi="Cambria" w:cs="Times New Roman"/>
          <w:color w:val="4F81BD"/>
        </w:rPr>
      </w:pPr>
      <w:bookmarkStart w:id="34" w:name="_Toc415555968"/>
      <w:r w:rsidRPr="00B8274E">
        <w:rPr>
          <w:rFonts w:ascii="Cambria" w:eastAsia="Times New Roman" w:hAnsi="Cambria" w:cs="Times New Roman"/>
          <w:color w:val="4F81BD"/>
        </w:rPr>
        <w:t xml:space="preserve">Подпрограмма №1 «Обеспечение безопасности людей на водных объектах Лесозаводского городского округа» </w:t>
      </w:r>
      <w:bookmarkEnd w:id="34"/>
    </w:p>
    <w:p w:rsidR="00CF6725" w:rsidRPr="00CF6725" w:rsidRDefault="00CF6725" w:rsidP="00BD55FB">
      <w:pPr>
        <w:spacing w:line="276" w:lineRule="auto"/>
      </w:pPr>
    </w:p>
    <w:p w:rsidR="00BD55FB" w:rsidRPr="00D15C55" w:rsidRDefault="00BD55FB" w:rsidP="00D15C55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55">
        <w:rPr>
          <w:rFonts w:ascii="Times New Roman" w:eastAsia="Times New Roman" w:hAnsi="Times New Roman" w:cs="Times New Roman"/>
          <w:sz w:val="24"/>
          <w:szCs w:val="24"/>
        </w:rPr>
        <w:t xml:space="preserve">Целью данной подпрограммы является создание системы общественных спасательных постов, оснащения подразделений </w:t>
      </w:r>
      <w:r w:rsidRPr="00D15C55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спасателей современными спасательными средствами</w:t>
      </w:r>
      <w:r w:rsidRPr="00D15C55">
        <w:rPr>
          <w:rFonts w:ascii="Times New Roman" w:eastAsia="Times New Roman" w:hAnsi="Times New Roman" w:cs="Times New Roman"/>
          <w:sz w:val="24"/>
          <w:szCs w:val="24"/>
        </w:rPr>
        <w:t xml:space="preserve"> и активизации разъяснительной работы среди населения в части обеспечения безопасности при нахождении на водных объектах и получение специализированной информации о состоянии окружающей среды.</w:t>
      </w:r>
    </w:p>
    <w:p w:rsidR="00BD55FB" w:rsidRPr="00D15C55" w:rsidRDefault="00BD55FB" w:rsidP="00D15C55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55">
        <w:rPr>
          <w:rFonts w:ascii="Times New Roman" w:eastAsia="Times New Roman" w:hAnsi="Times New Roman" w:cs="Times New Roman"/>
          <w:sz w:val="24"/>
          <w:szCs w:val="24"/>
        </w:rPr>
        <w:t xml:space="preserve">За 2018 год эти мероприятия по созданию системы общественных спасательных постов, оснащения подразделений </w:t>
      </w:r>
      <w:r w:rsidRPr="00D15C55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спасателей современными спасательными средствами</w:t>
      </w:r>
      <w:r w:rsidRPr="00D15C55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не выполнены  в связи с отсутствием финансирования из краевого бюджета. Данные мероприятия подпрограммы являются неэффективными.</w:t>
      </w:r>
    </w:p>
    <w:p w:rsidR="00BD55FB" w:rsidRPr="00D15C55" w:rsidRDefault="00BD55FB" w:rsidP="00D15C55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C55">
        <w:rPr>
          <w:rFonts w:ascii="Times New Roman" w:eastAsia="Times New Roman" w:hAnsi="Times New Roman" w:cs="Times New Roman"/>
          <w:sz w:val="24"/>
          <w:szCs w:val="24"/>
        </w:rPr>
        <w:t>Специализированная</w:t>
      </w:r>
      <w:proofErr w:type="gramEnd"/>
      <w:r w:rsidRPr="00D15C55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состоянии окружающей среды поступала своевременно, что позволило проводить мониторинг состояния водных объектов и прогнозировать возможное возникновение чрезвычайных ситуаций на водных объектах и территориях подверженных наводнениям и подтоплениям.</w:t>
      </w:r>
    </w:p>
    <w:p w:rsidR="00BD55FB" w:rsidRPr="00D15C55" w:rsidRDefault="00BD55FB" w:rsidP="00D15C55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55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выполнения подпрограммы составляет </w:t>
      </w:r>
    </w:p>
    <w:p w:rsidR="00BD55FB" w:rsidRPr="00D15C55" w:rsidRDefault="00BD55FB" w:rsidP="00D15C55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5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Pr="00D15C55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D15C55">
        <w:rPr>
          <w:rFonts w:ascii="Times New Roman" w:eastAsia="Times New Roman" w:hAnsi="Times New Roman" w:cs="Times New Roman"/>
          <w:sz w:val="24"/>
          <w:szCs w:val="24"/>
        </w:rPr>
        <w:t xml:space="preserve"> = 0/60</w:t>
      </w:r>
      <w:proofErr w:type="gramStart"/>
      <w:r w:rsidRPr="00D15C55">
        <w:rPr>
          <w:rFonts w:ascii="Times New Roman" w:eastAsia="Times New Roman" w:hAnsi="Times New Roman" w:cs="Times New Roman"/>
          <w:sz w:val="24"/>
          <w:szCs w:val="24"/>
        </w:rPr>
        <w:t>,0</w:t>
      </w:r>
      <w:proofErr w:type="gramEnd"/>
      <w:r w:rsidRPr="00D15C55">
        <w:rPr>
          <w:rFonts w:ascii="Times New Roman" w:eastAsia="Times New Roman" w:hAnsi="Times New Roman" w:cs="Times New Roman"/>
          <w:sz w:val="24"/>
          <w:szCs w:val="24"/>
        </w:rPr>
        <w:t>*100% = 0 %.</w:t>
      </w:r>
    </w:p>
    <w:p w:rsidR="00BD55FB" w:rsidRDefault="00BD55FB" w:rsidP="00BD55FB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C46" w:rsidRDefault="008C6C46" w:rsidP="007C16CD">
      <w:pPr>
        <w:pStyle w:val="2"/>
        <w:jc w:val="center"/>
        <w:rPr>
          <w:rFonts w:ascii="Cambria" w:eastAsia="Times New Roman" w:hAnsi="Cambria" w:cs="Times New Roman"/>
          <w:color w:val="4F81BD"/>
        </w:rPr>
      </w:pPr>
      <w:bookmarkStart w:id="35" w:name="_Toc415555969"/>
      <w:r w:rsidRPr="00B8274E">
        <w:rPr>
          <w:rFonts w:ascii="Cambria" w:eastAsia="Times New Roman" w:hAnsi="Cambria" w:cs="Times New Roman"/>
          <w:color w:val="4F81BD"/>
        </w:rPr>
        <w:t xml:space="preserve">Подпрограмма №2 «Обеспечение пожарной безопасности на территории Лесозаводского городского округа» </w:t>
      </w:r>
      <w:bookmarkEnd w:id="35"/>
    </w:p>
    <w:p w:rsidR="00D15C55" w:rsidRPr="00D15C55" w:rsidRDefault="00D15C55" w:rsidP="00D15C55"/>
    <w:p w:rsidR="00BD55FB" w:rsidRPr="00D52A87" w:rsidRDefault="00BD55FB" w:rsidP="00D52A8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</w:rPr>
        <w:t>Целью данной подпрограммы является реализация перечисленных мероприятий и направлена на решение задач по обеспечению противопожарной безопасности людей и материальных ценностей на территории Лесозаводского городского округа.</w:t>
      </w:r>
    </w:p>
    <w:p w:rsidR="00BD55FB" w:rsidRPr="00D52A87" w:rsidRDefault="00BD55FB" w:rsidP="00D52A8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В 2018 году были выполнены запланированные мероприятия, а именно проведены работы по обновлению </w:t>
      </w:r>
      <w:proofErr w:type="spellStart"/>
      <w:r w:rsidRPr="00D52A87">
        <w:rPr>
          <w:rFonts w:ascii="Times New Roman" w:eastAsia="Times New Roman" w:hAnsi="Times New Roman" w:cs="Times New Roman"/>
          <w:sz w:val="24"/>
          <w:szCs w:val="24"/>
        </w:rPr>
        <w:t>минерализированных</w:t>
      </w:r>
      <w:proofErr w:type="spellEnd"/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 полос (противопожарных разрывов) в сельских населенных пунктах Лесозаводского городского округа подверженных угрозе лесных пожаров, проведены работы по восстановлению и ремонту пожарного водоема, проведено обучение должностных лиц ГО и ЧС, что позволило снизить показатели гибели и материального ущерба при пожарах. </w:t>
      </w:r>
      <w:proofErr w:type="gramEnd"/>
    </w:p>
    <w:p w:rsidR="00BD55FB" w:rsidRPr="00D52A87" w:rsidRDefault="00BD55FB" w:rsidP="00D52A8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выполнения подпрограммы составляет </w:t>
      </w:r>
    </w:p>
    <w:p w:rsidR="00BD55FB" w:rsidRPr="00D52A87" w:rsidRDefault="00BD55FB" w:rsidP="00D52A8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Pr="00D52A87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 = 73,395/640</w:t>
      </w:r>
      <w:proofErr w:type="gramStart"/>
      <w:r w:rsidRPr="00D52A87">
        <w:rPr>
          <w:rFonts w:ascii="Times New Roman" w:eastAsia="Times New Roman" w:hAnsi="Times New Roman" w:cs="Times New Roman"/>
          <w:sz w:val="24"/>
          <w:szCs w:val="24"/>
        </w:rPr>
        <w:t>,0</w:t>
      </w:r>
      <w:proofErr w:type="gramEnd"/>
      <w:r w:rsidRPr="00D52A87">
        <w:rPr>
          <w:rFonts w:ascii="Times New Roman" w:eastAsia="Times New Roman" w:hAnsi="Times New Roman" w:cs="Times New Roman"/>
          <w:sz w:val="24"/>
          <w:szCs w:val="24"/>
        </w:rPr>
        <w:t>*100% = 11,47 %.</w:t>
      </w:r>
    </w:p>
    <w:p w:rsidR="00CF6725" w:rsidRPr="00D52A87" w:rsidRDefault="00CF6725" w:rsidP="00E747C0">
      <w:pPr>
        <w:spacing w:line="276" w:lineRule="auto"/>
        <w:rPr>
          <w:szCs w:val="24"/>
        </w:rPr>
      </w:pPr>
    </w:p>
    <w:p w:rsidR="008C6C46" w:rsidRDefault="008C6C46" w:rsidP="007C16CD">
      <w:pPr>
        <w:pStyle w:val="2"/>
        <w:jc w:val="center"/>
        <w:rPr>
          <w:rFonts w:ascii="Cambria" w:eastAsia="Times New Roman" w:hAnsi="Cambria" w:cs="Times New Roman"/>
          <w:color w:val="4F81BD"/>
        </w:rPr>
      </w:pPr>
      <w:bookmarkStart w:id="36" w:name="_Toc415555970"/>
      <w:r w:rsidRPr="00B8274E">
        <w:rPr>
          <w:rFonts w:ascii="Cambria" w:eastAsia="Times New Roman" w:hAnsi="Cambria" w:cs="Times New Roman"/>
          <w:color w:val="4F81BD"/>
        </w:rPr>
        <w:t xml:space="preserve">Подпрограмма №3 «Организация системы оповещения Лесозаводского городского округа о чрезвычайных ситуациях </w:t>
      </w:r>
      <w:bookmarkEnd w:id="36"/>
      <w:r w:rsidR="00B45139">
        <w:rPr>
          <w:rFonts w:ascii="Cambria" w:eastAsia="Times New Roman" w:hAnsi="Cambria" w:cs="Times New Roman"/>
          <w:color w:val="4F81BD"/>
        </w:rPr>
        <w:t xml:space="preserve">природного </w:t>
      </w:r>
      <w:r w:rsidR="00492686">
        <w:rPr>
          <w:rFonts w:ascii="Cambria" w:eastAsia="Times New Roman" w:hAnsi="Cambria" w:cs="Times New Roman"/>
          <w:color w:val="4F81BD"/>
        </w:rPr>
        <w:t>и техногенного характера»</w:t>
      </w:r>
    </w:p>
    <w:p w:rsidR="00D52A87" w:rsidRPr="00D52A87" w:rsidRDefault="00D52A87" w:rsidP="00D52A87"/>
    <w:p w:rsidR="00BD55FB" w:rsidRPr="00D52A87" w:rsidRDefault="00BD55FB" w:rsidP="00D52A8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</w:rPr>
        <w:t>Данная подпрограмма направлена на решение задач по своевременному оповещению населения на территории Лесозаводского городского округа при возникновении чрезвычайной ситуации природного или техногенного характера</w:t>
      </w:r>
    </w:p>
    <w:p w:rsidR="00BD55FB" w:rsidRPr="00D52A87" w:rsidRDefault="00BD55FB" w:rsidP="00D52A8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</w:rPr>
        <w:t>За 2018 году эти мероприятия по создания системы оповещения на территории Лесозаводского городского округа не выполнены в связи с отсутствием финансирования из краевого бюджета. Данные мероприятия подпрограммы являются неэффективными.</w:t>
      </w:r>
    </w:p>
    <w:p w:rsidR="00BD55FB" w:rsidRPr="00D52A87" w:rsidRDefault="00BD55FB" w:rsidP="00D52A8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выполнения подпрограммы составляет: </w:t>
      </w:r>
    </w:p>
    <w:p w:rsidR="00BD55FB" w:rsidRPr="00D52A87" w:rsidRDefault="00BD55FB" w:rsidP="00D52A8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Pr="00D52A87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 = 0*100% = 0 %.</w:t>
      </w:r>
    </w:p>
    <w:p w:rsidR="00CF6725" w:rsidRPr="00CF6725" w:rsidRDefault="00CF6725" w:rsidP="00D52A87"/>
    <w:p w:rsidR="008C6C46" w:rsidRDefault="008C6C46" w:rsidP="007C16CD">
      <w:pPr>
        <w:pStyle w:val="2"/>
        <w:jc w:val="center"/>
        <w:rPr>
          <w:rFonts w:ascii="Cambria" w:eastAsia="Times New Roman" w:hAnsi="Cambria" w:cs="Times New Roman"/>
          <w:color w:val="4F81BD"/>
        </w:rPr>
      </w:pPr>
      <w:bookmarkStart w:id="37" w:name="_Toc415555971"/>
      <w:r w:rsidRPr="00B8274E">
        <w:rPr>
          <w:rFonts w:ascii="Cambria" w:eastAsia="Times New Roman" w:hAnsi="Cambria" w:cs="Times New Roman"/>
          <w:color w:val="4F81BD"/>
        </w:rPr>
        <w:t>Подпрограмма №4 Профилактика терроризма и экстремизма, а также минимизация последствий проявлений терроризма и экстремизма в границах городского округа</w:t>
      </w:r>
      <w:bookmarkEnd w:id="37"/>
    </w:p>
    <w:p w:rsidR="00CF6725" w:rsidRPr="00CF6725" w:rsidRDefault="00CF6725" w:rsidP="00CF6725"/>
    <w:p w:rsidR="003D451E" w:rsidRPr="00D52A87" w:rsidRDefault="003D451E" w:rsidP="00D52A8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2A87">
        <w:rPr>
          <w:rFonts w:ascii="Times New Roman" w:eastAsia="Times New Roman" w:hAnsi="Times New Roman" w:cs="Times New Roman"/>
          <w:sz w:val="24"/>
          <w:szCs w:val="24"/>
        </w:rPr>
        <w:lastRenderedPageBreak/>
        <w:t>Целью данной подпрограммы является создание среды для противодействия распространению идеологии терроризма и активизации работы по информационно-пропагандистскому обеспечению антитеррористических мероприятий, воспитание терпимого отношения к чужому мнению в Лесозаводского городского округа.</w:t>
      </w:r>
      <w:proofErr w:type="gramEnd"/>
    </w:p>
    <w:p w:rsidR="003D451E" w:rsidRPr="00D52A87" w:rsidRDefault="003D451E" w:rsidP="00D52A8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В 2018 году мероприятия не выполнены в связи с отсутствием указаний на отправку </w:t>
      </w:r>
      <w:proofErr w:type="spellStart"/>
      <w:r w:rsidRPr="00D52A87">
        <w:rPr>
          <w:rFonts w:ascii="Times New Roman" w:eastAsia="Times New Roman" w:hAnsi="Times New Roman" w:cs="Times New Roman"/>
          <w:sz w:val="24"/>
          <w:szCs w:val="24"/>
        </w:rPr>
        <w:t>спецпочты</w:t>
      </w:r>
      <w:proofErr w:type="spellEnd"/>
      <w:r w:rsidRPr="00D52A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451E" w:rsidRPr="00D52A87" w:rsidRDefault="003D451E" w:rsidP="00D52A8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выполнения подпрограммы составляет </w:t>
      </w:r>
    </w:p>
    <w:p w:rsidR="003D451E" w:rsidRPr="00D52A87" w:rsidRDefault="003D451E" w:rsidP="00D52A8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Pr="00D52A87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 = 0/15</w:t>
      </w:r>
      <w:proofErr w:type="gramStart"/>
      <w:r w:rsidRPr="00D52A87">
        <w:rPr>
          <w:rFonts w:ascii="Times New Roman" w:eastAsia="Times New Roman" w:hAnsi="Times New Roman" w:cs="Times New Roman"/>
          <w:sz w:val="24"/>
          <w:szCs w:val="24"/>
        </w:rPr>
        <w:t>,0</w:t>
      </w:r>
      <w:proofErr w:type="gramEnd"/>
      <w:r w:rsidRPr="00D52A87">
        <w:rPr>
          <w:rFonts w:ascii="Times New Roman" w:eastAsia="Times New Roman" w:hAnsi="Times New Roman" w:cs="Times New Roman"/>
          <w:sz w:val="24"/>
          <w:szCs w:val="24"/>
        </w:rPr>
        <w:t>*100% = 0 %.</w:t>
      </w:r>
    </w:p>
    <w:p w:rsidR="00CF6725" w:rsidRPr="00D52A87" w:rsidRDefault="00CF6725" w:rsidP="00D52A87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804" w:rsidRDefault="00F45804" w:rsidP="007C16CD">
      <w:pPr>
        <w:shd w:val="clear" w:color="auto" w:fill="FFFFFF"/>
        <w:ind w:left="5" w:firstLine="704"/>
        <w:jc w:val="center"/>
        <w:rPr>
          <w:rFonts w:asciiTheme="majorHAnsi" w:hAnsiTheme="majorHAnsi"/>
          <w:b/>
          <w:color w:val="548DD4" w:themeColor="text2" w:themeTint="99"/>
          <w:sz w:val="26"/>
          <w:szCs w:val="20"/>
        </w:rPr>
      </w:pPr>
      <w:r w:rsidRPr="00B8274E">
        <w:rPr>
          <w:rFonts w:asciiTheme="majorHAnsi" w:hAnsiTheme="majorHAnsi"/>
          <w:b/>
          <w:color w:val="548DD4" w:themeColor="text2" w:themeTint="99"/>
          <w:sz w:val="26"/>
        </w:rPr>
        <w:t xml:space="preserve">Подпрограмма №5 </w:t>
      </w:r>
      <w:r w:rsidRPr="00B8274E">
        <w:rPr>
          <w:rFonts w:asciiTheme="majorHAnsi" w:hAnsiTheme="majorHAnsi"/>
          <w:b/>
          <w:color w:val="548DD4" w:themeColor="text2" w:themeTint="99"/>
          <w:spacing w:val="-2"/>
          <w:sz w:val="26"/>
          <w:szCs w:val="20"/>
        </w:rPr>
        <w:t>Внедрение и развитие аппаратно-программного комплекса «Безопасный город»</w:t>
      </w:r>
    </w:p>
    <w:p w:rsidR="00CF6725" w:rsidRPr="00B8274E" w:rsidRDefault="00CF6725" w:rsidP="00CF6725">
      <w:pPr>
        <w:shd w:val="clear" w:color="auto" w:fill="FFFFFF"/>
        <w:ind w:left="5" w:firstLine="704"/>
        <w:jc w:val="center"/>
        <w:rPr>
          <w:rFonts w:asciiTheme="majorHAnsi" w:hAnsiTheme="majorHAnsi"/>
          <w:b/>
          <w:color w:val="548DD4" w:themeColor="text2" w:themeTint="99"/>
          <w:sz w:val="26"/>
          <w:szCs w:val="20"/>
        </w:rPr>
      </w:pPr>
    </w:p>
    <w:p w:rsidR="003D451E" w:rsidRPr="00D52A87" w:rsidRDefault="003D451E" w:rsidP="00D52A87">
      <w:pPr>
        <w:pStyle w:val="a4"/>
        <w:spacing w:line="36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Данная подпрограмма направлена на решение задач по </w:t>
      </w:r>
      <w:r w:rsidRPr="00D52A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внедрению и развитию аппаратно-программного комплекса «Безопасный город» </w:t>
      </w:r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Лесозаводского городского округа при возникновении чрезвычайной ситуации природного или техногенного характера</w:t>
      </w:r>
    </w:p>
    <w:p w:rsidR="003D451E" w:rsidRPr="00D52A87" w:rsidRDefault="003D451E" w:rsidP="00D52A87">
      <w:pPr>
        <w:pStyle w:val="a4"/>
        <w:spacing w:line="36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За 2018 году эти мероприятия по </w:t>
      </w:r>
      <w:r w:rsidRPr="00D52A87">
        <w:rPr>
          <w:rFonts w:ascii="Times New Roman" w:eastAsia="Times New Roman" w:hAnsi="Times New Roman" w:cs="Times New Roman"/>
          <w:spacing w:val="-2"/>
          <w:sz w:val="24"/>
          <w:szCs w:val="24"/>
        </w:rPr>
        <w:t>внедрению и развитию аппаратно-программного комплекса «Безопасный город»</w:t>
      </w:r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Лесозаводского городского округа не выполнены в связи с отсутствием финансирования из краевого бюджета. Данные мероприятия подпрограммы являются неэффективными.</w:t>
      </w:r>
    </w:p>
    <w:p w:rsidR="003D451E" w:rsidRPr="00D52A87" w:rsidRDefault="003D451E" w:rsidP="00D52A87">
      <w:pPr>
        <w:pStyle w:val="a4"/>
        <w:spacing w:line="36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выполнения подпрограммы составляет: </w:t>
      </w:r>
    </w:p>
    <w:p w:rsidR="003D451E" w:rsidRPr="00D52A87" w:rsidRDefault="003D451E" w:rsidP="00D52A87">
      <w:pPr>
        <w:pStyle w:val="a4"/>
        <w:spacing w:line="36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Pr="00D52A87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 = 0*100% = 0 %.</w:t>
      </w:r>
    </w:p>
    <w:p w:rsidR="00467385" w:rsidRPr="00B8274E" w:rsidRDefault="00467385" w:rsidP="00CF6725">
      <w:pPr>
        <w:shd w:val="clear" w:color="auto" w:fill="FFFFFF"/>
        <w:ind w:left="5" w:firstLine="704"/>
        <w:rPr>
          <w:rFonts w:asciiTheme="majorHAnsi" w:hAnsiTheme="majorHAnsi"/>
          <w:b/>
          <w:color w:val="548DD4" w:themeColor="text2" w:themeTint="99"/>
          <w:sz w:val="26"/>
          <w:szCs w:val="26"/>
        </w:rPr>
      </w:pPr>
    </w:p>
    <w:p w:rsidR="00492686" w:rsidRDefault="00F45804" w:rsidP="007C16CD">
      <w:pPr>
        <w:shd w:val="clear" w:color="auto" w:fill="FFFFFF"/>
        <w:ind w:left="5" w:firstLine="704"/>
        <w:jc w:val="center"/>
        <w:rPr>
          <w:b/>
          <w:color w:val="548DD4" w:themeColor="text2" w:themeTint="99"/>
          <w:sz w:val="26"/>
          <w:szCs w:val="20"/>
        </w:rPr>
      </w:pPr>
      <w:r w:rsidRPr="00B8274E">
        <w:rPr>
          <w:b/>
          <w:color w:val="548DD4" w:themeColor="text2" w:themeTint="99"/>
          <w:sz w:val="26"/>
        </w:rPr>
        <w:t xml:space="preserve">Подпрограмма № 6 </w:t>
      </w:r>
      <w:r w:rsidRPr="00B8274E">
        <w:rPr>
          <w:b/>
          <w:color w:val="548DD4" w:themeColor="text2" w:themeTint="99"/>
          <w:sz w:val="26"/>
          <w:szCs w:val="20"/>
        </w:rPr>
        <w:t xml:space="preserve">«Защита от наводнений населенных пунктов </w:t>
      </w:r>
      <w:r w:rsidR="00492686">
        <w:rPr>
          <w:b/>
          <w:color w:val="548DD4" w:themeColor="text2" w:themeTint="99"/>
          <w:sz w:val="26"/>
          <w:szCs w:val="20"/>
        </w:rPr>
        <w:t>Лесозаводского городского округа</w:t>
      </w:r>
    </w:p>
    <w:p w:rsidR="00D52A87" w:rsidRDefault="00D52A87" w:rsidP="007C16CD">
      <w:pPr>
        <w:shd w:val="clear" w:color="auto" w:fill="FFFFFF"/>
        <w:ind w:left="5" w:firstLine="704"/>
        <w:jc w:val="center"/>
        <w:rPr>
          <w:b/>
          <w:color w:val="548DD4" w:themeColor="text2" w:themeTint="99"/>
          <w:sz w:val="26"/>
          <w:szCs w:val="20"/>
        </w:rPr>
      </w:pPr>
    </w:p>
    <w:p w:rsidR="003D451E" w:rsidRPr="00D52A87" w:rsidRDefault="003D451E" w:rsidP="00D52A8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Целью данной подпрограммы является выполнение превентивных мероприятий в весенне-летнем и осеннем </w:t>
      </w:r>
      <w:proofErr w:type="spellStart"/>
      <w:r w:rsidRPr="00D52A87">
        <w:rPr>
          <w:rFonts w:ascii="Times New Roman" w:eastAsia="Times New Roman" w:hAnsi="Times New Roman" w:cs="Times New Roman"/>
          <w:sz w:val="24"/>
          <w:szCs w:val="24"/>
        </w:rPr>
        <w:t>паводкоопасном</w:t>
      </w:r>
      <w:proofErr w:type="spellEnd"/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 периоде на территории Лесозаводского городского округа, с целью защиты территории </w:t>
      </w:r>
      <w:proofErr w:type="gramStart"/>
      <w:r w:rsidRPr="00D52A8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52A87">
        <w:rPr>
          <w:rFonts w:ascii="Times New Roman" w:eastAsia="Times New Roman" w:hAnsi="Times New Roman" w:cs="Times New Roman"/>
          <w:sz w:val="24"/>
          <w:szCs w:val="24"/>
        </w:rPr>
        <w:t>. Лесозаводск от наводнения.</w:t>
      </w:r>
    </w:p>
    <w:p w:rsidR="003D451E" w:rsidRPr="00D52A87" w:rsidRDefault="003D451E" w:rsidP="00D52A8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За 2018 году были выполнены запланированные мероприятия, а именно </w:t>
      </w:r>
      <w:r w:rsidRPr="00D52A87">
        <w:rPr>
          <w:rFonts w:ascii="Times New Roman" w:eastAsia="Times New Roman" w:hAnsi="Times New Roman" w:cs="Times New Roman"/>
          <w:spacing w:val="-1"/>
          <w:sz w:val="24"/>
          <w:szCs w:val="24"/>
        </w:rPr>
        <w:t>неотложные работы по предупреждению и ликвидации чрезвычайных ситуаций, вызванных подтоплением и прочие расходы</w:t>
      </w:r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451E" w:rsidRPr="00D52A87" w:rsidRDefault="003D451E" w:rsidP="00D52A8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выполнения подпрограммы составляет </w:t>
      </w:r>
    </w:p>
    <w:p w:rsidR="003D451E" w:rsidRPr="00D52A87" w:rsidRDefault="003D451E" w:rsidP="00D52A87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A8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Pr="00D52A87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D52A87">
        <w:rPr>
          <w:rFonts w:ascii="Times New Roman" w:eastAsia="Times New Roman" w:hAnsi="Times New Roman" w:cs="Times New Roman"/>
          <w:sz w:val="24"/>
          <w:szCs w:val="24"/>
        </w:rPr>
        <w:t xml:space="preserve"> = 1 970,023/100</w:t>
      </w:r>
      <w:proofErr w:type="gramStart"/>
      <w:r w:rsidRPr="00D52A87">
        <w:rPr>
          <w:rFonts w:ascii="Times New Roman" w:eastAsia="Times New Roman" w:hAnsi="Times New Roman" w:cs="Times New Roman"/>
          <w:sz w:val="24"/>
          <w:szCs w:val="24"/>
        </w:rPr>
        <w:t>,0</w:t>
      </w:r>
      <w:proofErr w:type="gramEnd"/>
      <w:r w:rsidRPr="00D52A87">
        <w:rPr>
          <w:rFonts w:ascii="Times New Roman" w:eastAsia="Times New Roman" w:hAnsi="Times New Roman" w:cs="Times New Roman"/>
          <w:sz w:val="24"/>
          <w:szCs w:val="24"/>
        </w:rPr>
        <w:t>*100% = 1 970,023 %.</w:t>
      </w:r>
    </w:p>
    <w:p w:rsidR="00595F3F" w:rsidRPr="00D52A87" w:rsidRDefault="00595F3F" w:rsidP="00D52D41">
      <w:pPr>
        <w:pStyle w:val="1"/>
        <w:jc w:val="center"/>
        <w:rPr>
          <w:sz w:val="26"/>
          <w:szCs w:val="26"/>
        </w:rPr>
      </w:pPr>
      <w:bookmarkStart w:id="38" w:name="_Муниципальная_программа_«Экономичес"/>
      <w:bookmarkStart w:id="39" w:name="_Toc415555972"/>
      <w:bookmarkEnd w:id="38"/>
      <w:r w:rsidRPr="00D52A87">
        <w:rPr>
          <w:sz w:val="26"/>
          <w:szCs w:val="26"/>
        </w:rPr>
        <w:lastRenderedPageBreak/>
        <w:t>Муниципальная программа «Экономическое развитие Лесозаводского городского округа»</w:t>
      </w:r>
      <w:bookmarkEnd w:id="39"/>
    </w:p>
    <w:p w:rsidR="00BB6DA5" w:rsidRPr="00B8274E" w:rsidRDefault="00BB6DA5" w:rsidP="00BB6DA5"/>
    <w:p w:rsidR="00CF6725" w:rsidRDefault="00CF6725" w:rsidP="00BB6DA5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548DD4" w:themeColor="text2" w:themeTint="99"/>
          <w:sz w:val="26"/>
        </w:rPr>
      </w:pPr>
      <w:bookmarkStart w:id="40" w:name="_Toc415555973"/>
      <w:r w:rsidRPr="00B8274E">
        <w:rPr>
          <w:b/>
          <w:color w:val="548DD4" w:themeColor="text2" w:themeTint="99"/>
          <w:sz w:val="26"/>
        </w:rPr>
        <w:t>Под</w:t>
      </w:r>
      <w:r>
        <w:rPr>
          <w:b/>
          <w:color w:val="548DD4" w:themeColor="text2" w:themeTint="99"/>
          <w:sz w:val="26"/>
        </w:rPr>
        <w:t>программа № 1 «Улучшение инвестиционного климата в Лесозаводском городском округе</w:t>
      </w:r>
      <w:r w:rsidR="00492686">
        <w:rPr>
          <w:b/>
          <w:color w:val="548DD4" w:themeColor="text2" w:themeTint="99"/>
          <w:sz w:val="26"/>
        </w:rPr>
        <w:t>»</w:t>
      </w:r>
    </w:p>
    <w:p w:rsidR="00D52D41" w:rsidRPr="00D52A87" w:rsidRDefault="00D52D41" w:rsidP="00D52D41">
      <w:pPr>
        <w:rPr>
          <w:szCs w:val="24"/>
        </w:rPr>
      </w:pPr>
      <w:r w:rsidRPr="00D52A87">
        <w:rPr>
          <w:szCs w:val="24"/>
        </w:rPr>
        <w:t>В 2018 году отделом экономики и работы с предпринимателями велась активная работа по улучшению инвестиционного климата на территории Лесозаводского городского округа.</w:t>
      </w:r>
    </w:p>
    <w:p w:rsidR="00D52D41" w:rsidRPr="00D52A87" w:rsidRDefault="00D52D41" w:rsidP="00D52D41">
      <w:pPr>
        <w:rPr>
          <w:szCs w:val="24"/>
        </w:rPr>
      </w:pPr>
      <w:r w:rsidRPr="00D52A87">
        <w:rPr>
          <w:szCs w:val="24"/>
        </w:rPr>
        <w:t>На официальном Интернет-сайте Лесозаводского городского округа  создан информационный модуль, посвященный инвестиционному климату территории.  Инвестиционный портал наполняется актуальной информацией на регулярной основе. Основное внимание уделяется информированию предпринимателей округа, потенциальных инвесторов о событийных бизнес мероприятиях, о направлениях развития территории, о возможностях реализации инвестиционных проектов на территории Лесозаводского городского округа.</w:t>
      </w:r>
    </w:p>
    <w:p w:rsidR="00D52D41" w:rsidRPr="00D52A87" w:rsidRDefault="00D52D41" w:rsidP="00D52D41">
      <w:pPr>
        <w:rPr>
          <w:szCs w:val="24"/>
        </w:rPr>
      </w:pPr>
      <w:r w:rsidRPr="00D52A87">
        <w:rPr>
          <w:szCs w:val="24"/>
        </w:rPr>
        <w:t xml:space="preserve">Отдел экономики и работы с предпринимателями активно сотрудничает с Инвестиционным Агентством Приморского края. В рамках сотрудничества была организована и проведена встреча участников международной экспедиции с администрацией Лесозаводского городского округа, а так же с предпринимателями, осуществляющими экономическое и инвестиционное сотрудничество с КНР, с руководителями и специалистами </w:t>
      </w:r>
      <w:proofErr w:type="spellStart"/>
      <w:r w:rsidRPr="00D52A87">
        <w:rPr>
          <w:szCs w:val="24"/>
        </w:rPr>
        <w:t>погранперехода</w:t>
      </w:r>
      <w:proofErr w:type="spellEnd"/>
      <w:r w:rsidRPr="00D52A87">
        <w:rPr>
          <w:szCs w:val="24"/>
        </w:rPr>
        <w:t>. Ежегодно совместно с Инвестиционным Агентством Приморского края актуализируется План создания инвестиционных объектов и объектов инфраструктуры, реализующихся на территории Лесозаводского городского округа. В 2018 году отдел экономики и работы с предпринимателями выдал 1 заключение о результатах проверки инвестиционных проектов на предмет эффективности использования средств бюджета Лесозаводского городского округа, направляемых на капитальные вложения.</w:t>
      </w:r>
    </w:p>
    <w:p w:rsidR="00D52D41" w:rsidRPr="00D52A87" w:rsidRDefault="00D52D41" w:rsidP="00D52D41">
      <w:pPr>
        <w:widowControl w:val="0"/>
        <w:autoSpaceDE w:val="0"/>
        <w:autoSpaceDN w:val="0"/>
        <w:adjustRightInd w:val="0"/>
        <w:outlineLvl w:val="2"/>
        <w:rPr>
          <w:szCs w:val="24"/>
        </w:rPr>
      </w:pPr>
      <w:r w:rsidRPr="00D52A87">
        <w:rPr>
          <w:szCs w:val="24"/>
        </w:rPr>
        <w:t xml:space="preserve">В рамках  стратегического планирования на уровне муниципального образования отдел экономики и работы с предпринимателями в течение 2017 года вел работу по двум направлениям – это формирование нормативно-правовой базы регламентирующей процесс разработки стратегии на уровне муниципального образования, а так же непосредственно работа над стратегией развития Лесозаводского городского округа.  </w:t>
      </w:r>
    </w:p>
    <w:p w:rsidR="00D52D41" w:rsidRPr="00D52A87" w:rsidRDefault="00D52D41" w:rsidP="00D52D41">
      <w:pPr>
        <w:widowControl w:val="0"/>
        <w:autoSpaceDE w:val="0"/>
        <w:autoSpaceDN w:val="0"/>
        <w:adjustRightInd w:val="0"/>
        <w:outlineLvl w:val="2"/>
        <w:rPr>
          <w:szCs w:val="24"/>
        </w:rPr>
      </w:pPr>
      <w:r w:rsidRPr="00D52A87">
        <w:rPr>
          <w:szCs w:val="24"/>
        </w:rPr>
        <w:t>Были подготовлены:</w:t>
      </w:r>
    </w:p>
    <w:p w:rsidR="00D52D41" w:rsidRPr="00D52A87" w:rsidRDefault="00D52D41" w:rsidP="00D52D41">
      <w:pPr>
        <w:widowControl w:val="0"/>
        <w:autoSpaceDE w:val="0"/>
        <w:autoSpaceDN w:val="0"/>
        <w:adjustRightInd w:val="0"/>
        <w:outlineLvl w:val="2"/>
        <w:rPr>
          <w:szCs w:val="24"/>
        </w:rPr>
      </w:pPr>
      <w:r w:rsidRPr="00D52A87">
        <w:rPr>
          <w:szCs w:val="24"/>
        </w:rPr>
        <w:t xml:space="preserve">- постановление администрации Лесозаводского городского округа № 1427 от 28.09.2018 «О прогнозе социально-экономического развития Лесозаводского городского </w:t>
      </w:r>
      <w:r w:rsidRPr="00D52A87">
        <w:rPr>
          <w:szCs w:val="24"/>
        </w:rPr>
        <w:lastRenderedPageBreak/>
        <w:t>округа на 2019 год и на плановый период 2020 - 2021 годов».</w:t>
      </w:r>
    </w:p>
    <w:p w:rsidR="00D52D41" w:rsidRPr="00D52A87" w:rsidRDefault="00D52D41" w:rsidP="00D52D41">
      <w:pPr>
        <w:widowControl w:val="0"/>
        <w:autoSpaceDE w:val="0"/>
        <w:autoSpaceDN w:val="0"/>
        <w:adjustRightInd w:val="0"/>
        <w:outlineLvl w:val="2"/>
        <w:rPr>
          <w:szCs w:val="24"/>
        </w:rPr>
      </w:pPr>
      <w:r w:rsidRPr="00D52A87">
        <w:rPr>
          <w:szCs w:val="24"/>
        </w:rPr>
        <w:t xml:space="preserve">- постановление  администрации Лесозаводского городского округа № 787 от 29.05.2018 «О достигнутых показателях </w:t>
      </w:r>
      <w:proofErr w:type="gramStart"/>
      <w:r w:rsidRPr="00D52A87">
        <w:rPr>
          <w:szCs w:val="24"/>
        </w:rPr>
        <w:t>эффективности деятельности органов местного самоуправления Лесозаводского городского округа</w:t>
      </w:r>
      <w:proofErr w:type="gramEnd"/>
      <w:r w:rsidRPr="00D52A87">
        <w:rPr>
          <w:szCs w:val="24"/>
        </w:rPr>
        <w:t xml:space="preserve"> за 2017 год и их планируемых значениях на 3-х летний период»</w:t>
      </w:r>
    </w:p>
    <w:p w:rsidR="00D52D41" w:rsidRPr="00D52A87" w:rsidRDefault="00D52D41" w:rsidP="00D52D41">
      <w:pPr>
        <w:widowControl w:val="0"/>
        <w:autoSpaceDE w:val="0"/>
        <w:autoSpaceDN w:val="0"/>
        <w:adjustRightInd w:val="0"/>
        <w:outlineLvl w:val="2"/>
        <w:rPr>
          <w:szCs w:val="24"/>
        </w:rPr>
      </w:pPr>
      <w:r w:rsidRPr="00D52A87">
        <w:rPr>
          <w:szCs w:val="24"/>
        </w:rPr>
        <w:t xml:space="preserve">Эффективность выполнения задач подпрограммы составляет </w:t>
      </w:r>
    </w:p>
    <w:p w:rsidR="00D52D41" w:rsidRPr="00D52A87" w:rsidRDefault="00D52D41" w:rsidP="00D52D41">
      <w:pPr>
        <w:widowControl w:val="0"/>
        <w:autoSpaceDE w:val="0"/>
        <w:autoSpaceDN w:val="0"/>
        <w:adjustRightInd w:val="0"/>
        <w:outlineLvl w:val="2"/>
        <w:rPr>
          <w:szCs w:val="24"/>
        </w:rPr>
      </w:pPr>
      <w:r w:rsidRPr="00D52A87">
        <w:rPr>
          <w:szCs w:val="24"/>
          <w:lang w:val="en-US"/>
        </w:rPr>
        <w:t>I</w:t>
      </w:r>
      <w:proofErr w:type="spellStart"/>
      <w:r w:rsidRPr="00D52A87">
        <w:rPr>
          <w:szCs w:val="24"/>
        </w:rPr>
        <w:t>з</w:t>
      </w:r>
      <w:proofErr w:type="spellEnd"/>
      <w:r w:rsidRPr="00D52A87">
        <w:rPr>
          <w:szCs w:val="24"/>
        </w:rPr>
        <w:t xml:space="preserve"> = (393,49/486,77 )+(1,06/1,10)+(7958/10933,7)*100%))/3 = 83,3%</w:t>
      </w:r>
    </w:p>
    <w:p w:rsidR="00D52D41" w:rsidRPr="00D52A87" w:rsidRDefault="00D52D41" w:rsidP="00D52D41">
      <w:pPr>
        <w:widowControl w:val="0"/>
        <w:autoSpaceDE w:val="0"/>
        <w:autoSpaceDN w:val="0"/>
        <w:adjustRightInd w:val="0"/>
        <w:outlineLvl w:val="2"/>
        <w:rPr>
          <w:szCs w:val="24"/>
        </w:rPr>
      </w:pPr>
      <w:r w:rsidRPr="00D52A87">
        <w:rPr>
          <w:szCs w:val="24"/>
        </w:rPr>
        <w:t>Таким образом, реализацию настоящей подпрограммы следует признать эффективной.</w:t>
      </w:r>
    </w:p>
    <w:p w:rsidR="00BB6DA5" w:rsidRPr="00B8274E" w:rsidRDefault="00BB6DA5" w:rsidP="00BB6DA5">
      <w:pPr>
        <w:widowControl w:val="0"/>
        <w:autoSpaceDE w:val="0"/>
        <w:autoSpaceDN w:val="0"/>
        <w:adjustRightInd w:val="0"/>
        <w:jc w:val="center"/>
        <w:outlineLvl w:val="2"/>
        <w:rPr>
          <w:szCs w:val="24"/>
        </w:rPr>
      </w:pPr>
    </w:p>
    <w:p w:rsidR="00CF6725" w:rsidRDefault="00CF6725" w:rsidP="00BB6DA5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548DD4" w:themeColor="text2" w:themeTint="99"/>
          <w:sz w:val="26"/>
        </w:rPr>
      </w:pPr>
      <w:r w:rsidRPr="00B8274E">
        <w:rPr>
          <w:b/>
          <w:color w:val="548DD4" w:themeColor="text2" w:themeTint="99"/>
          <w:sz w:val="26"/>
        </w:rPr>
        <w:t>Под</w:t>
      </w:r>
      <w:r>
        <w:rPr>
          <w:b/>
          <w:color w:val="548DD4" w:themeColor="text2" w:themeTint="99"/>
          <w:sz w:val="26"/>
        </w:rPr>
        <w:t xml:space="preserve">программа № 2 «Развитие малого и среднего предпринимательства на территории Лесозаводского городского округа» </w:t>
      </w:r>
    </w:p>
    <w:p w:rsidR="00492686" w:rsidRPr="00B8274E" w:rsidRDefault="00492686" w:rsidP="00BB6DA5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4"/>
        </w:rPr>
      </w:pPr>
    </w:p>
    <w:p w:rsidR="00D52D41" w:rsidRPr="00D52A87" w:rsidRDefault="00D52D41" w:rsidP="00D52D41">
      <w:pPr>
        <w:rPr>
          <w:szCs w:val="24"/>
        </w:rPr>
      </w:pPr>
      <w:r w:rsidRPr="00D52A87">
        <w:rPr>
          <w:szCs w:val="24"/>
        </w:rPr>
        <w:t>В рамках реализации мероприятий подпрограммы «Развитие малого и среднего предпринимательства на территории Лесозаводского городского округа была проведена следующая работа:</w:t>
      </w:r>
    </w:p>
    <w:p w:rsidR="00D52D41" w:rsidRPr="00D52A87" w:rsidRDefault="00D52D41" w:rsidP="00D52D41">
      <w:pPr>
        <w:rPr>
          <w:szCs w:val="24"/>
        </w:rPr>
      </w:pPr>
      <w:proofErr w:type="gramStart"/>
      <w:r w:rsidRPr="00D52A87">
        <w:rPr>
          <w:szCs w:val="24"/>
        </w:rPr>
        <w:t>Решением Думы Лесозаводского городского округа от 21.12.2017 № 675 - НПА «О внесении изменений в бюджет Лесозаводского городского округа на 2018 год и плановый период 2019 и 2020 годов», финансовая поддержка субъектов малого и среднего предпринимательства за счет средств местного бюджета по муниципальной программе «Экономическое развитие Лесозаводского городского округа» в  2018 году не предусмотрена.</w:t>
      </w:r>
      <w:proofErr w:type="gramEnd"/>
    </w:p>
    <w:p w:rsidR="00D52D41" w:rsidRPr="00D52A87" w:rsidRDefault="00D52D41" w:rsidP="00D52D41">
      <w:pPr>
        <w:rPr>
          <w:szCs w:val="24"/>
        </w:rPr>
      </w:pPr>
      <w:r w:rsidRPr="00D52A87">
        <w:rPr>
          <w:szCs w:val="24"/>
        </w:rPr>
        <w:t>Отделом организуются и проводятся для предпринимателей округа обучающие семинары, занятия, встречи с представителями заинтересованных органов по разъяснению требований законодательства, а также ежедневные консультации по вопросам, связанным с началом предпринимательской деятельности, получением лицензии на реализацию подакцизных товаров, защиты прав потребителей, получения финансовой поддержки и других.</w:t>
      </w:r>
    </w:p>
    <w:p w:rsidR="00D52D41" w:rsidRPr="00D52A87" w:rsidRDefault="00D52D41" w:rsidP="00D52D41">
      <w:pPr>
        <w:shd w:val="clear" w:color="auto" w:fill="FFFFFF"/>
        <w:rPr>
          <w:szCs w:val="24"/>
        </w:rPr>
      </w:pPr>
      <w:r w:rsidRPr="00D52A87">
        <w:rPr>
          <w:rFonts w:eastAsia="Times New Roman"/>
          <w:color w:val="000000"/>
          <w:spacing w:val="-1"/>
          <w:szCs w:val="24"/>
        </w:rPr>
        <w:t xml:space="preserve">Встречи </w:t>
      </w:r>
      <w:r w:rsidRPr="00D52A87">
        <w:rPr>
          <w:rFonts w:eastAsia="Times New Roman"/>
          <w:color w:val="000000"/>
          <w:szCs w:val="24"/>
        </w:rPr>
        <w:t xml:space="preserve">носят конструктивный характер, проходят в атмосфере взаимопонимания. Представители бизнеса знакомятся с изменениями в законодательстве, с требованиями к организации </w:t>
      </w:r>
      <w:r w:rsidRPr="00D52A87">
        <w:rPr>
          <w:rFonts w:eastAsia="Times New Roman"/>
          <w:color w:val="000000"/>
          <w:spacing w:val="7"/>
          <w:szCs w:val="24"/>
        </w:rPr>
        <w:t xml:space="preserve">деятельности и производства, получают ответы на волнующие их вопросы по </w:t>
      </w:r>
      <w:r w:rsidRPr="00D52A87">
        <w:rPr>
          <w:rFonts w:eastAsia="Times New Roman"/>
          <w:color w:val="000000"/>
          <w:szCs w:val="24"/>
        </w:rPr>
        <w:t>благоустройству города, повышению уровня жизни, перспективах развития округа.</w:t>
      </w:r>
    </w:p>
    <w:p w:rsidR="00D52D41" w:rsidRPr="00D52A87" w:rsidRDefault="00D52D41" w:rsidP="00D52D41">
      <w:pPr>
        <w:shd w:val="clear" w:color="auto" w:fill="FFFFFF"/>
        <w:rPr>
          <w:szCs w:val="24"/>
        </w:rPr>
      </w:pPr>
      <w:r w:rsidRPr="00D52A87">
        <w:rPr>
          <w:rFonts w:eastAsia="Times New Roman"/>
          <w:color w:val="000000"/>
          <w:spacing w:val="1"/>
          <w:szCs w:val="24"/>
        </w:rPr>
        <w:lastRenderedPageBreak/>
        <w:t>В целях создания населению условий для обеспечения сельхозпродукцией по</w:t>
      </w:r>
      <w:r w:rsidRPr="00D52A87">
        <w:rPr>
          <w:rFonts w:eastAsia="Times New Roman"/>
          <w:color w:val="000000"/>
          <w:spacing w:val="1"/>
          <w:szCs w:val="24"/>
        </w:rPr>
        <w:br/>
      </w:r>
      <w:r w:rsidRPr="00D52A87">
        <w:rPr>
          <w:rFonts w:eastAsia="Times New Roman"/>
          <w:color w:val="000000"/>
          <w:szCs w:val="24"/>
        </w:rPr>
        <w:t>доступным ценам было проведено 5 ярмарок, организованно торговое обслуживание населения на городских культурно-массовых мероприятиях.</w:t>
      </w:r>
    </w:p>
    <w:p w:rsidR="00D52D41" w:rsidRPr="00D52A87" w:rsidRDefault="00D52D41" w:rsidP="00D52D41">
      <w:pPr>
        <w:shd w:val="clear" w:color="auto" w:fill="FFFFFF"/>
        <w:rPr>
          <w:szCs w:val="24"/>
        </w:rPr>
      </w:pPr>
      <w:r w:rsidRPr="00D52A87">
        <w:rPr>
          <w:rFonts w:eastAsia="Times New Roman"/>
          <w:color w:val="000000"/>
          <w:szCs w:val="24"/>
        </w:rPr>
        <w:t>В целях обеспечения жителей городского округа продовольствием, на территории</w:t>
      </w:r>
      <w:r w:rsidRPr="00D52A87">
        <w:rPr>
          <w:rFonts w:eastAsia="Times New Roman"/>
          <w:color w:val="000000"/>
          <w:szCs w:val="24"/>
        </w:rPr>
        <w:br/>
      </w:r>
      <w:r w:rsidRPr="00D52A87">
        <w:rPr>
          <w:rFonts w:eastAsia="Times New Roman"/>
          <w:color w:val="000000"/>
          <w:spacing w:val="2"/>
          <w:szCs w:val="24"/>
        </w:rPr>
        <w:t>городского округа находятся: 1 универсальная круглогодичная ярмарка и 1 торговая</w:t>
      </w:r>
      <w:r w:rsidRPr="00D52A87">
        <w:rPr>
          <w:rFonts w:eastAsia="Times New Roman"/>
          <w:color w:val="000000"/>
          <w:spacing w:val="2"/>
          <w:szCs w:val="24"/>
        </w:rPr>
        <w:br/>
      </w:r>
      <w:r w:rsidRPr="00D52A87">
        <w:rPr>
          <w:rFonts w:eastAsia="Times New Roman"/>
          <w:color w:val="000000"/>
          <w:spacing w:val="9"/>
          <w:szCs w:val="24"/>
        </w:rPr>
        <w:t>площадка, где реализуются продукты, произведенные и выращенные личными</w:t>
      </w:r>
      <w:r w:rsidRPr="00D52A87">
        <w:rPr>
          <w:rFonts w:eastAsia="Times New Roman"/>
          <w:color w:val="000000"/>
          <w:spacing w:val="9"/>
          <w:szCs w:val="24"/>
        </w:rPr>
        <w:br/>
      </w:r>
      <w:r w:rsidRPr="00D52A87">
        <w:rPr>
          <w:rFonts w:eastAsia="Times New Roman"/>
          <w:color w:val="000000"/>
          <w:szCs w:val="24"/>
        </w:rPr>
        <w:t>подсобными хозяйствами, местными крестьянско-фермерскими хозяйствами и</w:t>
      </w:r>
      <w:r w:rsidRPr="00D52A87">
        <w:rPr>
          <w:rFonts w:eastAsia="Times New Roman"/>
          <w:color w:val="000000"/>
          <w:szCs w:val="24"/>
        </w:rPr>
        <w:br/>
      </w:r>
      <w:r w:rsidRPr="00D52A87">
        <w:rPr>
          <w:rFonts w:eastAsia="Times New Roman"/>
          <w:color w:val="000000"/>
          <w:spacing w:val="10"/>
          <w:szCs w:val="24"/>
        </w:rPr>
        <w:t>товаропроизводителями с минимальной торговой надбавкой. Ведется работа,</w:t>
      </w:r>
      <w:r w:rsidRPr="00D52A87">
        <w:rPr>
          <w:rFonts w:eastAsia="Times New Roman"/>
          <w:color w:val="000000"/>
          <w:spacing w:val="10"/>
          <w:szCs w:val="24"/>
        </w:rPr>
        <w:br/>
      </w:r>
      <w:r w:rsidRPr="00D52A87">
        <w:rPr>
          <w:rFonts w:eastAsia="Times New Roman"/>
          <w:color w:val="000000"/>
          <w:spacing w:val="6"/>
          <w:szCs w:val="24"/>
        </w:rPr>
        <w:t>направленная на создание условий для расширения рынка сельскохозяйственной</w:t>
      </w:r>
      <w:r w:rsidRPr="00D52A87">
        <w:rPr>
          <w:rFonts w:eastAsia="Times New Roman"/>
          <w:color w:val="000000"/>
          <w:spacing w:val="6"/>
          <w:szCs w:val="24"/>
        </w:rPr>
        <w:br/>
      </w:r>
      <w:r w:rsidRPr="00D52A87">
        <w:rPr>
          <w:rFonts w:eastAsia="Times New Roman"/>
          <w:color w:val="000000"/>
          <w:szCs w:val="24"/>
        </w:rPr>
        <w:t>продукции, сырья и продовольствия, организацию дополнительных сезонных ярмарок и</w:t>
      </w:r>
      <w:r w:rsidRPr="00D52A87">
        <w:rPr>
          <w:rFonts w:eastAsia="Times New Roman"/>
          <w:color w:val="000000"/>
          <w:szCs w:val="24"/>
        </w:rPr>
        <w:br/>
        <w:t>выставок-продаж пищевых продуктов местного производства для предоставления</w:t>
      </w:r>
      <w:r w:rsidRPr="00D52A87">
        <w:rPr>
          <w:rFonts w:eastAsia="Times New Roman"/>
          <w:color w:val="000000"/>
          <w:szCs w:val="24"/>
        </w:rPr>
        <w:br/>
        <w:t>сельхозпроизводителям возможности реализации произведенных пищевых продуктов</w:t>
      </w:r>
      <w:r w:rsidRPr="00D52A87">
        <w:rPr>
          <w:rFonts w:eastAsia="Times New Roman"/>
          <w:color w:val="000000"/>
          <w:szCs w:val="24"/>
        </w:rPr>
        <w:br/>
      </w:r>
      <w:r w:rsidRPr="00D52A87">
        <w:rPr>
          <w:rFonts w:eastAsia="Times New Roman"/>
          <w:color w:val="000000"/>
          <w:spacing w:val="-1"/>
          <w:szCs w:val="24"/>
        </w:rPr>
        <w:t>напрямую потребителям городского округа.</w:t>
      </w:r>
    </w:p>
    <w:p w:rsidR="00D52D41" w:rsidRPr="00D52A87" w:rsidRDefault="00D52D41" w:rsidP="00D52D41">
      <w:pPr>
        <w:shd w:val="clear" w:color="auto" w:fill="FFFFFF"/>
        <w:rPr>
          <w:szCs w:val="24"/>
        </w:rPr>
      </w:pPr>
      <w:r w:rsidRPr="00D52A87">
        <w:rPr>
          <w:rFonts w:eastAsia="Times New Roman"/>
          <w:color w:val="000000"/>
          <w:spacing w:val="1"/>
          <w:szCs w:val="24"/>
        </w:rPr>
        <w:t xml:space="preserve">Кроме того, предоставляются временные нестационарные места для реализации в </w:t>
      </w:r>
      <w:r w:rsidRPr="00D52A87">
        <w:rPr>
          <w:rFonts w:eastAsia="Times New Roman"/>
          <w:color w:val="000000"/>
          <w:szCs w:val="24"/>
        </w:rPr>
        <w:t>весенний период - рассады, летом и осенью - овощной продукции, бахчевых культур, в</w:t>
      </w:r>
      <w:r w:rsidRPr="00D52A87">
        <w:rPr>
          <w:rFonts w:eastAsia="Times New Roman"/>
          <w:color w:val="000000"/>
          <w:szCs w:val="24"/>
        </w:rPr>
        <w:br/>
      </w:r>
      <w:r w:rsidRPr="00D52A87">
        <w:rPr>
          <w:rFonts w:eastAsia="Times New Roman"/>
          <w:color w:val="000000"/>
          <w:spacing w:val="1"/>
          <w:szCs w:val="24"/>
        </w:rPr>
        <w:t>зимний период - замороженное мясо и рыба.</w:t>
      </w:r>
    </w:p>
    <w:p w:rsidR="00D52D41" w:rsidRPr="00D52A87" w:rsidRDefault="00D52D41" w:rsidP="00D52D41">
      <w:pPr>
        <w:ind w:firstLine="708"/>
        <w:rPr>
          <w:szCs w:val="24"/>
        </w:rPr>
      </w:pPr>
      <w:r w:rsidRPr="00D52A87">
        <w:rPr>
          <w:szCs w:val="24"/>
        </w:rPr>
        <w:t>Ежемесячно проводится мониторинг цен на отдельные виды социально-значимых</w:t>
      </w:r>
      <w:r w:rsidRPr="00D52A87">
        <w:rPr>
          <w:szCs w:val="24"/>
        </w:rPr>
        <w:br/>
        <w:t>продовольственных товаров на торговых площадках и предприятиях торговли округа.</w:t>
      </w:r>
      <w:r w:rsidRPr="00D52A87">
        <w:rPr>
          <w:szCs w:val="24"/>
        </w:rPr>
        <w:br/>
        <w:t xml:space="preserve">Информация еженедельно направляется в территориальный отдел </w:t>
      </w:r>
      <w:proofErr w:type="spellStart"/>
      <w:r w:rsidRPr="00D52A87">
        <w:rPr>
          <w:szCs w:val="24"/>
        </w:rPr>
        <w:t>Роспотребнадзора</w:t>
      </w:r>
      <w:proofErr w:type="spellEnd"/>
      <w:r w:rsidRPr="00D52A87">
        <w:rPr>
          <w:szCs w:val="24"/>
        </w:rPr>
        <w:t xml:space="preserve"> и</w:t>
      </w:r>
      <w:r w:rsidRPr="00D52A87">
        <w:rPr>
          <w:szCs w:val="24"/>
        </w:rPr>
        <w:br/>
        <w:t>Департамент лицензирования и торговли Приморского края. Вопрос сдерживания цен</w:t>
      </w:r>
      <w:r w:rsidRPr="00D52A87">
        <w:rPr>
          <w:szCs w:val="24"/>
        </w:rPr>
        <w:br/>
      </w:r>
      <w:r w:rsidRPr="00D52A87">
        <w:rPr>
          <w:spacing w:val="8"/>
          <w:szCs w:val="24"/>
        </w:rPr>
        <w:t xml:space="preserve">выносился на рассмотрение Координационного совета. </w:t>
      </w:r>
      <w:proofErr w:type="gramStart"/>
      <w:r w:rsidRPr="00D52A87">
        <w:rPr>
          <w:spacing w:val="8"/>
          <w:szCs w:val="24"/>
        </w:rPr>
        <w:t>Учитывая сложившуюся</w:t>
      </w:r>
      <w:r w:rsidRPr="00D52A87">
        <w:rPr>
          <w:spacing w:val="8"/>
          <w:szCs w:val="24"/>
        </w:rPr>
        <w:br/>
      </w:r>
      <w:r w:rsidRPr="00D52A87">
        <w:rPr>
          <w:spacing w:val="5"/>
          <w:szCs w:val="24"/>
        </w:rPr>
        <w:t>непростую экономическую ситуацию, в целях стабилизации ценовой ситуации на</w:t>
      </w:r>
      <w:r w:rsidRPr="00D52A87">
        <w:rPr>
          <w:spacing w:val="5"/>
          <w:szCs w:val="24"/>
        </w:rPr>
        <w:br/>
      </w:r>
      <w:r w:rsidRPr="00D52A87">
        <w:rPr>
          <w:szCs w:val="24"/>
        </w:rPr>
        <w:t>территории Лесозаводского городского округа, отделом совместно с субъектами малого и</w:t>
      </w:r>
      <w:r w:rsidRPr="00D52A87">
        <w:rPr>
          <w:szCs w:val="24"/>
        </w:rPr>
        <w:br/>
      </w:r>
      <w:r w:rsidRPr="00D52A87">
        <w:rPr>
          <w:spacing w:val="4"/>
          <w:szCs w:val="24"/>
        </w:rPr>
        <w:t>среднего предпринимательства в соответствии с Приложением к Постановлению</w:t>
      </w:r>
      <w:r w:rsidRPr="00D52A87">
        <w:rPr>
          <w:spacing w:val="4"/>
          <w:szCs w:val="24"/>
        </w:rPr>
        <w:br/>
      </w:r>
      <w:r w:rsidRPr="00D52A87">
        <w:rPr>
          <w:spacing w:val="3"/>
          <w:szCs w:val="24"/>
        </w:rPr>
        <w:t>Правительства РФ от 15.07.2010 г., согласно «Перечню отдельных видов социально</w:t>
      </w:r>
      <w:r w:rsidRPr="00D52A87">
        <w:rPr>
          <w:spacing w:val="3"/>
          <w:szCs w:val="24"/>
        </w:rPr>
        <w:br/>
      </w:r>
      <w:r w:rsidRPr="00D52A87">
        <w:rPr>
          <w:spacing w:val="4"/>
          <w:szCs w:val="24"/>
        </w:rPr>
        <w:t>значимых продовольственных товаров первой необходимости, в отношении которых</w:t>
      </w:r>
      <w:r w:rsidRPr="00D52A87">
        <w:rPr>
          <w:spacing w:val="4"/>
          <w:szCs w:val="24"/>
        </w:rPr>
        <w:br/>
      </w:r>
      <w:r w:rsidRPr="00D52A87">
        <w:rPr>
          <w:spacing w:val="1"/>
          <w:szCs w:val="24"/>
        </w:rPr>
        <w:t>могут устанавливаться предельно допустимые розничные цены», определён перечень</w:t>
      </w:r>
      <w:r w:rsidRPr="00D52A87">
        <w:rPr>
          <w:spacing w:val="1"/>
          <w:szCs w:val="24"/>
        </w:rPr>
        <w:br/>
      </w:r>
      <w:r w:rsidRPr="00D52A87">
        <w:rPr>
          <w:szCs w:val="24"/>
        </w:rPr>
        <w:t>магазинов устанавливающих низкие торговые надбавки</w:t>
      </w:r>
      <w:proofErr w:type="gramEnd"/>
      <w:r w:rsidRPr="00D52A87">
        <w:rPr>
          <w:szCs w:val="24"/>
        </w:rPr>
        <w:t xml:space="preserve"> и скидки на социально значимые</w:t>
      </w:r>
      <w:r w:rsidRPr="00D52A87">
        <w:rPr>
          <w:szCs w:val="24"/>
        </w:rPr>
        <w:br/>
      </w:r>
      <w:r w:rsidRPr="00D52A87">
        <w:rPr>
          <w:spacing w:val="5"/>
          <w:szCs w:val="24"/>
        </w:rPr>
        <w:t xml:space="preserve">продукты питания. Данная мера позволяет обеспечить ценовую доступность основных </w:t>
      </w:r>
      <w:r w:rsidRPr="00D52A87">
        <w:rPr>
          <w:rFonts w:eastAsia="Times New Roman"/>
          <w:color w:val="000000"/>
          <w:spacing w:val="1"/>
          <w:szCs w:val="24"/>
        </w:rPr>
        <w:t xml:space="preserve">продуктов   питания  для   населения.   По   состоянию   на   01.01.2019   г  на  территории </w:t>
      </w:r>
      <w:r w:rsidRPr="00D52A87">
        <w:rPr>
          <w:rFonts w:eastAsia="Times New Roman"/>
          <w:color w:val="000000"/>
          <w:spacing w:val="-1"/>
          <w:szCs w:val="24"/>
        </w:rPr>
        <w:t xml:space="preserve">Лесозаводского городского округа находятся 7 фирменных магазинов (товары от местного </w:t>
      </w:r>
      <w:r w:rsidRPr="00D52A87">
        <w:rPr>
          <w:rFonts w:eastAsia="Times New Roman"/>
          <w:color w:val="000000"/>
          <w:szCs w:val="24"/>
        </w:rPr>
        <w:t xml:space="preserve">производителя),     10     магазинов     и     12     отделов     в     магазинах,     применяющие </w:t>
      </w:r>
      <w:r w:rsidRPr="00D52A87">
        <w:rPr>
          <w:rFonts w:eastAsia="Times New Roman"/>
          <w:color w:val="000000"/>
          <w:spacing w:val="1"/>
          <w:szCs w:val="24"/>
        </w:rPr>
        <w:t xml:space="preserve">дифференцированные торговые надбавки (10-15%). Адреса магазинов, устанавливающие </w:t>
      </w:r>
      <w:r w:rsidRPr="00D52A87">
        <w:rPr>
          <w:rFonts w:eastAsia="Times New Roman"/>
          <w:color w:val="000000"/>
          <w:spacing w:val="4"/>
          <w:szCs w:val="24"/>
        </w:rPr>
        <w:t xml:space="preserve">низкие торговые надбавки и скидки на продукты питания размещены на Официальном </w:t>
      </w:r>
      <w:r w:rsidRPr="00D52A87">
        <w:rPr>
          <w:rFonts w:eastAsia="Times New Roman"/>
          <w:color w:val="000000"/>
          <w:szCs w:val="24"/>
        </w:rPr>
        <w:t xml:space="preserve">сайте ЛГО, а так же в газете «Любимый город на берегах Уссури». </w:t>
      </w:r>
      <w:proofErr w:type="gramStart"/>
      <w:r w:rsidRPr="00D52A87">
        <w:rPr>
          <w:rFonts w:eastAsia="Times New Roman"/>
          <w:color w:val="000000"/>
          <w:szCs w:val="24"/>
        </w:rPr>
        <w:t xml:space="preserve">В отделе организована </w:t>
      </w:r>
      <w:r w:rsidRPr="00D52A87">
        <w:rPr>
          <w:rFonts w:eastAsia="Times New Roman"/>
          <w:color w:val="000000"/>
          <w:szCs w:val="24"/>
        </w:rPr>
        <w:lastRenderedPageBreak/>
        <w:t>горячая телефонная линия по приёму звонков от населения по фактам резкого повышения цен на продовольственные товары</w:t>
      </w:r>
      <w:proofErr w:type="gramEnd"/>
      <w:r w:rsidRPr="00D52A87">
        <w:rPr>
          <w:rFonts w:eastAsia="Times New Roman"/>
          <w:color w:val="000000"/>
          <w:szCs w:val="24"/>
        </w:rPr>
        <w:t xml:space="preserve"> в розничной торговой сети.</w:t>
      </w:r>
    </w:p>
    <w:p w:rsidR="00D52D41" w:rsidRPr="00D52A87" w:rsidRDefault="00D52D41" w:rsidP="00D52D41">
      <w:pPr>
        <w:shd w:val="clear" w:color="auto" w:fill="FFFFFF"/>
        <w:rPr>
          <w:szCs w:val="24"/>
        </w:rPr>
      </w:pPr>
      <w:r w:rsidRPr="00D52A87">
        <w:rPr>
          <w:rFonts w:eastAsia="Times New Roman"/>
          <w:color w:val="000000"/>
          <w:spacing w:val="5"/>
          <w:szCs w:val="24"/>
        </w:rPr>
        <w:t>Приведены в соответствие с законодательством нормативные правовые</w:t>
      </w:r>
      <w:r w:rsidRPr="00D52A87">
        <w:rPr>
          <w:rFonts w:eastAsia="Times New Roman"/>
          <w:color w:val="000000"/>
          <w:spacing w:val="5"/>
          <w:szCs w:val="24"/>
        </w:rPr>
        <w:br/>
        <w:t>документы, регламентирующие деятельность отдела в части исполнения вопросов</w:t>
      </w:r>
      <w:r w:rsidRPr="00D52A87">
        <w:rPr>
          <w:rFonts w:eastAsia="Times New Roman"/>
          <w:color w:val="000000"/>
          <w:spacing w:val="5"/>
          <w:szCs w:val="24"/>
        </w:rPr>
        <w:br/>
      </w:r>
      <w:r w:rsidRPr="00D52A87">
        <w:rPr>
          <w:rFonts w:eastAsia="Times New Roman"/>
          <w:color w:val="000000"/>
          <w:spacing w:val="4"/>
          <w:szCs w:val="24"/>
        </w:rPr>
        <w:t>местного значения - создание условий для обеспечения жителей городского округа</w:t>
      </w:r>
      <w:r w:rsidRPr="00D52A87">
        <w:rPr>
          <w:rFonts w:eastAsia="Times New Roman"/>
          <w:color w:val="000000"/>
          <w:spacing w:val="4"/>
          <w:szCs w:val="24"/>
        </w:rPr>
        <w:br/>
      </w:r>
      <w:r w:rsidRPr="00D52A87">
        <w:rPr>
          <w:rFonts w:eastAsia="Times New Roman"/>
          <w:color w:val="000000"/>
          <w:szCs w:val="24"/>
        </w:rPr>
        <w:t>услугами, общественного питания, торговли и бытового обслуживания.</w:t>
      </w:r>
    </w:p>
    <w:p w:rsidR="00D52D41" w:rsidRPr="00D52A87" w:rsidRDefault="00D52D41" w:rsidP="00D52D41">
      <w:pPr>
        <w:shd w:val="clear" w:color="auto" w:fill="FFFFFF"/>
        <w:rPr>
          <w:szCs w:val="24"/>
        </w:rPr>
      </w:pPr>
      <w:r w:rsidRPr="00D52A87">
        <w:rPr>
          <w:rFonts w:eastAsia="Times New Roman"/>
          <w:color w:val="000000"/>
          <w:szCs w:val="24"/>
        </w:rPr>
        <w:t>Налажена работа Координационного совета в области развития малого и среднего</w:t>
      </w:r>
      <w:r w:rsidRPr="00D52A87">
        <w:rPr>
          <w:rFonts w:eastAsia="Times New Roman"/>
          <w:color w:val="000000"/>
          <w:szCs w:val="24"/>
        </w:rPr>
        <w:br/>
      </w:r>
      <w:r w:rsidRPr="00D52A87">
        <w:rPr>
          <w:rFonts w:eastAsia="Times New Roman"/>
          <w:color w:val="000000"/>
          <w:spacing w:val="5"/>
          <w:szCs w:val="24"/>
        </w:rPr>
        <w:t>предпринимательства. За отчетный период проведено 3 заседания, на которых</w:t>
      </w:r>
      <w:r w:rsidRPr="00D52A87">
        <w:rPr>
          <w:rFonts w:eastAsia="Times New Roman"/>
          <w:color w:val="000000"/>
          <w:spacing w:val="5"/>
          <w:szCs w:val="24"/>
        </w:rPr>
        <w:br/>
      </w:r>
      <w:r w:rsidRPr="00D52A87">
        <w:rPr>
          <w:rFonts w:eastAsia="Times New Roman"/>
          <w:color w:val="000000"/>
          <w:szCs w:val="24"/>
        </w:rPr>
        <w:t>рассматривались различные вопросы, касающиеся деятельности и поддержки субъектов</w:t>
      </w:r>
      <w:r w:rsidRPr="00D52A87">
        <w:rPr>
          <w:rFonts w:eastAsia="Times New Roman"/>
          <w:color w:val="000000"/>
          <w:szCs w:val="24"/>
        </w:rPr>
        <w:br/>
      </w:r>
      <w:r w:rsidRPr="00D52A87">
        <w:rPr>
          <w:rFonts w:eastAsia="Times New Roman"/>
          <w:color w:val="000000"/>
          <w:spacing w:val="4"/>
          <w:szCs w:val="24"/>
        </w:rPr>
        <w:t>малого и среднего предпринимательства, взаимодействия органов администрации</w:t>
      </w:r>
      <w:r w:rsidRPr="00D52A87">
        <w:rPr>
          <w:rFonts w:eastAsia="Times New Roman"/>
          <w:color w:val="000000"/>
          <w:spacing w:val="4"/>
          <w:szCs w:val="24"/>
        </w:rPr>
        <w:br/>
      </w:r>
      <w:r w:rsidRPr="00D52A87">
        <w:rPr>
          <w:rFonts w:eastAsia="Times New Roman"/>
          <w:color w:val="000000"/>
          <w:szCs w:val="24"/>
        </w:rPr>
        <w:t xml:space="preserve">городского округа и представителей бизнеса. </w:t>
      </w:r>
      <w:proofErr w:type="gramStart"/>
      <w:r w:rsidRPr="00D52A87">
        <w:rPr>
          <w:rFonts w:eastAsia="Times New Roman"/>
          <w:color w:val="000000"/>
          <w:szCs w:val="24"/>
        </w:rPr>
        <w:t>Члены совета - представители бизнеса</w:t>
      </w:r>
      <w:r w:rsidRPr="00D52A87">
        <w:rPr>
          <w:rFonts w:eastAsia="Times New Roman"/>
          <w:color w:val="000000"/>
          <w:szCs w:val="24"/>
        </w:rPr>
        <w:br/>
      </w:r>
      <w:r w:rsidRPr="00D52A87">
        <w:rPr>
          <w:rFonts w:eastAsia="Times New Roman"/>
          <w:color w:val="000000"/>
          <w:spacing w:val="-1"/>
          <w:szCs w:val="24"/>
        </w:rPr>
        <w:t>ориентированы на тесное сотрудничество с администрацией городского округа в вопросах</w:t>
      </w:r>
      <w:r w:rsidRPr="00D52A87">
        <w:rPr>
          <w:rFonts w:eastAsia="Times New Roman"/>
          <w:color w:val="000000"/>
          <w:spacing w:val="-1"/>
          <w:szCs w:val="24"/>
        </w:rPr>
        <w:br/>
      </w:r>
      <w:r w:rsidRPr="00D52A87">
        <w:rPr>
          <w:rFonts w:eastAsia="Times New Roman"/>
          <w:color w:val="000000"/>
          <w:spacing w:val="1"/>
          <w:szCs w:val="24"/>
        </w:rPr>
        <w:t>благоустройства территории, проведения крупномасштабных городских мероприятий,</w:t>
      </w:r>
      <w:r w:rsidRPr="00D52A87">
        <w:rPr>
          <w:rFonts w:eastAsia="Times New Roman"/>
          <w:color w:val="000000"/>
          <w:spacing w:val="1"/>
          <w:szCs w:val="24"/>
        </w:rPr>
        <w:br/>
      </w:r>
      <w:r w:rsidRPr="00D52A87">
        <w:rPr>
          <w:rFonts w:eastAsia="Times New Roman"/>
          <w:color w:val="000000"/>
          <w:szCs w:val="24"/>
        </w:rPr>
        <w:t>борьбы с незаконным предпринимательством, создания муниципальной инфраструктуры</w:t>
      </w:r>
      <w:r w:rsidRPr="00D52A87">
        <w:rPr>
          <w:rFonts w:eastAsia="Times New Roman"/>
          <w:color w:val="000000"/>
          <w:szCs w:val="24"/>
        </w:rPr>
        <w:br/>
        <w:t>высокого качества, ориентированной на все категории жителей округа.</w:t>
      </w:r>
      <w:proofErr w:type="gramEnd"/>
    </w:p>
    <w:p w:rsidR="00D52D41" w:rsidRPr="00D52A87" w:rsidRDefault="00D52D41" w:rsidP="00D52D41">
      <w:pPr>
        <w:shd w:val="clear" w:color="auto" w:fill="FFFFFF"/>
        <w:rPr>
          <w:szCs w:val="24"/>
        </w:rPr>
      </w:pPr>
      <w:proofErr w:type="gramStart"/>
      <w:r w:rsidRPr="00D52A87">
        <w:rPr>
          <w:rFonts w:eastAsia="Times New Roman"/>
          <w:color w:val="000000"/>
          <w:spacing w:val="-1"/>
          <w:szCs w:val="24"/>
        </w:rPr>
        <w:t>Все мероприятия, проводимые администрацией Лесозаводского городского округа</w:t>
      </w:r>
      <w:r w:rsidRPr="00D52A87">
        <w:rPr>
          <w:rFonts w:eastAsia="Times New Roman"/>
          <w:color w:val="000000"/>
          <w:spacing w:val="-1"/>
          <w:szCs w:val="24"/>
        </w:rPr>
        <w:br/>
      </w:r>
      <w:r w:rsidRPr="00D52A87">
        <w:rPr>
          <w:rFonts w:eastAsia="Times New Roman"/>
          <w:color w:val="000000"/>
          <w:spacing w:val="6"/>
          <w:szCs w:val="24"/>
        </w:rPr>
        <w:t>по поддержке субъектов предпринимательства, направлены на создание системы</w:t>
      </w:r>
      <w:r w:rsidRPr="00D52A87">
        <w:rPr>
          <w:rFonts w:eastAsia="Times New Roman"/>
          <w:color w:val="000000"/>
          <w:spacing w:val="6"/>
          <w:szCs w:val="24"/>
        </w:rPr>
        <w:br/>
      </w:r>
      <w:r w:rsidRPr="00D52A87">
        <w:rPr>
          <w:rFonts w:eastAsia="Times New Roman"/>
          <w:color w:val="000000"/>
          <w:szCs w:val="24"/>
        </w:rPr>
        <w:t>открытого взаимодействия власти и бизнеса, построения конструктивного диалога.</w:t>
      </w:r>
      <w:proofErr w:type="gramEnd"/>
      <w:r w:rsidRPr="00D52A87">
        <w:rPr>
          <w:rFonts w:eastAsia="Times New Roman"/>
          <w:color w:val="000000"/>
          <w:szCs w:val="24"/>
        </w:rPr>
        <w:br/>
      </w:r>
      <w:r w:rsidRPr="00D52A87">
        <w:rPr>
          <w:rFonts w:eastAsia="Times New Roman"/>
          <w:color w:val="000000"/>
          <w:spacing w:val="2"/>
          <w:szCs w:val="24"/>
        </w:rPr>
        <w:t>Администрация городского округа работает с предпринимателями в тесном контакте.</w:t>
      </w:r>
      <w:r w:rsidRPr="00D52A87">
        <w:rPr>
          <w:rFonts w:eastAsia="Times New Roman"/>
          <w:color w:val="000000"/>
          <w:spacing w:val="2"/>
          <w:szCs w:val="24"/>
        </w:rPr>
        <w:br/>
      </w:r>
      <w:r w:rsidRPr="00D52A87">
        <w:rPr>
          <w:rFonts w:eastAsia="Times New Roman"/>
          <w:color w:val="000000"/>
          <w:spacing w:val="3"/>
          <w:szCs w:val="24"/>
        </w:rPr>
        <w:t>Члены Союза предпринимателей входят в состав всех комиссий, штабов и советов,</w:t>
      </w:r>
      <w:r w:rsidRPr="00D52A87">
        <w:rPr>
          <w:rFonts w:eastAsia="Times New Roman"/>
          <w:color w:val="000000"/>
          <w:spacing w:val="3"/>
          <w:szCs w:val="24"/>
        </w:rPr>
        <w:br/>
      </w:r>
      <w:r w:rsidRPr="00D52A87">
        <w:rPr>
          <w:rFonts w:eastAsia="Times New Roman"/>
          <w:color w:val="000000"/>
          <w:spacing w:val="2"/>
          <w:szCs w:val="24"/>
        </w:rPr>
        <w:t>созданных при администрации. Работа комиссий, встречи в День предпринимателя</w:t>
      </w:r>
      <w:r w:rsidRPr="00D52A87">
        <w:rPr>
          <w:rFonts w:eastAsia="Times New Roman"/>
          <w:color w:val="000000"/>
          <w:spacing w:val="2"/>
          <w:szCs w:val="24"/>
        </w:rPr>
        <w:br/>
      </w:r>
      <w:r w:rsidRPr="00D52A87">
        <w:rPr>
          <w:rFonts w:eastAsia="Times New Roman"/>
          <w:color w:val="000000"/>
          <w:spacing w:val="-1"/>
          <w:szCs w:val="24"/>
        </w:rPr>
        <w:t>освещаются в прессе и на телевидении.</w:t>
      </w:r>
    </w:p>
    <w:p w:rsidR="00D52D41" w:rsidRPr="00D52A87" w:rsidRDefault="00D52D41" w:rsidP="00D52D41">
      <w:pPr>
        <w:autoSpaceDE w:val="0"/>
        <w:autoSpaceDN w:val="0"/>
        <w:adjustRightInd w:val="0"/>
        <w:rPr>
          <w:color w:val="000000"/>
          <w:szCs w:val="24"/>
        </w:rPr>
      </w:pPr>
      <w:r w:rsidRPr="00D52A87">
        <w:rPr>
          <w:color w:val="000000"/>
          <w:szCs w:val="24"/>
        </w:rPr>
        <w:t>Динамика развития малого и среднего предпринимательства в городском округе в целом позитивная.</w:t>
      </w:r>
    </w:p>
    <w:p w:rsidR="00D52D41" w:rsidRDefault="00D52D41" w:rsidP="00D52D41">
      <w:pPr>
        <w:widowControl w:val="0"/>
        <w:autoSpaceDE w:val="0"/>
        <w:autoSpaceDN w:val="0"/>
        <w:adjustRightInd w:val="0"/>
        <w:outlineLvl w:val="2"/>
        <w:rPr>
          <w:szCs w:val="24"/>
        </w:rPr>
      </w:pPr>
      <w:r w:rsidRPr="00D52A87">
        <w:rPr>
          <w:szCs w:val="24"/>
        </w:rPr>
        <w:t xml:space="preserve">Эффективность выполнения задач подпрограммы составляет </w:t>
      </w:r>
      <w:proofErr w:type="gramStart"/>
      <w:r w:rsidRPr="00D52A87">
        <w:rPr>
          <w:szCs w:val="24"/>
          <w:lang w:val="en-US"/>
        </w:rPr>
        <w:t>I</w:t>
      </w:r>
      <w:proofErr w:type="spellStart"/>
      <w:proofErr w:type="gramEnd"/>
      <w:r w:rsidRPr="00D52A87">
        <w:rPr>
          <w:szCs w:val="24"/>
        </w:rPr>
        <w:t>з=</w:t>
      </w:r>
      <w:proofErr w:type="spellEnd"/>
      <w:r w:rsidRPr="00D52A87">
        <w:rPr>
          <w:szCs w:val="24"/>
        </w:rPr>
        <w:t>((31,83/41,30)+(325/328,0)+(370/370)*100%)/3=92,0%. Таким образом, реализацию настоящей подпрограммы следует признать эффективной.</w:t>
      </w:r>
    </w:p>
    <w:p w:rsidR="00616C24" w:rsidRDefault="00616C24" w:rsidP="00D52D41">
      <w:pPr>
        <w:widowControl w:val="0"/>
        <w:autoSpaceDE w:val="0"/>
        <w:autoSpaceDN w:val="0"/>
        <w:adjustRightInd w:val="0"/>
        <w:outlineLvl w:val="2"/>
        <w:rPr>
          <w:szCs w:val="24"/>
        </w:rPr>
      </w:pPr>
    </w:p>
    <w:p w:rsidR="00D52A87" w:rsidRPr="00D52A87" w:rsidRDefault="00D52A87" w:rsidP="00D52D41">
      <w:pPr>
        <w:widowControl w:val="0"/>
        <w:autoSpaceDE w:val="0"/>
        <w:autoSpaceDN w:val="0"/>
        <w:adjustRightInd w:val="0"/>
        <w:outlineLvl w:val="2"/>
        <w:rPr>
          <w:szCs w:val="24"/>
        </w:rPr>
      </w:pPr>
    </w:p>
    <w:p w:rsidR="00BB6DA5" w:rsidRDefault="00A05DAA" w:rsidP="00492686">
      <w:pPr>
        <w:pStyle w:val="a3"/>
        <w:ind w:left="0"/>
        <w:jc w:val="center"/>
        <w:rPr>
          <w:b/>
          <w:color w:val="548DD4" w:themeColor="text2" w:themeTint="99"/>
          <w:sz w:val="26"/>
        </w:rPr>
      </w:pPr>
      <w:r w:rsidRPr="00B8274E">
        <w:rPr>
          <w:b/>
          <w:color w:val="548DD4" w:themeColor="text2" w:themeTint="99"/>
          <w:sz w:val="26"/>
        </w:rPr>
        <w:t>Под</w:t>
      </w:r>
      <w:r>
        <w:rPr>
          <w:b/>
          <w:color w:val="548DD4" w:themeColor="text2" w:themeTint="99"/>
          <w:sz w:val="26"/>
        </w:rPr>
        <w:t xml:space="preserve">программа № 3 «Эффективное управление финансами Лесозаводского городского округа и оптимизация муниципального долга» </w:t>
      </w:r>
    </w:p>
    <w:p w:rsidR="00492686" w:rsidRPr="00B8274E" w:rsidRDefault="00492686" w:rsidP="00A05DAA">
      <w:pPr>
        <w:pStyle w:val="a3"/>
        <w:ind w:left="0"/>
        <w:jc w:val="center"/>
        <w:rPr>
          <w:szCs w:val="24"/>
        </w:rPr>
      </w:pPr>
    </w:p>
    <w:p w:rsidR="00D52D41" w:rsidRPr="00D52A87" w:rsidRDefault="00D52D41" w:rsidP="00D52A87">
      <w:pPr>
        <w:ind w:firstLine="567"/>
        <w:rPr>
          <w:szCs w:val="24"/>
        </w:rPr>
      </w:pPr>
      <w:r w:rsidRPr="00D52A87">
        <w:rPr>
          <w:szCs w:val="24"/>
        </w:rPr>
        <w:t>В рамках направления «Совершенствование бюджетного процесса» за 2018 год:</w:t>
      </w:r>
    </w:p>
    <w:p w:rsidR="00D52D41" w:rsidRPr="00D52A87" w:rsidRDefault="00D52D41" w:rsidP="00D52A87">
      <w:pPr>
        <w:ind w:firstLine="567"/>
        <w:rPr>
          <w:szCs w:val="24"/>
        </w:rPr>
      </w:pPr>
      <w:r w:rsidRPr="00D52A87">
        <w:rPr>
          <w:szCs w:val="24"/>
        </w:rPr>
        <w:t xml:space="preserve">Утверждено решение думы ЛГО « О внесении изменений в решение Думы Лесозаводского городского округа от 24.04.2014 № 114-НПА «Об утверждении </w:t>
      </w:r>
      <w:r w:rsidRPr="00D52A87">
        <w:rPr>
          <w:szCs w:val="24"/>
        </w:rPr>
        <w:lastRenderedPageBreak/>
        <w:t>Положения «О бюджетном устройстве  и бюджетном процессе в ЛГО» от 25.02.2016 № 436-НПА.</w:t>
      </w:r>
    </w:p>
    <w:p w:rsidR="00D52D41" w:rsidRPr="00D52A87" w:rsidRDefault="00D52D41" w:rsidP="00D52A87">
      <w:pPr>
        <w:ind w:firstLine="567"/>
        <w:rPr>
          <w:szCs w:val="24"/>
        </w:rPr>
      </w:pPr>
      <w:r w:rsidRPr="00D52A87">
        <w:rPr>
          <w:szCs w:val="24"/>
        </w:rPr>
        <w:t>Утверждено постановление администрации Лесозаводского городского округа от 11.08.2016 № 1104 «Об определении основных направлениях бюджетной  политики Лесозаводского городского округа и основных направлениях налоговой политики Лесозаводского городского округа на 2017 год и плановый период 2018-2019 годов».</w:t>
      </w:r>
    </w:p>
    <w:p w:rsidR="00D52D41" w:rsidRPr="00D52A87" w:rsidRDefault="00D52D41" w:rsidP="00D52A87">
      <w:pPr>
        <w:ind w:firstLine="567"/>
        <w:contextualSpacing/>
        <w:rPr>
          <w:szCs w:val="24"/>
        </w:rPr>
      </w:pPr>
      <w:r w:rsidRPr="00D52A87">
        <w:rPr>
          <w:szCs w:val="24"/>
        </w:rPr>
        <w:t>В целях реализации постановления администрации Лесозаводского городского округа от 01.04.2016 № 356-р «Об утверждении Плана мероприятий по оптимизации расходов бюджета Лесозаводского городского округа» производится мониторинг исполнения утвержденных мероприятий.</w:t>
      </w:r>
    </w:p>
    <w:p w:rsidR="00D52D41" w:rsidRPr="00D52A87" w:rsidRDefault="00D52D41" w:rsidP="00D52A87">
      <w:pPr>
        <w:ind w:firstLine="567"/>
        <w:contextualSpacing/>
        <w:rPr>
          <w:color w:val="242424"/>
          <w:szCs w:val="24"/>
        </w:rPr>
      </w:pPr>
      <w:r w:rsidRPr="00D52A87">
        <w:rPr>
          <w:color w:val="242424"/>
          <w:szCs w:val="24"/>
        </w:rPr>
        <w:t>В отчетном периоде действовали решения Думы Лесозаводского городского округа: от 14.11.2014 № 238 - НПА «Об установлении налога на имущество физических лиц на территории Лесозаводского городского округа» (в редакции от 28.04.2016).</w:t>
      </w:r>
    </w:p>
    <w:p w:rsidR="00D52D41" w:rsidRPr="00D52A87" w:rsidRDefault="00D52D41" w:rsidP="00D52A87">
      <w:pPr>
        <w:ind w:firstLine="567"/>
        <w:contextualSpacing/>
        <w:rPr>
          <w:szCs w:val="24"/>
        </w:rPr>
      </w:pPr>
      <w:r w:rsidRPr="00D52A87">
        <w:rPr>
          <w:szCs w:val="24"/>
        </w:rPr>
        <w:t xml:space="preserve">Кроме того, на территории городского округа применяется специальный налоговый режим в  виде единого налога на вмененный доход для отдельных видов деятельности. В отчетном периоде действовало решение </w:t>
      </w:r>
      <w:r w:rsidRPr="00D52A87">
        <w:rPr>
          <w:color w:val="242424"/>
          <w:szCs w:val="24"/>
        </w:rPr>
        <w:t xml:space="preserve">Думы Лесозаводского городского округа от </w:t>
      </w:r>
      <w:r w:rsidRPr="00D52A87">
        <w:rPr>
          <w:szCs w:val="24"/>
        </w:rPr>
        <w:t>01.11.2005 № 240 «О введении на территории Лесозаводского городского округа единого налога на вмененный доход для отдельных видов деятельности» (в редакции от 21.07.2015 года), в которое 20.12.2016 года было внесено изменение в соответствии с Федеральным законом от 03.07.2016 № 248-ФЗ.</w:t>
      </w:r>
    </w:p>
    <w:p w:rsidR="00D52D41" w:rsidRPr="00D52A87" w:rsidRDefault="00D52D41" w:rsidP="00D52A87">
      <w:pPr>
        <w:ind w:firstLine="567"/>
        <w:rPr>
          <w:szCs w:val="24"/>
        </w:rPr>
      </w:pPr>
      <w:r w:rsidRPr="00D52A87">
        <w:rPr>
          <w:szCs w:val="24"/>
        </w:rPr>
        <w:t>В рамках направления «Совершенствование управления муниципальным долгом Лесозаводского городского округа» на 2018 год утверждено 11 544,0 тысяч рублей, исполнено – 11543,65 тысяч рублей, что составляет 99,99%  использования к годовым назначениям.</w:t>
      </w:r>
    </w:p>
    <w:p w:rsidR="00D52D41" w:rsidRPr="00D52A87" w:rsidRDefault="00D52D41" w:rsidP="00D52A87">
      <w:pPr>
        <w:ind w:firstLine="567"/>
        <w:rPr>
          <w:szCs w:val="24"/>
        </w:rPr>
      </w:pPr>
      <w:r w:rsidRPr="00D52A87">
        <w:rPr>
          <w:szCs w:val="24"/>
        </w:rPr>
        <w:t>Обслуживание муниципального долга производится в соответствии с условиями контрактов.</w:t>
      </w:r>
    </w:p>
    <w:p w:rsidR="00D52D41" w:rsidRPr="00D52A87" w:rsidRDefault="00D52D41" w:rsidP="00D52A87">
      <w:pPr>
        <w:ind w:firstLine="567"/>
        <w:rPr>
          <w:szCs w:val="24"/>
        </w:rPr>
      </w:pPr>
      <w:r w:rsidRPr="00D52A87">
        <w:rPr>
          <w:szCs w:val="24"/>
        </w:rPr>
        <w:t>Размещение заказов на привлечение кредитов от кредитных организаций происходит путем проведения открытого электронного аукциона, что позволяет снизить начальную (максимальную) цену контракта.</w:t>
      </w:r>
    </w:p>
    <w:p w:rsidR="00D52D41" w:rsidRPr="00D52A87" w:rsidRDefault="00D52D41" w:rsidP="00D52A87">
      <w:pPr>
        <w:rPr>
          <w:rFonts w:eastAsia="Times New Roman"/>
          <w:szCs w:val="24"/>
        </w:rPr>
      </w:pPr>
      <w:r w:rsidRPr="00D52A87">
        <w:rPr>
          <w:szCs w:val="24"/>
        </w:rPr>
        <w:t xml:space="preserve"> Программа направлена на финансирование дефицита и погашение долговых обязательств бюджета Лесозаводского городского округа. Р</w:t>
      </w:r>
      <w:r w:rsidRPr="00D52A87">
        <w:rPr>
          <w:rFonts w:eastAsia="Times New Roman"/>
          <w:szCs w:val="24"/>
        </w:rPr>
        <w:t>асходы на оплату процентов за пользование бюджетными  кредитами составили 11 543,65 тыс. рублей, при плановых назначениях 11 544 тыс. рублей или 99,99 % от плана.</w:t>
      </w:r>
    </w:p>
    <w:p w:rsidR="00D52D41" w:rsidRPr="00D52A87" w:rsidRDefault="00D52D41" w:rsidP="00D52A87">
      <w:pPr>
        <w:rPr>
          <w:rFonts w:eastAsia="Times New Roman"/>
          <w:szCs w:val="24"/>
        </w:rPr>
      </w:pPr>
      <w:r w:rsidRPr="00D52A87">
        <w:rPr>
          <w:szCs w:val="24"/>
        </w:rPr>
        <w:lastRenderedPageBreak/>
        <w:t xml:space="preserve">Эффективность выполнения задач подпрограммы составляет </w:t>
      </w:r>
      <w:proofErr w:type="gramStart"/>
      <w:r w:rsidRPr="00D52A87">
        <w:rPr>
          <w:szCs w:val="24"/>
          <w:lang w:val="en-US"/>
        </w:rPr>
        <w:t>I</w:t>
      </w:r>
      <w:proofErr w:type="spellStart"/>
      <w:proofErr w:type="gramEnd"/>
      <w:r w:rsidRPr="00D52A87">
        <w:rPr>
          <w:szCs w:val="24"/>
        </w:rPr>
        <w:t>з</w:t>
      </w:r>
      <w:proofErr w:type="spellEnd"/>
      <w:r w:rsidRPr="00D52A87">
        <w:rPr>
          <w:szCs w:val="24"/>
        </w:rPr>
        <w:t xml:space="preserve"> = (2,2/2+83/85)/2*100=103,8 %</w:t>
      </w:r>
      <w:r w:rsidRPr="00D52A87">
        <w:rPr>
          <w:rFonts w:eastAsia="Times New Roman"/>
          <w:szCs w:val="24"/>
        </w:rPr>
        <w:t>. Таким образом, реализацию настоящей подпрограммы следует признать эффективной.</w:t>
      </w:r>
    </w:p>
    <w:p w:rsidR="00D52D41" w:rsidRPr="00D52A87" w:rsidRDefault="00D52D41" w:rsidP="00D52A87">
      <w:pPr>
        <w:widowControl w:val="0"/>
        <w:autoSpaceDE w:val="0"/>
        <w:autoSpaceDN w:val="0"/>
        <w:adjustRightInd w:val="0"/>
        <w:ind w:firstLine="567"/>
        <w:outlineLvl w:val="2"/>
        <w:rPr>
          <w:szCs w:val="24"/>
        </w:rPr>
      </w:pPr>
      <w:r w:rsidRPr="00D52A87">
        <w:rPr>
          <w:szCs w:val="24"/>
        </w:rPr>
        <w:t>Муниципальную программу «Экономическое развитие Лесозаводского городского округа» следует признать эффективной: эффективность выполнения задач подпрограмм составляет 96,4 %.</w:t>
      </w:r>
    </w:p>
    <w:p w:rsidR="00D52D41" w:rsidRPr="00D52A87" w:rsidRDefault="00D52D41" w:rsidP="00D52A87">
      <w:pPr>
        <w:widowControl w:val="0"/>
        <w:autoSpaceDE w:val="0"/>
        <w:autoSpaceDN w:val="0"/>
        <w:adjustRightInd w:val="0"/>
        <w:ind w:firstLine="567"/>
        <w:outlineLvl w:val="2"/>
        <w:rPr>
          <w:szCs w:val="24"/>
        </w:rPr>
      </w:pPr>
      <w:r w:rsidRPr="00D52A87">
        <w:rPr>
          <w:szCs w:val="24"/>
        </w:rPr>
        <w:t>Эффективность выполнения целей программы составляет:</w:t>
      </w:r>
    </w:p>
    <w:p w:rsidR="00D52D41" w:rsidRPr="00D52D41" w:rsidRDefault="00D52D41" w:rsidP="00D52A87">
      <w:pPr>
        <w:widowControl w:val="0"/>
        <w:autoSpaceDE w:val="0"/>
        <w:autoSpaceDN w:val="0"/>
        <w:adjustRightInd w:val="0"/>
        <w:ind w:firstLine="567"/>
        <w:outlineLvl w:val="2"/>
        <w:rPr>
          <w:szCs w:val="24"/>
        </w:rPr>
      </w:pPr>
      <w:r w:rsidRPr="00D52A87">
        <w:rPr>
          <w:szCs w:val="24"/>
          <w:lang w:val="en-US"/>
        </w:rPr>
        <w:t>I</w:t>
      </w:r>
      <w:proofErr w:type="spellStart"/>
      <w:r w:rsidRPr="00D52A87">
        <w:rPr>
          <w:szCs w:val="24"/>
        </w:rPr>
        <w:t>ц=</w:t>
      </w:r>
      <w:proofErr w:type="spellEnd"/>
      <w:r w:rsidRPr="00D52A87">
        <w:rPr>
          <w:szCs w:val="24"/>
        </w:rPr>
        <w:t>((102,5/107,3) + (103,5/101,20) + (272,47/319,82) + (370/365)+(83/85)*100%))/5 = 96,4%</w:t>
      </w:r>
    </w:p>
    <w:p w:rsidR="00CC20BA" w:rsidRPr="00B8274E" w:rsidRDefault="00CC20BA" w:rsidP="00D52A87">
      <w:pPr>
        <w:pStyle w:val="ConsPlusCell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9E7" w:rsidRPr="00D52A87" w:rsidRDefault="00A759E7" w:rsidP="00616C24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bookmarkStart w:id="41" w:name="_Муниципальная_программа_«Формирован"/>
      <w:bookmarkStart w:id="42" w:name="_Toc415555976"/>
      <w:bookmarkEnd w:id="40"/>
      <w:bookmarkEnd w:id="41"/>
      <w:r w:rsidRPr="00D52A87">
        <w:rPr>
          <w:sz w:val="26"/>
          <w:szCs w:val="26"/>
        </w:rPr>
        <w:t xml:space="preserve">Муниципальная программа </w:t>
      </w:r>
      <w:r w:rsidRPr="00D52A87">
        <w:rPr>
          <w:rFonts w:ascii="Times New Roman" w:hAnsi="Times New Roman" w:cs="Times New Roman"/>
          <w:sz w:val="26"/>
          <w:szCs w:val="26"/>
        </w:rPr>
        <w:t>«Формирование в Лесозаводском городском округе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технологий»</w:t>
      </w:r>
      <w:bookmarkEnd w:id="42"/>
    </w:p>
    <w:p w:rsidR="00FC5166" w:rsidRPr="00B8274E" w:rsidRDefault="00FC5166" w:rsidP="00FC5166"/>
    <w:p w:rsidR="00FC5166" w:rsidRPr="00E03AE4" w:rsidRDefault="00FC5166" w:rsidP="00FC516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AE4">
        <w:rPr>
          <w:rFonts w:ascii="Times New Roman" w:hAnsi="Times New Roman"/>
          <w:sz w:val="24"/>
          <w:szCs w:val="24"/>
        </w:rPr>
        <w:t xml:space="preserve">В ходе реализации программы выполнялись работы по всем мероприятиям программы. Эффективность выполнения программы применительно к целевым показателям  составляет </w:t>
      </w:r>
      <w:proofErr w:type="gramStart"/>
      <w:r w:rsidRPr="00E03AE4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E03AE4">
        <w:rPr>
          <w:rFonts w:ascii="Times New Roman" w:hAnsi="Times New Roman"/>
          <w:sz w:val="24"/>
          <w:szCs w:val="24"/>
        </w:rPr>
        <w:t xml:space="preserve">ц=7/8*100%=87,5%. Эффективность выполнения мероприятий программы составляет </w:t>
      </w:r>
      <w:r w:rsidRPr="00E03AE4">
        <w:rPr>
          <w:rFonts w:ascii="Times New Roman" w:hAnsi="Times New Roman"/>
          <w:sz w:val="24"/>
          <w:szCs w:val="24"/>
          <w:lang w:val="en-US"/>
        </w:rPr>
        <w:t>I</w:t>
      </w:r>
      <w:r w:rsidRPr="00E03AE4">
        <w:rPr>
          <w:rFonts w:ascii="Times New Roman" w:hAnsi="Times New Roman"/>
          <w:sz w:val="24"/>
          <w:szCs w:val="24"/>
        </w:rPr>
        <w:t xml:space="preserve">з=3,9/4*100%=96%. </w:t>
      </w:r>
    </w:p>
    <w:p w:rsidR="00A759E7" w:rsidRPr="00D52A87" w:rsidRDefault="00A759E7" w:rsidP="00EC7A4A">
      <w:pPr>
        <w:pStyle w:val="1"/>
        <w:jc w:val="center"/>
        <w:rPr>
          <w:rFonts w:ascii="Cambria" w:eastAsia="Times New Roman" w:hAnsi="Cambria" w:cs="Times New Roman"/>
          <w:color w:val="365F91"/>
          <w:sz w:val="26"/>
          <w:szCs w:val="26"/>
        </w:rPr>
      </w:pPr>
      <w:bookmarkStart w:id="43" w:name="_Муниципальной_программы_"/>
      <w:bookmarkStart w:id="44" w:name="_Toc415555977"/>
      <w:bookmarkEnd w:id="43"/>
      <w:r w:rsidRPr="00D52A87">
        <w:rPr>
          <w:sz w:val="26"/>
          <w:szCs w:val="26"/>
        </w:rPr>
        <w:t>М</w:t>
      </w:r>
      <w:r w:rsidRPr="00D52A87">
        <w:rPr>
          <w:rFonts w:ascii="Cambria" w:eastAsia="Times New Roman" w:hAnsi="Cambria" w:cs="Times New Roman"/>
          <w:color w:val="365F91"/>
          <w:sz w:val="26"/>
          <w:szCs w:val="26"/>
        </w:rPr>
        <w:t>униципальн</w:t>
      </w:r>
      <w:r w:rsidR="00976E93" w:rsidRPr="00D52A87">
        <w:rPr>
          <w:rFonts w:ascii="Cambria" w:eastAsia="Times New Roman" w:hAnsi="Cambria" w:cs="Times New Roman"/>
          <w:color w:val="365F91"/>
          <w:sz w:val="26"/>
          <w:szCs w:val="26"/>
        </w:rPr>
        <w:t>ая</w:t>
      </w:r>
      <w:r w:rsidRPr="00D52A87">
        <w:rPr>
          <w:rFonts w:ascii="Cambria" w:eastAsia="Times New Roman" w:hAnsi="Cambria" w:cs="Times New Roman"/>
          <w:color w:val="365F91"/>
          <w:sz w:val="26"/>
          <w:szCs w:val="26"/>
        </w:rPr>
        <w:t xml:space="preserve"> программ</w:t>
      </w:r>
      <w:r w:rsidR="00976E93" w:rsidRPr="00D52A87">
        <w:rPr>
          <w:rFonts w:ascii="Cambria" w:eastAsia="Times New Roman" w:hAnsi="Cambria" w:cs="Times New Roman"/>
          <w:color w:val="365F91"/>
          <w:sz w:val="26"/>
          <w:szCs w:val="26"/>
        </w:rPr>
        <w:t>а</w:t>
      </w:r>
      <w:r w:rsidRPr="00D52A87">
        <w:rPr>
          <w:rFonts w:ascii="Cambria" w:eastAsia="Times New Roman" w:hAnsi="Cambria" w:cs="Times New Roman"/>
          <w:color w:val="365F91"/>
          <w:sz w:val="26"/>
          <w:szCs w:val="26"/>
        </w:rPr>
        <w:t xml:space="preserve"> «Развитие муниципальной службы в администрации Лесозаводского городского округа»</w:t>
      </w:r>
      <w:bookmarkEnd w:id="44"/>
    </w:p>
    <w:p w:rsidR="00D52A87" w:rsidRPr="00D52A87" w:rsidRDefault="00D52A87" w:rsidP="00D52A87"/>
    <w:p w:rsidR="00EC7A4A" w:rsidRPr="00D52A87" w:rsidRDefault="00EC7A4A" w:rsidP="00D52A87">
      <w:pPr>
        <w:rPr>
          <w:szCs w:val="24"/>
        </w:rPr>
      </w:pPr>
      <w:r w:rsidRPr="00D52A87">
        <w:rPr>
          <w:szCs w:val="24"/>
        </w:rPr>
        <w:t xml:space="preserve">Целью данной программы является развитие и совершенствование муниципальной службы в администрации Лесозаводского городского округа. </w:t>
      </w:r>
    </w:p>
    <w:p w:rsidR="00EC7A4A" w:rsidRPr="00D52A87" w:rsidRDefault="00EC7A4A" w:rsidP="00D52A87">
      <w:pPr>
        <w:rPr>
          <w:szCs w:val="24"/>
        </w:rPr>
      </w:pPr>
      <w:r w:rsidRPr="00D52A87">
        <w:rPr>
          <w:szCs w:val="24"/>
        </w:rPr>
        <w:t>В рамках данной программы выполнялась работа по следующим мероприятиям:</w:t>
      </w:r>
      <w:r w:rsidRPr="00D52A87">
        <w:rPr>
          <w:szCs w:val="24"/>
        </w:rPr>
        <w:tab/>
        <w:t xml:space="preserve"> - совершенствование муниципальной правовой базы по вопросам развития муниципальной службы в целях ее приведения в соответствие действующему законодательству. </w:t>
      </w:r>
    </w:p>
    <w:p w:rsidR="00EC7A4A" w:rsidRPr="00D52A87" w:rsidRDefault="00EC7A4A" w:rsidP="00D52A87">
      <w:pPr>
        <w:tabs>
          <w:tab w:val="left" w:pos="720"/>
        </w:tabs>
        <w:rPr>
          <w:szCs w:val="24"/>
        </w:rPr>
      </w:pPr>
      <w:r w:rsidRPr="00D52A87">
        <w:rPr>
          <w:szCs w:val="24"/>
        </w:rPr>
        <w:tab/>
        <w:t>- совершенствование кадровых технологий в системе местного самоуправления с целью привлечения на муниципальную службу наиболее подготовленных работников, более четкая регламентация деятельности муниципальных служащих в соответствии с должностными инструкциями.</w:t>
      </w:r>
    </w:p>
    <w:p w:rsidR="00EC7A4A" w:rsidRPr="00D52A87" w:rsidRDefault="00EC7A4A" w:rsidP="00D52A87">
      <w:pPr>
        <w:tabs>
          <w:tab w:val="left" w:pos="1155"/>
        </w:tabs>
        <w:rPr>
          <w:szCs w:val="24"/>
        </w:rPr>
      </w:pPr>
      <w:r w:rsidRPr="00D52A87">
        <w:rPr>
          <w:szCs w:val="24"/>
        </w:rPr>
        <w:lastRenderedPageBreak/>
        <w:t xml:space="preserve"> - </w:t>
      </w:r>
      <w:r w:rsidRPr="00D52A87">
        <w:rPr>
          <w:bCs/>
          <w:szCs w:val="24"/>
        </w:rPr>
        <w:t xml:space="preserve">профессиональное развитие муниципальных служащих </w:t>
      </w:r>
      <w:r w:rsidRPr="00D52A87">
        <w:rPr>
          <w:szCs w:val="24"/>
        </w:rPr>
        <w:t xml:space="preserve">с целью повышения  их профессионализма. </w:t>
      </w:r>
    </w:p>
    <w:p w:rsidR="00EC7A4A" w:rsidRPr="00D52A87" w:rsidRDefault="00EC7A4A" w:rsidP="00D52A87">
      <w:pPr>
        <w:tabs>
          <w:tab w:val="left" w:pos="720"/>
        </w:tabs>
        <w:rPr>
          <w:szCs w:val="24"/>
        </w:rPr>
      </w:pPr>
      <w:r w:rsidRPr="00D52A87">
        <w:rPr>
          <w:szCs w:val="24"/>
        </w:rPr>
        <w:tab/>
        <w:t xml:space="preserve">  Согласно целевым показателям данной программы:</w:t>
      </w:r>
    </w:p>
    <w:p w:rsidR="00EC7A4A" w:rsidRPr="00D52A87" w:rsidRDefault="00EC7A4A" w:rsidP="00D52A87">
      <w:pPr>
        <w:tabs>
          <w:tab w:val="left" w:pos="720"/>
        </w:tabs>
        <w:rPr>
          <w:szCs w:val="24"/>
        </w:rPr>
      </w:pPr>
      <w:r w:rsidRPr="00D52A87">
        <w:rPr>
          <w:szCs w:val="24"/>
        </w:rPr>
        <w:tab/>
        <w:t>- доля муниципальных служащих, прошедших профессиональную переподготовку, повышение квалификации, обучение в общей численности муниципальных служащих составила 4,6 процента при  плановом показателе 50 процентов (</w:t>
      </w:r>
      <w:proofErr w:type="gramStart"/>
      <w:r w:rsidRPr="00D52A87">
        <w:rPr>
          <w:szCs w:val="24"/>
          <w:lang w:val="en-US"/>
        </w:rPr>
        <w:t>I</w:t>
      </w:r>
      <w:proofErr w:type="gramEnd"/>
      <w:r w:rsidRPr="00D52A87">
        <w:rPr>
          <w:szCs w:val="24"/>
        </w:rPr>
        <w:t>з=4,6/87х100= 5,3%).</w:t>
      </w:r>
    </w:p>
    <w:p w:rsidR="00EC7A4A" w:rsidRPr="00D52A87" w:rsidRDefault="00EC7A4A" w:rsidP="00D52A87">
      <w:pPr>
        <w:tabs>
          <w:tab w:val="left" w:pos="720"/>
        </w:tabs>
        <w:rPr>
          <w:szCs w:val="24"/>
        </w:rPr>
      </w:pPr>
      <w:r w:rsidRPr="00D52A87">
        <w:rPr>
          <w:szCs w:val="24"/>
        </w:rPr>
        <w:tab/>
        <w:t xml:space="preserve"> - доля должностей муниципальной службы, для которых утверждены должностные инструкции, соответствующие установленным требованиям, составила 100 процентов при плановом показателе 100 процентов (</w:t>
      </w:r>
      <w:proofErr w:type="gramStart"/>
      <w:r w:rsidRPr="00D52A87">
        <w:rPr>
          <w:szCs w:val="24"/>
          <w:lang w:val="en-US"/>
        </w:rPr>
        <w:t>I</w:t>
      </w:r>
      <w:proofErr w:type="gramEnd"/>
      <w:r w:rsidRPr="00D52A87">
        <w:rPr>
          <w:szCs w:val="24"/>
        </w:rPr>
        <w:t>з=100/100х100= 100%).</w:t>
      </w:r>
    </w:p>
    <w:p w:rsidR="00EC7A4A" w:rsidRPr="00D52A87" w:rsidRDefault="00EC7A4A" w:rsidP="00D52A87">
      <w:pPr>
        <w:tabs>
          <w:tab w:val="left" w:pos="720"/>
        </w:tabs>
        <w:rPr>
          <w:szCs w:val="24"/>
        </w:rPr>
      </w:pPr>
      <w:r w:rsidRPr="00D52A87">
        <w:rPr>
          <w:szCs w:val="24"/>
        </w:rPr>
        <w:tab/>
        <w:t xml:space="preserve">В связи с отсутствием конкурсов на замещение вакантных должностей в 2018 году не рассчитывались следующие показатели (индикаторы):  доля вакантных должностей муниципальной службы, замещаемых на основе конкурса, к общему числу замещенных должностей; доля вакантных должностей муниципальной службы, замещенных из кадрового резерва, к общему числу замещенных должностей. В связи с этим, эффективность выполнения мероприятий программы составила </w:t>
      </w:r>
      <w:proofErr w:type="gramStart"/>
      <w:r w:rsidRPr="00D52A87">
        <w:rPr>
          <w:szCs w:val="24"/>
          <w:lang w:val="en-US"/>
        </w:rPr>
        <w:t>I</w:t>
      </w:r>
      <w:proofErr w:type="spellStart"/>
      <w:proofErr w:type="gramEnd"/>
      <w:r w:rsidRPr="00D52A87">
        <w:rPr>
          <w:szCs w:val="24"/>
        </w:rPr>
        <w:t>з</w:t>
      </w:r>
      <w:proofErr w:type="spellEnd"/>
      <w:r w:rsidRPr="00D52A87">
        <w:rPr>
          <w:szCs w:val="24"/>
        </w:rPr>
        <w:t xml:space="preserve"> = (5,3+100)/2= 52,7%.</w:t>
      </w:r>
    </w:p>
    <w:p w:rsidR="00EC7A4A" w:rsidRPr="00EC7A4A" w:rsidRDefault="00EC7A4A" w:rsidP="00D52A87"/>
    <w:p w:rsidR="00B84278" w:rsidRPr="00D52A87" w:rsidRDefault="00976E93" w:rsidP="00A05DAA">
      <w:pPr>
        <w:pStyle w:val="a4"/>
        <w:spacing w:line="360" w:lineRule="auto"/>
        <w:ind w:firstLine="709"/>
        <w:jc w:val="center"/>
        <w:rPr>
          <w:rFonts w:asciiTheme="majorHAnsi" w:hAnsiTheme="majorHAnsi"/>
          <w:b/>
          <w:color w:val="548DD4" w:themeColor="text2" w:themeTint="99"/>
          <w:sz w:val="26"/>
          <w:szCs w:val="26"/>
        </w:rPr>
      </w:pPr>
      <w:bookmarkStart w:id="45" w:name="_Муниципальная_программа_«Сохранение"/>
      <w:bookmarkStart w:id="46" w:name="_Муниципальная_программа_«Развитие_1"/>
      <w:bookmarkEnd w:id="45"/>
      <w:bookmarkEnd w:id="46"/>
      <w:r w:rsidRPr="00D52A87">
        <w:rPr>
          <w:rFonts w:asciiTheme="majorHAnsi" w:hAnsiTheme="majorHAnsi"/>
          <w:b/>
          <w:color w:val="548DD4" w:themeColor="text2" w:themeTint="99"/>
          <w:sz w:val="26"/>
          <w:szCs w:val="26"/>
        </w:rPr>
        <w:t xml:space="preserve"> Муниципальная программа «Противодействие коррупции </w:t>
      </w:r>
      <w:r w:rsidR="009E7381" w:rsidRPr="00D52A87">
        <w:rPr>
          <w:rFonts w:asciiTheme="majorHAnsi" w:hAnsiTheme="majorHAnsi"/>
          <w:b/>
          <w:color w:val="548DD4" w:themeColor="text2" w:themeTint="99"/>
          <w:sz w:val="26"/>
          <w:szCs w:val="26"/>
        </w:rPr>
        <w:t>в</w:t>
      </w:r>
      <w:r w:rsidRPr="00D52A87">
        <w:rPr>
          <w:rFonts w:asciiTheme="majorHAnsi" w:hAnsiTheme="majorHAnsi"/>
          <w:b/>
          <w:color w:val="548DD4" w:themeColor="text2" w:themeTint="99"/>
          <w:sz w:val="26"/>
          <w:szCs w:val="26"/>
        </w:rPr>
        <w:t xml:space="preserve"> Лесозаводско</w:t>
      </w:r>
      <w:r w:rsidR="009E7381" w:rsidRPr="00D52A87">
        <w:rPr>
          <w:rFonts w:asciiTheme="majorHAnsi" w:hAnsiTheme="majorHAnsi"/>
          <w:b/>
          <w:color w:val="548DD4" w:themeColor="text2" w:themeTint="99"/>
          <w:sz w:val="26"/>
          <w:szCs w:val="26"/>
        </w:rPr>
        <w:t>м</w:t>
      </w:r>
      <w:r w:rsidRPr="00D52A87">
        <w:rPr>
          <w:rFonts w:asciiTheme="majorHAnsi" w:hAnsiTheme="majorHAnsi"/>
          <w:b/>
          <w:color w:val="548DD4" w:themeColor="text2" w:themeTint="99"/>
          <w:sz w:val="26"/>
          <w:szCs w:val="26"/>
        </w:rPr>
        <w:t xml:space="preserve"> городско</w:t>
      </w:r>
      <w:r w:rsidR="009E7381" w:rsidRPr="00D52A87">
        <w:rPr>
          <w:rFonts w:asciiTheme="majorHAnsi" w:hAnsiTheme="majorHAnsi"/>
          <w:b/>
          <w:color w:val="548DD4" w:themeColor="text2" w:themeTint="99"/>
          <w:sz w:val="26"/>
          <w:szCs w:val="26"/>
        </w:rPr>
        <w:t>м</w:t>
      </w:r>
      <w:r w:rsidRPr="00D52A87">
        <w:rPr>
          <w:rFonts w:asciiTheme="majorHAnsi" w:hAnsiTheme="majorHAnsi"/>
          <w:b/>
          <w:color w:val="548DD4" w:themeColor="text2" w:themeTint="99"/>
          <w:sz w:val="26"/>
          <w:szCs w:val="26"/>
        </w:rPr>
        <w:t xml:space="preserve"> округ</w:t>
      </w:r>
      <w:r w:rsidR="009E7381" w:rsidRPr="00D52A87">
        <w:rPr>
          <w:rFonts w:asciiTheme="majorHAnsi" w:hAnsiTheme="majorHAnsi"/>
          <w:b/>
          <w:color w:val="548DD4" w:themeColor="text2" w:themeTint="99"/>
          <w:sz w:val="26"/>
          <w:szCs w:val="26"/>
        </w:rPr>
        <w:t>е</w:t>
      </w:r>
      <w:r w:rsidR="00492686" w:rsidRPr="00D52A87">
        <w:rPr>
          <w:rFonts w:asciiTheme="majorHAnsi" w:hAnsiTheme="majorHAnsi"/>
          <w:b/>
          <w:color w:val="548DD4" w:themeColor="text2" w:themeTint="99"/>
          <w:sz w:val="26"/>
          <w:szCs w:val="26"/>
        </w:rPr>
        <w:t>»</w:t>
      </w:r>
      <w:r w:rsidRPr="00D52A87">
        <w:rPr>
          <w:rFonts w:asciiTheme="majorHAnsi" w:hAnsiTheme="majorHAnsi"/>
          <w:b/>
          <w:color w:val="548DD4" w:themeColor="text2" w:themeTint="99"/>
          <w:sz w:val="26"/>
          <w:szCs w:val="26"/>
        </w:rPr>
        <w:t xml:space="preserve"> </w:t>
      </w:r>
    </w:p>
    <w:p w:rsidR="00B84278" w:rsidRPr="00B8274E" w:rsidRDefault="00B84278" w:rsidP="00976E93">
      <w:pPr>
        <w:pStyle w:val="a4"/>
        <w:ind w:firstLine="709"/>
        <w:jc w:val="center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p w:rsidR="009B4ABB" w:rsidRPr="00D52A87" w:rsidRDefault="009B4ABB" w:rsidP="009B4ABB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A87">
        <w:rPr>
          <w:rFonts w:ascii="Times New Roman" w:hAnsi="Times New Roman"/>
          <w:sz w:val="24"/>
          <w:szCs w:val="24"/>
        </w:rPr>
        <w:t xml:space="preserve">Основой для работы администрации Лесозаводского городского округа  по противодействию коррупции является муниципальная программа «Противодействие коррупции в Лесозаводском городском округе на 2018 - 2021 годы», утвержденная постановлением администрации от 01.02.2018 №137 (далее - Программа), предусматривающая решение основных задач Национального плана противодействия коррупции на 2018-2021 годы. </w:t>
      </w:r>
    </w:p>
    <w:p w:rsidR="009B4ABB" w:rsidRPr="0026799A" w:rsidRDefault="009B4ABB" w:rsidP="009B4ABB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6799A">
        <w:rPr>
          <w:rFonts w:ascii="Times New Roman" w:hAnsi="Times New Roman"/>
          <w:sz w:val="24"/>
          <w:szCs w:val="24"/>
        </w:rPr>
        <w:t>Основные направления Программы:</w:t>
      </w:r>
    </w:p>
    <w:p w:rsidR="009B4ABB" w:rsidRPr="0026799A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799A">
        <w:rPr>
          <w:rFonts w:ascii="Times New Roman" w:hAnsi="Times New Roman"/>
          <w:sz w:val="24"/>
          <w:szCs w:val="24"/>
        </w:rPr>
        <w:t>- обеспечение (совершенствование) правовых основ и организационных механизмов, направленных на противодействие коррупции;</w:t>
      </w:r>
    </w:p>
    <w:p w:rsidR="009B4ABB" w:rsidRPr="0026799A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799A">
        <w:rPr>
          <w:rFonts w:ascii="Times New Roman" w:hAnsi="Times New Roman"/>
          <w:sz w:val="24"/>
          <w:szCs w:val="24"/>
        </w:rPr>
        <w:t xml:space="preserve">- реализация механизма </w:t>
      </w:r>
      <w:proofErr w:type="gramStart"/>
      <w:r w:rsidRPr="0026799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6799A">
        <w:rPr>
          <w:rFonts w:ascii="Times New Roman" w:hAnsi="Times New Roman"/>
          <w:sz w:val="24"/>
          <w:szCs w:val="24"/>
        </w:rPr>
        <w:t xml:space="preserve">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9B4ABB" w:rsidRPr="0026799A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799A">
        <w:rPr>
          <w:rFonts w:ascii="Times New Roman" w:hAnsi="Times New Roman"/>
          <w:sz w:val="24"/>
          <w:szCs w:val="24"/>
        </w:rPr>
        <w:t>- повышение эффективности противодействия коррупции при осуществлении закупок товаров, работ, услуг для муниципальных нужд;</w:t>
      </w:r>
    </w:p>
    <w:p w:rsidR="009B4ABB" w:rsidRPr="0026799A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799A">
        <w:rPr>
          <w:rFonts w:ascii="Times New Roman" w:hAnsi="Times New Roman"/>
          <w:sz w:val="24"/>
          <w:szCs w:val="24"/>
        </w:rPr>
        <w:t xml:space="preserve">- организация (повышение эффективности) информационно-пропагандистских и просветительских мер, направленных на создание в обществе атмосферы нетерпимости к коррупционным проявлениям. 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lastRenderedPageBreak/>
        <w:t>Реализация мероприятий Программы не требует финансовых затрат. Механизм реализации Программы осуществляется в рамках текущего финансирования администрации Лесозаводского городского округа. Исполнителями программных мероприятий являются органы администрации Лесозаводского городского округа.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 xml:space="preserve">В Лесозаводском городском округе приняты все необходимые правовые акты, направленные на исполнение </w:t>
      </w:r>
      <w:proofErr w:type="spellStart"/>
      <w:r w:rsidRPr="006B470E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6B470E">
        <w:rPr>
          <w:rFonts w:ascii="Times New Roman" w:hAnsi="Times New Roman"/>
          <w:sz w:val="24"/>
          <w:szCs w:val="24"/>
        </w:rPr>
        <w:t xml:space="preserve"> законодательства в деятельности муниципальных служащих. В текущем году продолжалось совершенствование правовой </w:t>
      </w:r>
      <w:proofErr w:type="spellStart"/>
      <w:r w:rsidRPr="006B470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6B470E">
        <w:rPr>
          <w:rFonts w:ascii="Times New Roman" w:hAnsi="Times New Roman"/>
          <w:sz w:val="24"/>
          <w:szCs w:val="24"/>
        </w:rPr>
        <w:t xml:space="preserve"> базы, принято 73 нормативно – правовых актов.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70E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6B470E">
        <w:rPr>
          <w:rFonts w:ascii="Times New Roman" w:hAnsi="Times New Roman"/>
          <w:sz w:val="24"/>
          <w:szCs w:val="24"/>
        </w:rPr>
        <w:t xml:space="preserve"> экспертиза проведена в отношении 82 проектов нормативно-правовых актов. Проекты размещались на официальном сайте Лесозаводского городского округа для независимой экспертизы.  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 xml:space="preserve">В 2018 году сведения о доходах, имуществе и обязательствах имущественного характера предоставили 85 муниципальных служащих. По итогам проверки, проведенной Лесозаводской межрайонной прокуратурой, сведений о доходах, имуществе и обязательствах имущественного характера за 2017 год, представленных муниципальными служащими, выявлено 17 случаев предоставления недостоверных (неполных) сведений о доходах и имуществе. Сведения служащих размещены на официальном сайте Лесозаводского городского округа.    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 xml:space="preserve"> Проведено 4 проверки достоверности  и полноты сведений, представляемых гражданами, претендующими на замещение должностей муниципальной службы.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 xml:space="preserve">Кадровой службой администрации городского округа анализируется соблюдение гражданами, замещавшими должности муниципальной службы в администрации Лесозаводского городского округа,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законодательством. Подготовлены и направлены заказными письмами уведомления гражданам, замещавшим должности муниципальной службы в администрации городского округа, о необходимости соблюдения требований ст. 12 Федерального закона Российской Федерации от 25.12.2008 № 273-ФЗ «О противодействии коррупции» в связи с тем, что по истечении полугода  информация об их трудоустройстве в администрацию городского округа  не поступала. 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>Уведомлений от муниципальных служащих о фактах обращения  в целях склонения к совершению коррупционных правонарушений не поступало.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>Подарки в связи с протокольными и иными официальными мероприя</w:t>
      </w:r>
      <w:r w:rsidR="00DA21AC">
        <w:rPr>
          <w:rFonts w:ascii="Times New Roman" w:hAnsi="Times New Roman"/>
          <w:sz w:val="24"/>
          <w:szCs w:val="24"/>
        </w:rPr>
        <w:t>тиями муниципальные служащие Лесозаводского городского округа</w:t>
      </w:r>
      <w:r w:rsidRPr="006B470E">
        <w:rPr>
          <w:rFonts w:ascii="Times New Roman" w:hAnsi="Times New Roman"/>
          <w:sz w:val="24"/>
          <w:szCs w:val="24"/>
        </w:rPr>
        <w:t xml:space="preserve"> не получали.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lastRenderedPageBreak/>
        <w:t xml:space="preserve"> Комиссией по соблюдению требований к служебному поведению муниципальных служащих Лесозаводского городского округа и урегулированию конфликта интересов (далее - </w:t>
      </w:r>
      <w:proofErr w:type="spellStart"/>
      <w:r w:rsidRPr="006B470E">
        <w:rPr>
          <w:rFonts w:ascii="Times New Roman" w:hAnsi="Times New Roman"/>
          <w:sz w:val="24"/>
          <w:szCs w:val="24"/>
        </w:rPr>
        <w:t>Комисссия</w:t>
      </w:r>
      <w:proofErr w:type="spellEnd"/>
      <w:r w:rsidRPr="006B470E">
        <w:rPr>
          <w:rFonts w:ascii="Times New Roman" w:hAnsi="Times New Roman"/>
          <w:sz w:val="24"/>
          <w:szCs w:val="24"/>
        </w:rPr>
        <w:t xml:space="preserve">) проведено  16 заседаний, на которых были рассмотрены материалы  в отношении 62 служащих (граждан, ранее замещавших должности служащих). 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 xml:space="preserve">  За истекший период письменное уведомление о намерении выполнять иную оплачиваемую работу подали 103 муниципальных служащих. Комиссией установлено, что выполнение муниципальными служащими иной оплачиваемой работы не влечет за собой конфликта интересов. 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70E">
        <w:rPr>
          <w:rFonts w:ascii="Times New Roman" w:hAnsi="Times New Roman"/>
          <w:sz w:val="24"/>
          <w:szCs w:val="24"/>
        </w:rPr>
        <w:t>Антикоррупционное</w:t>
      </w:r>
      <w:proofErr w:type="spellEnd"/>
      <w:r w:rsidRPr="006B470E">
        <w:rPr>
          <w:rFonts w:ascii="Times New Roman" w:hAnsi="Times New Roman"/>
          <w:sz w:val="24"/>
          <w:szCs w:val="24"/>
        </w:rPr>
        <w:t xml:space="preserve"> обучение муниципальных служащих проводится на системной основе. В текущем году для муниципальных служащих дважды было организовано </w:t>
      </w:r>
      <w:proofErr w:type="gramStart"/>
      <w:r w:rsidRPr="006B470E">
        <w:rPr>
          <w:rFonts w:ascii="Times New Roman" w:hAnsi="Times New Roman"/>
          <w:sz w:val="24"/>
          <w:szCs w:val="24"/>
        </w:rPr>
        <w:t>обучение по порядку</w:t>
      </w:r>
      <w:proofErr w:type="gramEnd"/>
      <w:r w:rsidRPr="006B470E">
        <w:rPr>
          <w:rFonts w:ascii="Times New Roman" w:hAnsi="Times New Roman"/>
          <w:sz w:val="24"/>
          <w:szCs w:val="24"/>
        </w:rPr>
        <w:t xml:space="preserve"> заполнения справок о доходах, имуществах и обязательствах имущественного характера в связи  с декларационной кампанией.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 xml:space="preserve">Сотрудниками Лесозаводской межрайонной прокуратуры была проведена учеба для муниципальных служащих по основным направлениям противодействия коррупции, по вопросам конфликта интересов на муниципальной службе. Ежеквартально рассматриваются вопросы правоприменительной практики по результатам вступивших в законную силу решений судов, арбитражных судов. Эти материалы, как и материалы семинаров, размещаются в локальной сети органов местного самоуправления для ознакомления. 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 xml:space="preserve">С пакетом </w:t>
      </w:r>
      <w:proofErr w:type="spellStart"/>
      <w:r w:rsidRPr="006B470E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6B470E">
        <w:rPr>
          <w:rFonts w:ascii="Times New Roman" w:hAnsi="Times New Roman"/>
          <w:sz w:val="24"/>
          <w:szCs w:val="24"/>
        </w:rPr>
        <w:t xml:space="preserve"> документов под подпись знакомятся все граждане, принимаемые на службу.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 xml:space="preserve">Знание </w:t>
      </w:r>
      <w:proofErr w:type="spellStart"/>
      <w:r w:rsidRPr="006B470E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6B470E">
        <w:rPr>
          <w:rFonts w:ascii="Times New Roman" w:hAnsi="Times New Roman"/>
          <w:sz w:val="24"/>
          <w:szCs w:val="24"/>
        </w:rPr>
        <w:t xml:space="preserve"> законодательства и умение применять его на практике проверяется и в ходе аттестации. Муниципальные служащие отвечают на вопросы по законодательству о местном самоуправлении и муниципальной службе,  по законодательству о противодействии коррупции и порядку предоставления муниципальных услуг.  В текущем году было проведено 3 заседания аттестационной комиссии, аттестован 21 муниципальный служащий администрации ЛГО.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>Администрацией ЛГО проведено</w:t>
      </w:r>
      <w:r w:rsidRPr="006B470E">
        <w:rPr>
          <w:sz w:val="24"/>
          <w:szCs w:val="24"/>
        </w:rPr>
        <w:t xml:space="preserve"> </w:t>
      </w:r>
      <w:r w:rsidRPr="006B470E">
        <w:rPr>
          <w:rFonts w:ascii="Times New Roman" w:hAnsi="Times New Roman"/>
          <w:sz w:val="24"/>
          <w:szCs w:val="24"/>
        </w:rPr>
        <w:t>48 аукционов. Экономия бюджетных средств составила 6 657 920,74 рублей при объявленной начальной (максимальной) цене  контрактов 90 335 447,92 рублей. Открытые аукционы проводятся только в электронной форме, при которой коррупционные риски сводятся к минимуму. Прокуратурой постоянно проводится проверка законности размещения муниципальных заказов.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 xml:space="preserve"> Постановлением администрации ЛГО от 13.07.2015 г. № 917-НПА утвержден Сводный реестр муниципальных услуг (в редакции постановлений администрации ЛГО от 14.12.2016 № 1861-НПА, от 14.07.2017 №1267- НПА, от 16.08.2017 № 1295- НПА). 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lastRenderedPageBreak/>
        <w:t>На 01.01.2019</w:t>
      </w:r>
      <w:r w:rsidR="00DA21AC">
        <w:rPr>
          <w:rFonts w:ascii="Times New Roman" w:hAnsi="Times New Roman"/>
          <w:sz w:val="24"/>
          <w:szCs w:val="24"/>
        </w:rPr>
        <w:t xml:space="preserve"> </w:t>
      </w:r>
      <w:r w:rsidRPr="006B470E">
        <w:rPr>
          <w:rFonts w:ascii="Times New Roman" w:hAnsi="Times New Roman"/>
          <w:sz w:val="24"/>
          <w:szCs w:val="24"/>
        </w:rPr>
        <w:t xml:space="preserve">г. в Сводный реестр муниципальных услуг, предоставляемых на территории Лесозаводского городского округа, включено 50 услуг. </w:t>
      </w:r>
      <w:proofErr w:type="gramStart"/>
      <w:r w:rsidRPr="006B470E">
        <w:rPr>
          <w:rFonts w:ascii="Times New Roman" w:hAnsi="Times New Roman"/>
          <w:sz w:val="24"/>
          <w:szCs w:val="24"/>
        </w:rPr>
        <w:t>Из них 28 услуг, предоставляемых органами администрации ЛГО, 13 услуг, которые являются необходимыми и обязательными для предоставления администрацией ЛГО муниципальных услуг, 9 услуг, оказываемых муниципальными учреждениями, в которых размещается муниципальное задание  (заказ), выполняемое (выполняемый) за счет средств местного бюджета, включенных в перечень, установленный Правительством Российской Федерации.</w:t>
      </w:r>
      <w:proofErr w:type="gramEnd"/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>Управлением имущественных отношений было проведено 7 проверок целевого использования имущества, закрепленного на праве хозяйственного ведения, оперативного управления, переданного в аренду, безвозмездное пользование в соответствие с целевым назначением. Нарушений не выявлено, имущество используется по целевому назначению.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 xml:space="preserve">В рамках исполнения муниципальной функции «Осуществление муниципального жилищного контроля на территории Лесозаводского городского округа» в текущем году проведена 1 внеплановая проверка в отношении управляющей компании. Случаев нарушений не выявлено. 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 xml:space="preserve"> Доступ граждан к информации о деятельности органов местного самоуправления, в том числе, в сфере противодействия коррупции, обеспечивается через муниципальные и немуниципальные печатные СМИ, муниципальное телевидение, официальный сайт Лесозаводского городского округа. На сайте имеется раздел «</w:t>
      </w:r>
      <w:proofErr w:type="spellStart"/>
      <w:r w:rsidRPr="006B470E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6B470E">
        <w:rPr>
          <w:rFonts w:ascii="Times New Roman" w:hAnsi="Times New Roman"/>
          <w:sz w:val="24"/>
          <w:szCs w:val="24"/>
        </w:rPr>
        <w:t xml:space="preserve"> деятельность», на котором постоянно размещаются муниципальные правовые акты, памятки для граждан, сведения о доходах, расходах, об имуществе и обязательствах имущественного характера муниципальных служащих. 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 xml:space="preserve">Информация о ходе реализации администрацией Лесозаводского городского округа </w:t>
      </w:r>
      <w:proofErr w:type="spellStart"/>
      <w:r w:rsidRPr="006B470E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6B470E">
        <w:rPr>
          <w:rFonts w:ascii="Times New Roman" w:hAnsi="Times New Roman"/>
          <w:sz w:val="24"/>
          <w:szCs w:val="24"/>
        </w:rPr>
        <w:t xml:space="preserve"> мероприятий, в том числе предусмотренных муниципальной программой, размещена в локальной сети администрации Лесозаводского городского округа и на официальном сайте в сети Интернет.   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 xml:space="preserve">Случаев </w:t>
      </w:r>
      <w:proofErr w:type="spellStart"/>
      <w:r w:rsidRPr="006B470E">
        <w:rPr>
          <w:rFonts w:ascii="Times New Roman" w:hAnsi="Times New Roman"/>
          <w:sz w:val="24"/>
          <w:szCs w:val="24"/>
        </w:rPr>
        <w:t>аффилированности</w:t>
      </w:r>
      <w:proofErr w:type="spellEnd"/>
      <w:r w:rsidRPr="006B470E">
        <w:rPr>
          <w:rFonts w:ascii="Times New Roman" w:hAnsi="Times New Roman"/>
          <w:sz w:val="24"/>
          <w:szCs w:val="24"/>
        </w:rPr>
        <w:t xml:space="preserve"> муниципальных служащих администрации Лесозаводского городского округа с руководителями  организаций в сфере ЖКХ не выявлено. Нарушения сроков  подготавливаемых решений о предоставлении земельных участков гражданам и организациям, а так же нарушения соблюдения  целевого характера их использования на территории Лесозаводского городского округа выявлены не были.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 xml:space="preserve">С целью привлечения населения к осуществлению </w:t>
      </w:r>
      <w:proofErr w:type="gramStart"/>
      <w:r w:rsidRPr="006B470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B470E">
        <w:rPr>
          <w:rFonts w:ascii="Times New Roman" w:hAnsi="Times New Roman"/>
          <w:sz w:val="24"/>
          <w:szCs w:val="24"/>
        </w:rPr>
        <w:t xml:space="preserve"> работой органов местного самоуправления, противодействия коррупции в составы межведомственных комиссий при администрации ЛГО введены действующие депутаты Думы Лесозаводского </w:t>
      </w:r>
      <w:r w:rsidRPr="006B470E">
        <w:rPr>
          <w:rFonts w:ascii="Times New Roman" w:hAnsi="Times New Roman"/>
          <w:sz w:val="24"/>
          <w:szCs w:val="24"/>
        </w:rPr>
        <w:lastRenderedPageBreak/>
        <w:t>городского округа, представители общественных организаций городского округа. Сформированы Совет общественности Лесозаводского городского округа и Совет Почетных жителей.</w:t>
      </w:r>
    </w:p>
    <w:p w:rsidR="009B4ABB" w:rsidRPr="009B4ABB" w:rsidRDefault="009B4ABB" w:rsidP="009B4ABB">
      <w:pPr>
        <w:pStyle w:val="a4"/>
        <w:ind w:firstLine="709"/>
        <w:jc w:val="both"/>
        <w:rPr>
          <w:rFonts w:ascii="Times New Roman" w:hAnsi="Times New Roman"/>
          <w:b/>
          <w:sz w:val="26"/>
          <w:highlight w:val="green"/>
        </w:rPr>
      </w:pPr>
    </w:p>
    <w:p w:rsidR="009B4ABB" w:rsidRPr="00616C24" w:rsidRDefault="009B4ABB" w:rsidP="009B4ABB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616C24">
        <w:rPr>
          <w:rFonts w:ascii="Times New Roman" w:hAnsi="Times New Roman"/>
          <w:sz w:val="24"/>
          <w:szCs w:val="24"/>
        </w:rPr>
        <w:t xml:space="preserve">    Оценка эффективности реализации Программы</w:t>
      </w:r>
    </w:p>
    <w:p w:rsidR="009B4ABB" w:rsidRPr="009B4ABB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highlight w:val="green"/>
        </w:rPr>
      </w:pPr>
      <w:r w:rsidRPr="009B4ABB">
        <w:rPr>
          <w:rFonts w:ascii="Times New Roman" w:hAnsi="Times New Roman"/>
          <w:sz w:val="26"/>
          <w:highlight w:val="gre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4971"/>
        <w:gridCol w:w="1074"/>
        <w:gridCol w:w="952"/>
        <w:gridCol w:w="952"/>
        <w:gridCol w:w="965"/>
      </w:tblGrid>
      <w:tr w:rsidR="009B4ABB" w:rsidRPr="009B4ABB" w:rsidTr="00933032">
        <w:tc>
          <w:tcPr>
            <w:tcW w:w="656" w:type="dxa"/>
            <w:vMerge w:val="restart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47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470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47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1" w:type="dxa"/>
            <w:vMerge w:val="restart"/>
            <w:shd w:val="clear" w:color="auto" w:fill="auto"/>
          </w:tcPr>
          <w:p w:rsidR="009B4ABB" w:rsidRPr="006B470E" w:rsidRDefault="009B4ABB" w:rsidP="00D5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943" w:type="dxa"/>
            <w:gridSpan w:val="4"/>
            <w:shd w:val="clear" w:color="auto" w:fill="auto"/>
          </w:tcPr>
          <w:p w:rsidR="009B4ABB" w:rsidRPr="006B470E" w:rsidRDefault="009B4ABB" w:rsidP="00D5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9B4ABB" w:rsidRPr="009B4ABB" w:rsidTr="00933032">
        <w:tc>
          <w:tcPr>
            <w:tcW w:w="656" w:type="dxa"/>
            <w:vMerge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1" w:type="dxa"/>
            <w:vMerge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9B4ABB" w:rsidRPr="006B470E" w:rsidRDefault="009B4ABB" w:rsidP="00267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267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267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65" w:type="dxa"/>
            <w:shd w:val="clear" w:color="auto" w:fill="auto"/>
          </w:tcPr>
          <w:p w:rsidR="009B4ABB" w:rsidRPr="006B470E" w:rsidRDefault="009B4ABB" w:rsidP="00267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A197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B4ABB" w:rsidRPr="009B4ABB" w:rsidTr="00933032">
        <w:tc>
          <w:tcPr>
            <w:tcW w:w="656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71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 xml:space="preserve">Доля проектов муниципальных нормативных правовых актов, прошедших </w:t>
            </w:r>
            <w:proofErr w:type="spellStart"/>
            <w:r w:rsidRPr="006B470E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6B470E">
              <w:rPr>
                <w:rFonts w:ascii="Times New Roman" w:hAnsi="Times New Roman"/>
                <w:sz w:val="24"/>
                <w:szCs w:val="24"/>
              </w:rPr>
              <w:t xml:space="preserve"> экспертизу в отчетном периоде, от общего количества проектов нормативных правовых актов, подлежащих </w:t>
            </w:r>
            <w:proofErr w:type="spellStart"/>
            <w:r w:rsidRPr="006B47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6B470E">
              <w:rPr>
                <w:rFonts w:ascii="Times New Roman" w:hAnsi="Times New Roman"/>
                <w:sz w:val="24"/>
                <w:szCs w:val="24"/>
              </w:rPr>
              <w:t xml:space="preserve"> экспертизе в отчетном периоде</w:t>
            </w:r>
            <w:proofErr w:type="gramStart"/>
            <w:r w:rsidRPr="006B470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074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B4ABB" w:rsidRPr="009B4ABB" w:rsidTr="00933032">
        <w:tc>
          <w:tcPr>
            <w:tcW w:w="656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71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 xml:space="preserve"> Доля проектов нормативных правовых актов, к которым контрольно-надзорными органами предъявлены обоснованные требования об исключении </w:t>
            </w:r>
            <w:proofErr w:type="spellStart"/>
            <w:r w:rsidRPr="006B470E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6B470E">
              <w:rPr>
                <w:rFonts w:ascii="Times New Roman" w:hAnsi="Times New Roman"/>
                <w:sz w:val="24"/>
                <w:szCs w:val="24"/>
              </w:rPr>
              <w:t xml:space="preserve"> факторов, в общем количестве проектов муниципальных нормативных правовых актов, проходивших </w:t>
            </w:r>
            <w:proofErr w:type="spellStart"/>
            <w:r w:rsidRPr="006B470E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6B470E">
              <w:rPr>
                <w:rFonts w:ascii="Times New Roman" w:hAnsi="Times New Roman"/>
                <w:sz w:val="24"/>
                <w:szCs w:val="24"/>
              </w:rPr>
              <w:t xml:space="preserve"> экспертизу</w:t>
            </w:r>
            <w:proofErr w:type="gramStart"/>
            <w:r w:rsidRPr="006B470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074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 xml:space="preserve">7,3 </w:t>
            </w: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B4ABB" w:rsidRPr="009B4ABB" w:rsidTr="00933032">
        <w:tc>
          <w:tcPr>
            <w:tcW w:w="656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71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Доля муниципальных служащих, в отношении сведений о доходах, об имуществе и обязательствах имущественного характера которых проведена проверка, от общего числа муниципальных служащих, представляющих указанные сведения</w:t>
            </w:r>
            <w:proofErr w:type="gramStart"/>
            <w:r w:rsidRPr="006B470E">
              <w:rPr>
                <w:rFonts w:ascii="Times New Roman" w:hAnsi="Times New Roman"/>
                <w:sz w:val="24"/>
                <w:szCs w:val="24"/>
              </w:rPr>
              <w:t xml:space="preserve"> (%)  </w:t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074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B4ABB" w:rsidRPr="009B4ABB" w:rsidTr="00933032">
        <w:tc>
          <w:tcPr>
            <w:tcW w:w="656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71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Доля муниципальных служащих, представивших неполные (недостоверные) сведения о доходах, об имуществе и обязательствах имущественного характера, выявленные надзорными органами от общего числа муниципальных служащих, представляющих указанные сведения</w:t>
            </w:r>
            <w:proofErr w:type="gramStart"/>
            <w:r w:rsidRPr="006B470E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074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B4ABB" w:rsidRPr="009B4ABB" w:rsidTr="00933032">
        <w:tc>
          <w:tcPr>
            <w:tcW w:w="656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71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Доля муниципальных служащих, допустивших нарушения ограничений, запретов и требований, установленных в целях противодействия коррупции, выявленных ОМС самостоятельно и/или надзорными органами, от общего числа муниципальных служащих</w:t>
            </w:r>
            <w:proofErr w:type="gramStart"/>
            <w:r w:rsidRPr="006B470E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074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B4ABB" w:rsidRPr="009B4ABB" w:rsidTr="00933032">
        <w:tc>
          <w:tcPr>
            <w:tcW w:w="656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71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</w:t>
            </w:r>
            <w:proofErr w:type="spellStart"/>
            <w:r w:rsidRPr="006B47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6B470E">
              <w:rPr>
                <w:rFonts w:ascii="Times New Roman" w:hAnsi="Times New Roman"/>
                <w:sz w:val="24"/>
                <w:szCs w:val="24"/>
              </w:rPr>
              <w:t xml:space="preserve"> направленности, проведенных в отчетный период, в том числе с участием </w:t>
            </w:r>
            <w:r w:rsidRPr="006B470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объединений и организаций (ед.)</w:t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74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B4ABB" w:rsidRPr="009B4ABB" w:rsidTr="00933032">
        <w:tc>
          <w:tcPr>
            <w:tcW w:w="656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71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 xml:space="preserve">Количество общественных объединений и организаций, наиболее активно взаимодействующих в сфере противодействия коррупции (ед.) </w:t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74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B4ABB" w:rsidRPr="009B4ABB" w:rsidTr="00933032">
        <w:tc>
          <w:tcPr>
            <w:tcW w:w="656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71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 xml:space="preserve">Численность муниципальных служащих, </w:t>
            </w:r>
            <w:proofErr w:type="spellStart"/>
            <w:proofErr w:type="gramStart"/>
            <w:r w:rsidRPr="006B470E">
              <w:rPr>
                <w:rFonts w:ascii="Times New Roman" w:hAnsi="Times New Roman"/>
                <w:sz w:val="24"/>
                <w:szCs w:val="24"/>
              </w:rPr>
              <w:t>про-шедших</w:t>
            </w:r>
            <w:proofErr w:type="spellEnd"/>
            <w:proofErr w:type="gramEnd"/>
            <w:r w:rsidRPr="006B470E">
              <w:rPr>
                <w:rFonts w:ascii="Times New Roman" w:hAnsi="Times New Roman"/>
                <w:sz w:val="24"/>
                <w:szCs w:val="24"/>
              </w:rPr>
              <w:t xml:space="preserve"> обучение по вопросам противодействия коррупции (чел.)</w:t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74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B4ABB" w:rsidRPr="009B4ABB" w:rsidTr="00933032">
        <w:tc>
          <w:tcPr>
            <w:tcW w:w="656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71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Отсутствие (снижение количества) случаев нарушений со стороны муниципальных служащих при осуществлении закупок товаров, услуг и работ для муниципальных нужд</w:t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74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B4ABB" w:rsidRPr="009B4ABB" w:rsidTr="00933032">
        <w:tc>
          <w:tcPr>
            <w:tcW w:w="656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71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Количество публикаций в СМИ, размещения на официальном сайте муниципального района (городского округа) по вопросам противодействия коррупции</w:t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  <w:r w:rsidRPr="006B470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74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B4ABB" w:rsidRPr="009B4ABB" w:rsidTr="00933032">
        <w:trPr>
          <w:trHeight w:val="1240"/>
        </w:trPr>
        <w:tc>
          <w:tcPr>
            <w:tcW w:w="656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71" w:type="dxa"/>
            <w:shd w:val="clear" w:color="auto" w:fill="auto"/>
          </w:tcPr>
          <w:p w:rsidR="009B4ABB" w:rsidRPr="006B470E" w:rsidRDefault="009B4ABB" w:rsidP="009B4ABB">
            <w:pPr>
              <w:spacing w:line="240" w:lineRule="auto"/>
              <w:ind w:firstLine="0"/>
              <w:rPr>
                <w:szCs w:val="24"/>
              </w:rPr>
            </w:pPr>
            <w:r w:rsidRPr="006B470E">
              <w:rPr>
                <w:szCs w:val="24"/>
              </w:rPr>
              <w:t xml:space="preserve">Увеличение числа граждан, удовлетворенных </w:t>
            </w:r>
            <w:proofErr w:type="spellStart"/>
            <w:r w:rsidRPr="006B470E">
              <w:rPr>
                <w:szCs w:val="24"/>
              </w:rPr>
              <w:t>антикоррупционной</w:t>
            </w:r>
            <w:proofErr w:type="spellEnd"/>
            <w:r w:rsidRPr="006B470E">
              <w:rPr>
                <w:szCs w:val="24"/>
              </w:rPr>
              <w:t xml:space="preserve"> деятельностью органов местного самоуправления и результатами противодействия коррупции</w:t>
            </w:r>
            <w:r w:rsidRPr="006B470E">
              <w:rPr>
                <w:szCs w:val="24"/>
              </w:rPr>
              <w:tab/>
            </w:r>
            <w:r w:rsidRPr="006B470E">
              <w:rPr>
                <w:szCs w:val="24"/>
              </w:rPr>
              <w:tab/>
            </w:r>
            <w:r w:rsidRPr="006B470E">
              <w:rPr>
                <w:szCs w:val="24"/>
              </w:rPr>
              <w:tab/>
            </w:r>
            <w:r w:rsidRPr="006B470E">
              <w:rPr>
                <w:szCs w:val="24"/>
              </w:rPr>
              <w:tab/>
            </w:r>
          </w:p>
        </w:tc>
        <w:tc>
          <w:tcPr>
            <w:tcW w:w="1074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7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B4ABB" w:rsidRPr="006B470E" w:rsidRDefault="009B4ABB" w:rsidP="00D52D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9B4ABB" w:rsidRPr="009B4ABB" w:rsidRDefault="009B4ABB" w:rsidP="009B4ABB">
      <w:pPr>
        <w:pStyle w:val="a4"/>
        <w:ind w:firstLine="142"/>
        <w:jc w:val="both"/>
        <w:rPr>
          <w:rFonts w:ascii="Times New Roman" w:hAnsi="Times New Roman"/>
          <w:b/>
          <w:sz w:val="26"/>
          <w:highlight w:val="green"/>
        </w:rPr>
      </w:pPr>
    </w:p>
    <w:p w:rsidR="009B4ABB" w:rsidRPr="006B470E" w:rsidRDefault="009B4ABB" w:rsidP="009B4ABB">
      <w:pPr>
        <w:pStyle w:val="a4"/>
        <w:spacing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>I =  (82\82 +6/82 +  17/85 +17/85 + 0/0 +5/5+ 5/5+ 2/2+0/0+ 10/10 + 0/0)</w:t>
      </w:r>
      <w:r w:rsidR="00933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70E">
        <w:rPr>
          <w:rFonts w:ascii="Times New Roman" w:hAnsi="Times New Roman"/>
          <w:sz w:val="24"/>
          <w:szCs w:val="24"/>
        </w:rPr>
        <w:t>х</w:t>
      </w:r>
      <w:proofErr w:type="spellEnd"/>
      <w:r w:rsidRPr="006B470E">
        <w:rPr>
          <w:rFonts w:ascii="Times New Roman" w:hAnsi="Times New Roman"/>
          <w:sz w:val="24"/>
          <w:szCs w:val="24"/>
        </w:rPr>
        <w:t xml:space="preserve"> 100% =151,3%</w:t>
      </w:r>
    </w:p>
    <w:p w:rsidR="009B4ABB" w:rsidRPr="006B470E" w:rsidRDefault="009B4ABB" w:rsidP="006B470E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>Поскольку фактическое значение индикатора (I)  больше 90, то цель реализации муниципальной программы выполняется</w:t>
      </w:r>
    </w:p>
    <w:p w:rsidR="009B4ABB" w:rsidRPr="006B470E" w:rsidRDefault="009B4ABB" w:rsidP="006B470E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>Ожидаемые результаты реализации Программы</w:t>
      </w:r>
    </w:p>
    <w:p w:rsidR="009B4ABB" w:rsidRPr="006B470E" w:rsidRDefault="009B4ABB" w:rsidP="006B470E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>Выполнение мероприятий Программы в 2018 году позволило:</w:t>
      </w:r>
    </w:p>
    <w:p w:rsidR="009B4ABB" w:rsidRPr="006B470E" w:rsidRDefault="009B4ABB" w:rsidP="006B470E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>1. Минимизировать коррупционные риски.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 xml:space="preserve">2. Устранить </w:t>
      </w:r>
      <w:proofErr w:type="spellStart"/>
      <w:r w:rsidRPr="006B470E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6B470E">
        <w:rPr>
          <w:rFonts w:ascii="Times New Roman" w:hAnsi="Times New Roman"/>
          <w:sz w:val="24"/>
          <w:szCs w:val="24"/>
        </w:rPr>
        <w:t xml:space="preserve"> факторы в нормативных правовых актах администрации Лесозаводского городского округа.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>3. Обеспечить открытость деятельности администрации Лесозаводского городского округа, муниципальных предприятий и учреждений при исполнении ими своих функций, предоставлении муниципальных услуг, повысить их качество и доступность.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>4. Минимизировать возможность возникновения конфликта интересов на муниципальной службе, а также нарушений муниципальными служащими требований к служебному поведению.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>5. Усовершенствовать систему взаимодействия администрации Лесозаводского городского округа с правоохранительными и иными органами, а также с гражданами и институтами гражданского общества.</w:t>
      </w:r>
    </w:p>
    <w:p w:rsidR="009B4ABB" w:rsidRPr="006B470E" w:rsidRDefault="009B4ABB" w:rsidP="009B4AB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lastRenderedPageBreak/>
        <w:t>6. Обеспечить открытость, добросовестную конкуренцию и объективность при размещении заказов на поставку товаров, выполнение работ, оказание услуг для муниципальных нужд, использования муниципального имущества.</w:t>
      </w:r>
    </w:p>
    <w:p w:rsidR="009B4ABB" w:rsidRPr="006B470E" w:rsidRDefault="009B4ABB" w:rsidP="00933032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>7. Сформировать положительный имидж администрации Лесозаводского городского округа, муниципальных учреждений и предприятий.</w:t>
      </w:r>
    </w:p>
    <w:p w:rsidR="009B4ABB" w:rsidRPr="006B470E" w:rsidRDefault="009B4ABB" w:rsidP="00933032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0E">
        <w:rPr>
          <w:rFonts w:ascii="Times New Roman" w:hAnsi="Times New Roman"/>
          <w:sz w:val="24"/>
          <w:szCs w:val="24"/>
        </w:rPr>
        <w:t>8. Бюджетная  и экономическая эффективность Программы состоит в предупреждении и выявлении коррупционных правонарушений в ходе исполнения местного бюджета, экономии средств  местного бюджета при осуществлении закупок товаров, работ, услуг для муниципальных нужд.</w:t>
      </w:r>
    </w:p>
    <w:p w:rsidR="00976E93" w:rsidRPr="00B8274E" w:rsidRDefault="00976E93" w:rsidP="00976E9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E93" w:rsidRPr="006B470E" w:rsidRDefault="00976E93" w:rsidP="00976E93">
      <w:pPr>
        <w:pStyle w:val="a4"/>
        <w:ind w:firstLine="709"/>
        <w:jc w:val="both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:rsidR="00976E93" w:rsidRPr="006B470E" w:rsidRDefault="00227793" w:rsidP="006B470E">
      <w:pPr>
        <w:spacing w:line="276" w:lineRule="auto"/>
        <w:jc w:val="center"/>
        <w:rPr>
          <w:rFonts w:asciiTheme="majorHAnsi" w:hAnsiTheme="majorHAnsi"/>
          <w:b/>
          <w:color w:val="365F91" w:themeColor="accent1" w:themeShade="BF"/>
          <w:sz w:val="26"/>
          <w:szCs w:val="26"/>
        </w:rPr>
      </w:pPr>
      <w:r w:rsidRPr="006B470E">
        <w:rPr>
          <w:rFonts w:asciiTheme="majorHAnsi" w:hAnsiTheme="majorHAnsi"/>
          <w:b/>
          <w:color w:val="365F91" w:themeColor="accent1" w:themeShade="BF"/>
          <w:sz w:val="26"/>
          <w:szCs w:val="26"/>
        </w:rPr>
        <w:t>Муниципальная программа «Формирование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</w:t>
      </w:r>
      <w:r w:rsidR="0006150C" w:rsidRPr="006B470E">
        <w:rPr>
          <w:rFonts w:asciiTheme="majorHAnsi" w:hAnsiTheme="majorHAnsi"/>
          <w:b/>
          <w:color w:val="365F91" w:themeColor="accent1" w:themeShade="BF"/>
          <w:sz w:val="26"/>
          <w:szCs w:val="26"/>
        </w:rPr>
        <w:t>озаводского городского округа</w:t>
      </w:r>
      <w:r w:rsidRPr="006B470E">
        <w:rPr>
          <w:rFonts w:asciiTheme="majorHAnsi" w:hAnsiTheme="majorHAnsi"/>
          <w:b/>
          <w:color w:val="365F91" w:themeColor="accent1" w:themeShade="BF"/>
          <w:sz w:val="26"/>
          <w:szCs w:val="26"/>
        </w:rPr>
        <w:t>»</w:t>
      </w:r>
    </w:p>
    <w:p w:rsidR="009E7E15" w:rsidRPr="006B470E" w:rsidRDefault="009E7E15" w:rsidP="006B470E">
      <w:pPr>
        <w:spacing w:line="276" w:lineRule="auto"/>
        <w:jc w:val="center"/>
        <w:rPr>
          <w:sz w:val="26"/>
          <w:szCs w:val="26"/>
          <w:highlight w:val="green"/>
        </w:rPr>
      </w:pPr>
    </w:p>
    <w:p w:rsidR="0006150C" w:rsidRPr="005A197B" w:rsidRDefault="009E7E15" w:rsidP="006B470E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70E">
        <w:rPr>
          <w:rFonts w:ascii="Times New Roman" w:hAnsi="Times New Roman"/>
          <w:sz w:val="26"/>
          <w:szCs w:val="26"/>
        </w:rPr>
        <w:tab/>
      </w:r>
      <w:r w:rsidR="0006150C" w:rsidRPr="005A197B">
        <w:rPr>
          <w:rFonts w:ascii="Times New Roman" w:hAnsi="Times New Roman" w:cs="Times New Roman"/>
          <w:sz w:val="24"/>
          <w:szCs w:val="24"/>
        </w:rPr>
        <w:t xml:space="preserve">Программа «Формирование доступной среды, организация и осуществление мероприятий, направленных на поддержку общественных организаций ветеранов и инвалидов,   других категорий граждан на территории Лесозаводского городского </w:t>
      </w:r>
      <w:r w:rsidR="007953D9" w:rsidRPr="005A197B">
        <w:rPr>
          <w:rFonts w:ascii="Times New Roman" w:hAnsi="Times New Roman" w:cs="Times New Roman"/>
          <w:sz w:val="24"/>
          <w:szCs w:val="24"/>
        </w:rPr>
        <w:t>округа</w:t>
      </w:r>
      <w:r w:rsidR="0006150C" w:rsidRPr="005A197B">
        <w:rPr>
          <w:rFonts w:ascii="Times New Roman" w:hAnsi="Times New Roman" w:cs="Times New Roman"/>
          <w:sz w:val="24"/>
          <w:szCs w:val="24"/>
        </w:rPr>
        <w:t>» состоит из подпрограммы «Доступная среда на территории Лесозаводского городс</w:t>
      </w:r>
      <w:r w:rsidR="007953D9" w:rsidRPr="005A197B">
        <w:rPr>
          <w:rFonts w:ascii="Times New Roman" w:hAnsi="Times New Roman" w:cs="Times New Roman"/>
          <w:sz w:val="24"/>
          <w:szCs w:val="24"/>
        </w:rPr>
        <w:t>кого  округа</w:t>
      </w:r>
      <w:r w:rsidR="0006150C" w:rsidRPr="005A197B">
        <w:rPr>
          <w:rFonts w:ascii="Times New Roman" w:hAnsi="Times New Roman" w:cs="Times New Roman"/>
          <w:sz w:val="24"/>
          <w:szCs w:val="24"/>
        </w:rPr>
        <w:t>»  и</w:t>
      </w:r>
      <w:r w:rsidR="00E1447D" w:rsidRPr="005A197B">
        <w:rPr>
          <w:rFonts w:ascii="Times New Roman" w:hAnsi="Times New Roman" w:cs="Times New Roman"/>
          <w:sz w:val="24"/>
          <w:szCs w:val="24"/>
        </w:rPr>
        <w:t xml:space="preserve"> </w:t>
      </w:r>
      <w:r w:rsidR="0006150C" w:rsidRPr="005A197B">
        <w:rPr>
          <w:rFonts w:ascii="Times New Roman" w:hAnsi="Times New Roman" w:cs="Times New Roman"/>
          <w:sz w:val="24"/>
          <w:szCs w:val="24"/>
        </w:rPr>
        <w:t xml:space="preserve"> Отдельных мероприятия.</w:t>
      </w:r>
    </w:p>
    <w:p w:rsidR="0006150C" w:rsidRPr="005A197B" w:rsidRDefault="0006150C" w:rsidP="006B470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7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1447D" w:rsidRPr="005A197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5A197B">
        <w:rPr>
          <w:rFonts w:ascii="Times New Roman" w:eastAsia="Times New Roman" w:hAnsi="Times New Roman" w:cs="Times New Roman"/>
          <w:sz w:val="24"/>
          <w:szCs w:val="24"/>
        </w:rPr>
        <w:t>В соответствии с задачами Программы  -  поэтапного  преобразования  среды жизнедеятельности людей с ограниченными возможностями с учетом максимального использования реальных возможностей  в пользовании жилыми        и общественными зданиями, трудоустройстве, получении образования, предоставлении  услуг социально</w:t>
      </w:r>
      <w:r w:rsidR="007953D9" w:rsidRPr="005A1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9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53D9" w:rsidRPr="005A1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97B">
        <w:rPr>
          <w:rFonts w:ascii="Times New Roman" w:eastAsia="Times New Roman" w:hAnsi="Times New Roman" w:cs="Times New Roman"/>
          <w:sz w:val="24"/>
          <w:szCs w:val="24"/>
        </w:rPr>
        <w:t>бытовых и культурных учреждений посредством создания условий доступности ко всем сферам общественной жизни  05.04.2018</w:t>
      </w:r>
      <w:r w:rsidR="007953D9" w:rsidRPr="005A1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97B">
        <w:rPr>
          <w:rFonts w:ascii="Times New Roman" w:eastAsia="Times New Roman" w:hAnsi="Times New Roman" w:cs="Times New Roman"/>
          <w:sz w:val="24"/>
          <w:szCs w:val="24"/>
        </w:rPr>
        <w:t>№ 05711000-1-2018-002 между администрацией Лесозаводского городского округа и департаментом труда и социального развития Приморского края заключено</w:t>
      </w:r>
      <w:proofErr w:type="gramEnd"/>
      <w:r w:rsidRPr="005A197B">
        <w:rPr>
          <w:rFonts w:ascii="Times New Roman" w:eastAsia="Times New Roman" w:hAnsi="Times New Roman" w:cs="Times New Roman"/>
          <w:sz w:val="24"/>
          <w:szCs w:val="24"/>
        </w:rPr>
        <w:t xml:space="preserve"> Соглашение о предоставлении в 2018</w:t>
      </w:r>
      <w:r w:rsidR="007953D9" w:rsidRPr="005A1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97B">
        <w:rPr>
          <w:rFonts w:ascii="Times New Roman" w:eastAsia="Times New Roman" w:hAnsi="Times New Roman" w:cs="Times New Roman"/>
          <w:sz w:val="24"/>
          <w:szCs w:val="24"/>
        </w:rPr>
        <w:t xml:space="preserve">г. субсидии на  софинансирование  расходов на реализацию мероприятий муниципальной программы.    </w:t>
      </w:r>
    </w:p>
    <w:p w:rsidR="0006150C" w:rsidRPr="005A197B" w:rsidRDefault="0006150C" w:rsidP="006B470E">
      <w:pPr>
        <w:rPr>
          <w:szCs w:val="24"/>
        </w:rPr>
      </w:pPr>
      <w:r w:rsidRPr="005A197B">
        <w:rPr>
          <w:szCs w:val="24"/>
        </w:rPr>
        <w:t>В 2018 г. размер субсидии составил 1241,286,82  руб., средства местного  бюджета составили – 36,15</w:t>
      </w:r>
      <w:r w:rsidR="00E1447D" w:rsidRPr="005A197B">
        <w:rPr>
          <w:szCs w:val="24"/>
        </w:rPr>
        <w:t xml:space="preserve"> руб. </w:t>
      </w:r>
      <w:r w:rsidRPr="005A197B">
        <w:rPr>
          <w:szCs w:val="24"/>
        </w:rPr>
        <w:t xml:space="preserve">(17%), общий объем денежных средств, выделенных из Федерального  бюджета  на реализацию мероприятий в рамках данного соглашения – 1205,13 руб.    </w:t>
      </w:r>
    </w:p>
    <w:p w:rsidR="0006150C" w:rsidRPr="005A197B" w:rsidRDefault="0006150C" w:rsidP="006B470E">
      <w:pPr>
        <w:ind w:firstLine="708"/>
        <w:rPr>
          <w:szCs w:val="24"/>
        </w:rPr>
      </w:pPr>
      <w:r w:rsidRPr="005A197B">
        <w:rPr>
          <w:szCs w:val="24"/>
        </w:rPr>
        <w:t xml:space="preserve">Объекты, подлежащие адаптации для инвалидов и других </w:t>
      </w:r>
      <w:proofErr w:type="spellStart"/>
      <w:r w:rsidRPr="005A197B">
        <w:rPr>
          <w:szCs w:val="24"/>
        </w:rPr>
        <w:t>маломобильных</w:t>
      </w:r>
      <w:proofErr w:type="spellEnd"/>
      <w:r w:rsidRPr="005A197B">
        <w:rPr>
          <w:szCs w:val="24"/>
        </w:rPr>
        <w:t xml:space="preserve"> групп населения в рамках   соглашения,  которые   в рамках программы  были приведены  в соответствие  доступности: МБУК «</w:t>
      </w:r>
      <w:proofErr w:type="spellStart"/>
      <w:r w:rsidRPr="005A197B">
        <w:rPr>
          <w:szCs w:val="24"/>
        </w:rPr>
        <w:t>Культурно-досуговый</w:t>
      </w:r>
      <w:proofErr w:type="spellEnd"/>
      <w:r w:rsidRPr="005A197B">
        <w:rPr>
          <w:szCs w:val="24"/>
        </w:rPr>
        <w:t xml:space="preserve"> центр» сельский клуб  с</w:t>
      </w:r>
      <w:proofErr w:type="gramStart"/>
      <w:r w:rsidRPr="005A197B">
        <w:rPr>
          <w:szCs w:val="24"/>
        </w:rPr>
        <w:t>.Т</w:t>
      </w:r>
      <w:proofErr w:type="gramEnd"/>
      <w:r w:rsidRPr="005A197B">
        <w:rPr>
          <w:szCs w:val="24"/>
        </w:rPr>
        <w:t xml:space="preserve">амга, </w:t>
      </w:r>
      <w:r w:rsidRPr="005A197B">
        <w:rPr>
          <w:szCs w:val="24"/>
        </w:rPr>
        <w:lastRenderedPageBreak/>
        <w:t>МБУК «</w:t>
      </w:r>
      <w:proofErr w:type="spellStart"/>
      <w:r w:rsidRPr="005A197B">
        <w:rPr>
          <w:szCs w:val="24"/>
        </w:rPr>
        <w:t>Культурно-досуговый</w:t>
      </w:r>
      <w:proofErr w:type="spellEnd"/>
      <w:r w:rsidRPr="005A197B">
        <w:rPr>
          <w:szCs w:val="24"/>
        </w:rPr>
        <w:t xml:space="preserve"> центр» сельский клуб  с.Курское, МБУК «</w:t>
      </w:r>
      <w:proofErr w:type="spellStart"/>
      <w:r w:rsidRPr="005A197B">
        <w:rPr>
          <w:szCs w:val="24"/>
        </w:rPr>
        <w:t>Культурно-досуговый</w:t>
      </w:r>
      <w:proofErr w:type="spellEnd"/>
      <w:r w:rsidRPr="005A197B">
        <w:rPr>
          <w:szCs w:val="24"/>
        </w:rPr>
        <w:t xml:space="preserve"> центр» сельский клуб  </w:t>
      </w:r>
      <w:proofErr w:type="spellStart"/>
      <w:r w:rsidRPr="005A197B">
        <w:rPr>
          <w:szCs w:val="24"/>
        </w:rPr>
        <w:t>с.Ружино</w:t>
      </w:r>
      <w:proofErr w:type="spellEnd"/>
      <w:r w:rsidRPr="005A197B">
        <w:rPr>
          <w:szCs w:val="24"/>
        </w:rPr>
        <w:t>, МБУК «</w:t>
      </w:r>
      <w:proofErr w:type="spellStart"/>
      <w:r w:rsidRPr="005A197B">
        <w:rPr>
          <w:szCs w:val="24"/>
        </w:rPr>
        <w:t>Культурно-досуговый</w:t>
      </w:r>
      <w:proofErr w:type="spellEnd"/>
      <w:r w:rsidRPr="005A197B">
        <w:rPr>
          <w:szCs w:val="24"/>
        </w:rPr>
        <w:t xml:space="preserve"> центр» сельский клуб с.</w:t>
      </w:r>
      <w:r w:rsidR="00E1447D" w:rsidRPr="005A197B">
        <w:rPr>
          <w:szCs w:val="24"/>
        </w:rPr>
        <w:t xml:space="preserve"> </w:t>
      </w:r>
      <w:proofErr w:type="spellStart"/>
      <w:r w:rsidRPr="005A197B">
        <w:rPr>
          <w:szCs w:val="24"/>
        </w:rPr>
        <w:t>Иннокентьевка</w:t>
      </w:r>
      <w:proofErr w:type="spellEnd"/>
      <w:r w:rsidRPr="005A197B">
        <w:rPr>
          <w:szCs w:val="24"/>
        </w:rPr>
        <w:t>, МБУК «</w:t>
      </w:r>
      <w:proofErr w:type="spellStart"/>
      <w:r w:rsidRPr="005A197B">
        <w:rPr>
          <w:szCs w:val="24"/>
        </w:rPr>
        <w:t>Культурно-досуговый</w:t>
      </w:r>
      <w:proofErr w:type="spellEnd"/>
      <w:r w:rsidRPr="005A197B">
        <w:rPr>
          <w:szCs w:val="24"/>
        </w:rPr>
        <w:t xml:space="preserve"> центр» сельский клуб  с.Полевое.  </w:t>
      </w:r>
    </w:p>
    <w:p w:rsidR="0006150C" w:rsidRPr="005A197B" w:rsidRDefault="0006150C" w:rsidP="006B470E">
      <w:pPr>
        <w:ind w:firstLine="708"/>
        <w:rPr>
          <w:szCs w:val="24"/>
        </w:rPr>
      </w:pPr>
      <w:r w:rsidRPr="005A197B">
        <w:rPr>
          <w:szCs w:val="24"/>
        </w:rPr>
        <w:t xml:space="preserve">Весь объем предусмотренных денежных средств использован  в размере 100%.  </w:t>
      </w:r>
      <w:r w:rsidRPr="005A197B">
        <w:rPr>
          <w:szCs w:val="24"/>
        </w:rPr>
        <w:tab/>
        <w:t xml:space="preserve"> </w:t>
      </w:r>
    </w:p>
    <w:p w:rsidR="00492686" w:rsidRPr="006B470E" w:rsidRDefault="00492686" w:rsidP="00A77566">
      <w:pPr>
        <w:ind w:firstLine="708"/>
        <w:jc w:val="center"/>
        <w:rPr>
          <w:b/>
          <w:color w:val="548DD4" w:themeColor="text2" w:themeTint="99"/>
          <w:sz w:val="26"/>
          <w:szCs w:val="26"/>
        </w:rPr>
      </w:pPr>
    </w:p>
    <w:p w:rsidR="009E7E15" w:rsidRDefault="00492686" w:rsidP="00A77566">
      <w:pPr>
        <w:ind w:firstLine="708"/>
        <w:jc w:val="center"/>
        <w:rPr>
          <w:b/>
          <w:color w:val="365F91" w:themeColor="accent1" w:themeShade="BF"/>
          <w:sz w:val="26"/>
          <w:szCs w:val="26"/>
        </w:rPr>
      </w:pPr>
      <w:r w:rsidRPr="006B470E">
        <w:rPr>
          <w:b/>
          <w:color w:val="365F91" w:themeColor="accent1" w:themeShade="BF"/>
          <w:sz w:val="26"/>
          <w:szCs w:val="26"/>
        </w:rPr>
        <w:t>Отдельные мероприятия</w:t>
      </w:r>
    </w:p>
    <w:p w:rsidR="0006150C" w:rsidRPr="005A197B" w:rsidRDefault="0006150C" w:rsidP="006B470E">
      <w:pPr>
        <w:ind w:firstLine="708"/>
        <w:rPr>
          <w:szCs w:val="24"/>
        </w:rPr>
      </w:pPr>
      <w:r w:rsidRPr="005A197B">
        <w:rPr>
          <w:szCs w:val="24"/>
        </w:rPr>
        <w:t>В соответствие с параметрами  бюджета, утвержденными решением Думы Лесозаводского городского округа финансирование мероприятий подпрограммы было  предусмотрено только в отношении одного  направления:   предоставление организациям, осуществляющим пассажирские перевозки, субсидий на возмещение затрат, связанных с доставкой беременных женщин, проживающих в сельской местности в город Лесозаво</w:t>
      </w:r>
      <w:proofErr w:type="gramStart"/>
      <w:r w:rsidRPr="005A197B">
        <w:rPr>
          <w:szCs w:val="24"/>
        </w:rPr>
        <w:t>дск дл</w:t>
      </w:r>
      <w:proofErr w:type="gramEnd"/>
      <w:r w:rsidRPr="005A197B">
        <w:rPr>
          <w:szCs w:val="24"/>
        </w:rPr>
        <w:t>я прохождения медосмотров и обследований в медицинских учреждениях.</w:t>
      </w:r>
    </w:p>
    <w:p w:rsidR="0006150C" w:rsidRPr="005A197B" w:rsidRDefault="0006150C" w:rsidP="006B470E">
      <w:pPr>
        <w:ind w:firstLine="708"/>
        <w:rPr>
          <w:b/>
          <w:szCs w:val="24"/>
        </w:rPr>
      </w:pPr>
      <w:r w:rsidRPr="005A197B">
        <w:rPr>
          <w:szCs w:val="24"/>
        </w:rPr>
        <w:t xml:space="preserve"> Финансирование других отдельных  мероприятий  программы на 2018 год не предусмотрено.</w:t>
      </w:r>
      <w:r w:rsidRPr="005A197B">
        <w:rPr>
          <w:b/>
          <w:szCs w:val="24"/>
        </w:rPr>
        <w:t xml:space="preserve"> </w:t>
      </w:r>
    </w:p>
    <w:p w:rsidR="0006150C" w:rsidRPr="005A197B" w:rsidRDefault="0006150C" w:rsidP="006B470E">
      <w:pPr>
        <w:ind w:firstLine="708"/>
        <w:rPr>
          <w:szCs w:val="24"/>
        </w:rPr>
      </w:pPr>
      <w:r w:rsidRPr="005A197B">
        <w:rPr>
          <w:szCs w:val="24"/>
        </w:rPr>
        <w:t xml:space="preserve"> </w:t>
      </w:r>
      <w:proofErr w:type="gramStart"/>
      <w:r w:rsidRPr="005A197B">
        <w:rPr>
          <w:szCs w:val="24"/>
        </w:rPr>
        <w:t xml:space="preserve">Для предоставления организациям, осуществляющим пассажирские перевозки, субсидий на возмещение затрат, связанных с доставкой беременных женщин, проживающих в сельской местности в город Лесозаводск для прохождения медосмотров и обследований, в женскую консультацию КГБУЗ «Лесозаводская ЦГБ»  по акту от  09.10.2017  были  переданы проездные талоны в количестве 300  штук  для проезда в автобусах беременных женщин, проживающих в сельской местности. </w:t>
      </w:r>
      <w:proofErr w:type="gramEnd"/>
    </w:p>
    <w:p w:rsidR="0006150C" w:rsidRPr="005A197B" w:rsidRDefault="0006150C" w:rsidP="006B470E">
      <w:pPr>
        <w:ind w:firstLine="708"/>
        <w:rPr>
          <w:szCs w:val="24"/>
        </w:rPr>
      </w:pPr>
      <w:r w:rsidRPr="005A197B">
        <w:rPr>
          <w:szCs w:val="24"/>
        </w:rPr>
        <w:t xml:space="preserve">Женской консультацией  в 2018  году выдано – 432 талона,  для  96 женщин.  Оплачено по талонам 131 поездка  в автобусах,  на  сумму 12432 руб. </w:t>
      </w:r>
    </w:p>
    <w:p w:rsidR="0006150C" w:rsidRPr="005A197B" w:rsidRDefault="0006150C" w:rsidP="006B470E">
      <w:pPr>
        <w:ind w:firstLine="708"/>
        <w:rPr>
          <w:szCs w:val="24"/>
        </w:rPr>
      </w:pPr>
      <w:r w:rsidRPr="005A197B">
        <w:rPr>
          <w:szCs w:val="24"/>
        </w:rPr>
        <w:t xml:space="preserve">В отчетном периоде бюджетный план Отдельных мероприятий составил 15,0 тыс. руб. </w:t>
      </w:r>
    </w:p>
    <w:p w:rsidR="0006150C" w:rsidRPr="005A197B" w:rsidRDefault="0006150C" w:rsidP="006B470E">
      <w:pPr>
        <w:ind w:firstLine="708"/>
        <w:rPr>
          <w:szCs w:val="24"/>
        </w:rPr>
      </w:pPr>
      <w:proofErr w:type="gramStart"/>
      <w:r w:rsidRPr="005A197B">
        <w:rPr>
          <w:szCs w:val="24"/>
        </w:rPr>
        <w:t>На возмещение затрат связанных с бесплатным проездом беременных женщин в автобусах для диспансерной явки к участковому акушеру-гинекологу</w:t>
      </w:r>
      <w:proofErr w:type="gramEnd"/>
      <w:r w:rsidRPr="005A197B">
        <w:rPr>
          <w:szCs w:val="24"/>
        </w:rPr>
        <w:t xml:space="preserve"> документы предоставил  ООО «</w:t>
      </w:r>
      <w:proofErr w:type="spellStart"/>
      <w:r w:rsidRPr="005A197B">
        <w:rPr>
          <w:szCs w:val="24"/>
        </w:rPr>
        <w:t>Лесозаводскавтотранс</w:t>
      </w:r>
      <w:proofErr w:type="spellEnd"/>
      <w:r w:rsidRPr="005A197B">
        <w:rPr>
          <w:szCs w:val="24"/>
        </w:rPr>
        <w:t xml:space="preserve">».   </w:t>
      </w:r>
    </w:p>
    <w:p w:rsidR="0006150C" w:rsidRPr="005A197B" w:rsidRDefault="0006150C" w:rsidP="006B470E">
      <w:pPr>
        <w:ind w:firstLine="708"/>
        <w:rPr>
          <w:szCs w:val="24"/>
        </w:rPr>
      </w:pPr>
      <w:proofErr w:type="gramStart"/>
      <w:r w:rsidRPr="005A197B">
        <w:rPr>
          <w:szCs w:val="24"/>
        </w:rPr>
        <w:t>Возмещение затрат ООО «</w:t>
      </w:r>
      <w:proofErr w:type="spellStart"/>
      <w:r w:rsidRPr="005A197B">
        <w:rPr>
          <w:szCs w:val="24"/>
        </w:rPr>
        <w:t>Лесозаводскавтотранс</w:t>
      </w:r>
      <w:proofErr w:type="spellEnd"/>
      <w:r w:rsidRPr="005A197B">
        <w:rPr>
          <w:szCs w:val="24"/>
        </w:rPr>
        <w:t>» связанных с бесплатным проездом беременных женщин произведено из средств местного бюджета в размере  12432 руб. ((0*/42)+ (9</w:t>
      </w:r>
      <w:r w:rsidR="00E503E9" w:rsidRPr="005A197B">
        <w:rPr>
          <w:szCs w:val="24"/>
        </w:rPr>
        <w:t>6</w:t>
      </w:r>
      <w:r w:rsidRPr="005A197B">
        <w:rPr>
          <w:szCs w:val="24"/>
        </w:rPr>
        <w:t>/62)): 2х100% =7</w:t>
      </w:r>
      <w:r w:rsidR="00E503E9" w:rsidRPr="005A197B">
        <w:rPr>
          <w:szCs w:val="24"/>
        </w:rPr>
        <w:t>7,41</w:t>
      </w:r>
      <w:r w:rsidRPr="005A197B">
        <w:rPr>
          <w:szCs w:val="24"/>
        </w:rPr>
        <w:t>)</w:t>
      </w:r>
      <w:proofErr w:type="gramEnd"/>
    </w:p>
    <w:p w:rsidR="0006150C" w:rsidRPr="005A197B" w:rsidRDefault="0006150C" w:rsidP="006B470E">
      <w:pPr>
        <w:ind w:firstLine="708"/>
        <w:rPr>
          <w:szCs w:val="24"/>
        </w:rPr>
      </w:pPr>
      <w:r w:rsidRPr="005A197B">
        <w:rPr>
          <w:szCs w:val="24"/>
        </w:rPr>
        <w:t xml:space="preserve">Эффективность выполнения  подпрограммы «Формирование доступной среды, организация и осуществление мероприятий, направленных на поддержку общественных организаций ветеранов и инвалидов,   других категорий граждан на территории </w:t>
      </w:r>
      <w:r w:rsidRPr="005A197B">
        <w:rPr>
          <w:szCs w:val="24"/>
        </w:rPr>
        <w:lastRenderedPageBreak/>
        <w:t>Лесозаводского городского округа»  составляет  7</w:t>
      </w:r>
      <w:r w:rsidR="00E503E9" w:rsidRPr="005A197B">
        <w:rPr>
          <w:szCs w:val="24"/>
        </w:rPr>
        <w:t>7,41</w:t>
      </w:r>
      <w:r w:rsidRPr="005A197B">
        <w:rPr>
          <w:szCs w:val="24"/>
        </w:rPr>
        <w:t xml:space="preserve">%.  Отклонения связаны  с отсутствием финансирования.      </w:t>
      </w:r>
    </w:p>
    <w:p w:rsidR="00227793" w:rsidRPr="00B8274E" w:rsidRDefault="0006150C" w:rsidP="006B470E">
      <w:pPr>
        <w:spacing w:line="276" w:lineRule="auto"/>
        <w:ind w:firstLine="708"/>
      </w:pPr>
      <w:r>
        <w:rPr>
          <w:sz w:val="26"/>
          <w:szCs w:val="26"/>
        </w:rPr>
        <w:t xml:space="preserve"> </w:t>
      </w:r>
    </w:p>
    <w:p w:rsidR="009E7E15" w:rsidRPr="00B8274E" w:rsidRDefault="009E7E15" w:rsidP="00227793">
      <w:pPr>
        <w:jc w:val="center"/>
        <w:sectPr w:rsidR="009E7E15" w:rsidRPr="00B8274E" w:rsidSect="00DD679C"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F54882" w:rsidRPr="00D92D0E" w:rsidRDefault="00F54882" w:rsidP="0030473E">
      <w:pPr>
        <w:pStyle w:val="1"/>
        <w:jc w:val="center"/>
      </w:pPr>
      <w:bookmarkStart w:id="47" w:name="_Toc415555978"/>
      <w:r w:rsidRPr="00D92D0E">
        <w:lastRenderedPageBreak/>
        <w:t>Приложение 1. Отчет об исполнении бюджетных ассигнований бюджета ЛГО на реализацию муниципальных программ</w:t>
      </w:r>
      <w:bookmarkEnd w:id="47"/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548"/>
        <w:gridCol w:w="1134"/>
        <w:gridCol w:w="1276"/>
        <w:gridCol w:w="1275"/>
      </w:tblGrid>
      <w:tr w:rsidR="00F54882" w:rsidRPr="00D92D0E" w:rsidTr="008C5E1D">
        <w:trPr>
          <w:trHeight w:val="480"/>
          <w:tblHeader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2" w:rsidRPr="00D92D0E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D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92D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D92D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92D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92D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2" w:rsidRPr="00D92D0E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D0E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2" w:rsidRPr="00D92D0E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D0E">
              <w:rPr>
                <w:rFonts w:ascii="Times New Roman" w:hAnsi="Times New Roman" w:cs="Times New Roman"/>
                <w:sz w:val="20"/>
                <w:szCs w:val="20"/>
              </w:rPr>
              <w:t>Объем расходов (тыс. руб.), годы</w:t>
            </w:r>
          </w:p>
        </w:tc>
      </w:tr>
      <w:tr w:rsidR="00F54882" w:rsidRPr="00D92D0E" w:rsidTr="008C5E1D">
        <w:trPr>
          <w:trHeight w:val="1120"/>
          <w:tblHeader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2" w:rsidRPr="00D92D0E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2" w:rsidRPr="00D92D0E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2" w:rsidRPr="00D92D0E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D0E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роспись, план на 1 января 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2" w:rsidRPr="00D92D0E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D0E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на отчетную дату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2" w:rsidRPr="00D92D0E" w:rsidRDefault="00645C72" w:rsidP="00FC4C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D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54882" w:rsidRPr="00D92D0E">
              <w:rPr>
                <w:rFonts w:ascii="Times New Roman" w:hAnsi="Times New Roman" w:cs="Times New Roman"/>
                <w:sz w:val="20"/>
                <w:szCs w:val="20"/>
              </w:rPr>
              <w:t>ассовое</w:t>
            </w:r>
            <w:r w:rsidRPr="00D92D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882" w:rsidRPr="00D92D0E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</w:tr>
      <w:tr w:rsidR="00F54882" w:rsidRPr="00D92D0E" w:rsidTr="008C5E1D">
        <w:trPr>
          <w:tblHeader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2" w:rsidRPr="00D92D0E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D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2" w:rsidRPr="00D92D0E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2" w:rsidRPr="00D92D0E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D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2" w:rsidRPr="00D92D0E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D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2" w:rsidRPr="00D92D0E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D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37B81" w:rsidRPr="00C016E6" w:rsidTr="008C5E1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3B362C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086A1A" w:rsidP="0023367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«Формирование современной городской среды на территории Лесозаводского городского округа»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086A1A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086A1A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086A1A" w:rsidP="00AD7596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</w:t>
            </w:r>
            <w:r w:rsidR="00323B46" w:rsidRPr="00C016E6">
              <w:rPr>
                <w:sz w:val="20"/>
                <w:szCs w:val="20"/>
              </w:rPr>
              <w:t> </w:t>
            </w:r>
            <w:r w:rsidRPr="00C016E6">
              <w:rPr>
                <w:sz w:val="20"/>
                <w:szCs w:val="20"/>
              </w:rPr>
              <w:t>85</w:t>
            </w:r>
            <w:r w:rsidR="00AD7596" w:rsidRPr="00C016E6">
              <w:rPr>
                <w:sz w:val="20"/>
                <w:szCs w:val="20"/>
              </w:rPr>
              <w:t>4</w:t>
            </w:r>
            <w:r w:rsidR="00323B46" w:rsidRPr="00C016E6">
              <w:rPr>
                <w:sz w:val="20"/>
                <w:szCs w:val="20"/>
              </w:rPr>
              <w:t>,</w:t>
            </w:r>
            <w:r w:rsidR="00AD7596" w:rsidRPr="00C016E6">
              <w:rPr>
                <w:sz w:val="20"/>
                <w:szCs w:val="20"/>
              </w:rPr>
              <w:t>99</w:t>
            </w:r>
          </w:p>
        </w:tc>
      </w:tr>
      <w:tr w:rsidR="00D37B81" w:rsidRPr="00C016E6" w:rsidTr="008C5E1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3B362C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EF573F" w:rsidP="0062406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anchor="_Муниципальная_программа_" w:history="1">
              <w:r w:rsidR="00D37B81" w:rsidRPr="00C016E6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«Развитие системы образования  Лесозаводског</w:t>
              </w:r>
              <w:r w:rsidR="00413E72" w:rsidRPr="00C016E6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о городского округа</w:t>
              </w:r>
              <w:r w:rsidR="00D37B81" w:rsidRPr="00C016E6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»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413E72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157 675,71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ED5E5B" w:rsidP="00D05F91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</w:t>
            </w:r>
            <w:r w:rsidR="00413E72" w:rsidRPr="00C016E6">
              <w:rPr>
                <w:sz w:val="20"/>
                <w:szCs w:val="20"/>
              </w:rPr>
              <w:t>91 212,2</w:t>
            </w:r>
            <w:r w:rsidR="00D05F91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413E72" w:rsidP="0022692F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191 193,73</w:t>
            </w:r>
          </w:p>
        </w:tc>
      </w:tr>
      <w:tr w:rsidR="00D37B81" w:rsidRPr="00C016E6" w:rsidTr="008C5E1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3B362C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D37B81" w:rsidP="006240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«Развитие физической культуры и спорта на территории Лесозаводского городского округа</w:t>
            </w:r>
            <w:r w:rsidR="00AD5D3D" w:rsidRPr="00C016E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AD5D3D" w:rsidP="00BC03AC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8 762,00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AD5D3D" w:rsidP="00ED14D6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10</w:t>
            </w:r>
            <w:r w:rsidR="00ED14D6" w:rsidRPr="00C016E6">
              <w:rPr>
                <w:sz w:val="20"/>
                <w:szCs w:val="20"/>
              </w:rPr>
              <w:t> 612,60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AD5D3D" w:rsidP="00AD5D3D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10</w:t>
            </w:r>
            <w:r w:rsidR="00ED14D6" w:rsidRPr="00C016E6">
              <w:rPr>
                <w:sz w:val="20"/>
                <w:szCs w:val="20"/>
              </w:rPr>
              <w:t> 612,60</w:t>
            </w:r>
          </w:p>
        </w:tc>
      </w:tr>
      <w:tr w:rsidR="00D37B81" w:rsidRPr="00C016E6" w:rsidTr="008C5E1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3B362C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EF573F" w:rsidP="00164035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30" w:anchor="_Муниципальная_программа_" w:history="1">
              <w:r w:rsidR="00D37B81" w:rsidRPr="00C016E6">
                <w:rPr>
                  <w:rStyle w:val="a9"/>
                  <w:color w:val="auto"/>
                  <w:sz w:val="20"/>
                  <w:szCs w:val="20"/>
                </w:rPr>
                <w:t>«Сохранение и развитие культуры на территории Лесозаводско</w:t>
              </w:r>
              <w:r w:rsidR="0062406D" w:rsidRPr="00C016E6">
                <w:rPr>
                  <w:rStyle w:val="a9"/>
                  <w:color w:val="auto"/>
                  <w:sz w:val="20"/>
                  <w:szCs w:val="20"/>
                </w:rPr>
                <w:t>го городского округа</w:t>
              </w:r>
              <w:r w:rsidR="00D37B81" w:rsidRPr="00C016E6">
                <w:rPr>
                  <w:rStyle w:val="a9"/>
                  <w:color w:val="auto"/>
                  <w:sz w:val="20"/>
                  <w:szCs w:val="20"/>
                </w:rPr>
                <w:t>»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ED5E5B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6</w:t>
            </w:r>
            <w:r w:rsidR="00164035" w:rsidRPr="00C016E6">
              <w:rPr>
                <w:sz w:val="20"/>
                <w:szCs w:val="20"/>
              </w:rPr>
              <w:t>7 684,00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164035" w:rsidP="00230311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6</w:t>
            </w:r>
            <w:r w:rsidR="00B12D64">
              <w:rPr>
                <w:sz w:val="20"/>
                <w:szCs w:val="20"/>
              </w:rPr>
              <w:t>7684,00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164035" w:rsidP="00230311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63 977,</w:t>
            </w:r>
            <w:r w:rsidR="00230311" w:rsidRPr="00C016E6">
              <w:rPr>
                <w:sz w:val="20"/>
                <w:szCs w:val="20"/>
              </w:rPr>
              <w:t>83</w:t>
            </w:r>
          </w:p>
        </w:tc>
      </w:tr>
      <w:tr w:rsidR="00D37B81" w:rsidRPr="00C016E6" w:rsidTr="008C5E1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3B362C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EF573F" w:rsidP="0030473E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31" w:anchor="_Муниципальная_программа_" w:history="1">
              <w:r w:rsidR="00D37B81" w:rsidRPr="00C016E6">
                <w:rPr>
                  <w:rStyle w:val="a9"/>
                  <w:color w:val="auto"/>
                  <w:sz w:val="20"/>
                  <w:szCs w:val="20"/>
                </w:rPr>
                <w:t>«Обеспечение доступным жильем отдельных категорий граждан и развитие жилищного строительства на территории Лесозаводского городского округа</w:t>
              </w:r>
            </w:hyperlink>
            <w:r w:rsidR="00D37B81" w:rsidRPr="00C016E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986CAC" w:rsidP="00ED5E5B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5</w:t>
            </w:r>
            <w:r w:rsidR="00E503E9" w:rsidRPr="00C016E6">
              <w:rPr>
                <w:sz w:val="20"/>
                <w:szCs w:val="20"/>
              </w:rPr>
              <w:t> 140,00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E503E9" w:rsidP="00230311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24 667,2</w:t>
            </w:r>
            <w:r w:rsidR="00230311" w:rsidRPr="00C016E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E503E9" w:rsidP="00230311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24 667,2</w:t>
            </w:r>
            <w:r w:rsidR="00230311" w:rsidRPr="00C016E6">
              <w:rPr>
                <w:sz w:val="20"/>
                <w:szCs w:val="20"/>
              </w:rPr>
              <w:t>5</w:t>
            </w:r>
          </w:p>
        </w:tc>
      </w:tr>
      <w:tr w:rsidR="00D37B81" w:rsidRPr="00C016E6" w:rsidTr="008C5E1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3B362C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D37B81" w:rsidP="004F6153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C016E6">
              <w:rPr>
                <w:bCs/>
                <w:sz w:val="20"/>
                <w:szCs w:val="20"/>
              </w:rPr>
              <w:t xml:space="preserve">«Обеспечение доступными и качественными услугами жилищно-коммунального комплекса населения Лесозаводского городского округа» </w:t>
            </w:r>
          </w:p>
          <w:p w:rsidR="008F5CFC" w:rsidRPr="00C016E6" w:rsidRDefault="008F5CFC" w:rsidP="004F615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8F5CFC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21052,00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8F5CFC" w:rsidP="00ED14D6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2100</w:t>
            </w:r>
            <w:r w:rsidR="00ED14D6" w:rsidRPr="00C016E6">
              <w:rPr>
                <w:sz w:val="20"/>
                <w:szCs w:val="20"/>
              </w:rPr>
              <w:t>2,29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8F5CFC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19098,6</w:t>
            </w:r>
            <w:r w:rsidR="00ED14D6" w:rsidRPr="00C016E6">
              <w:rPr>
                <w:sz w:val="20"/>
                <w:szCs w:val="20"/>
              </w:rPr>
              <w:t>4</w:t>
            </w:r>
          </w:p>
        </w:tc>
      </w:tr>
      <w:tr w:rsidR="00D37B81" w:rsidRPr="00C016E6" w:rsidTr="008C5E1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3B362C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D37B81" w:rsidP="001C57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 xml:space="preserve">«Модернизация дорожной сети Лесозаводского городского округа»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ED5E5B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</w:t>
            </w:r>
            <w:r w:rsidR="00CB2080" w:rsidRPr="00C016E6">
              <w:rPr>
                <w:sz w:val="20"/>
                <w:szCs w:val="20"/>
              </w:rPr>
              <w:t>7 704,00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CB2080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23 554,72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CB2080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20 190,93</w:t>
            </w:r>
          </w:p>
        </w:tc>
      </w:tr>
      <w:tr w:rsidR="00D37B81" w:rsidRPr="00C016E6" w:rsidTr="008C5E1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3B362C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EF573F" w:rsidP="003E1FE3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32" w:anchor="_Муниципальная_программа_" w:history="1">
              <w:r w:rsidR="00D37B81" w:rsidRPr="00C016E6">
                <w:rPr>
                  <w:rStyle w:val="a9"/>
                  <w:color w:val="auto"/>
                  <w:sz w:val="20"/>
                  <w:szCs w:val="20"/>
                </w:rPr>
                <w:t>«Обращение с твердыми бытовыми и промышленными отходами в Лесозаводском городском округе»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3E1FE3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5</w:t>
            </w:r>
            <w:r w:rsidR="00576FA1" w:rsidRPr="00C016E6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3E1FE3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5</w:t>
            </w:r>
            <w:r w:rsidR="00576FA1" w:rsidRPr="00C016E6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3E1FE3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500,00</w:t>
            </w:r>
          </w:p>
        </w:tc>
      </w:tr>
      <w:tr w:rsidR="00D37B81" w:rsidRPr="00C016E6" w:rsidTr="008C5E1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37B81" w:rsidRPr="00C016E6" w:rsidRDefault="003B362C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EF573F" w:rsidP="008F5CFC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33" w:anchor="_Муниципальная_программа_" w:history="1">
              <w:r w:rsidR="00D37B81" w:rsidRPr="00C016E6">
                <w:rPr>
                  <w:rStyle w:val="a9"/>
                  <w:color w:val="auto"/>
                  <w:sz w:val="20"/>
                  <w:szCs w:val="20"/>
                </w:rPr>
                <w:t>«</w:t>
              </w:r>
              <w:proofErr w:type="spellStart"/>
              <w:r w:rsidR="00D37B81" w:rsidRPr="00C016E6">
                <w:rPr>
                  <w:rStyle w:val="a9"/>
                  <w:color w:val="auto"/>
                  <w:sz w:val="20"/>
                  <w:szCs w:val="20"/>
                </w:rPr>
                <w:t>Энергоэффективность</w:t>
              </w:r>
              <w:proofErr w:type="spellEnd"/>
              <w:r w:rsidR="00D37B81" w:rsidRPr="00C016E6">
                <w:rPr>
                  <w:rStyle w:val="a9"/>
                  <w:color w:val="auto"/>
                  <w:sz w:val="20"/>
                  <w:szCs w:val="20"/>
                </w:rPr>
                <w:t>, развитие системы газоснабжения в Лесозаводском городском округе»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8F5CFC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2 000,00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8F5CFC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2 627,43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8F5CFC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2 627,43</w:t>
            </w:r>
          </w:p>
        </w:tc>
      </w:tr>
      <w:tr w:rsidR="00D37B81" w:rsidRPr="00C016E6" w:rsidTr="008C5E1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3B362C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4950AF" w:rsidP="00B31E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«Формирование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</w:t>
            </w:r>
            <w:r w:rsidR="00B31EAF" w:rsidRPr="00C016E6">
              <w:rPr>
                <w:sz w:val="20"/>
                <w:szCs w:val="20"/>
              </w:rPr>
              <w:t>есозаводского городского округа</w:t>
            </w:r>
            <w:r w:rsidRPr="00C016E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D05F91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B12D64" w:rsidP="00D05F91">
            <w:pPr>
              <w:ind w:right="-7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B12D64" w:rsidP="00D05F91">
            <w:pPr>
              <w:ind w:right="-7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87,69</w:t>
            </w:r>
          </w:p>
        </w:tc>
      </w:tr>
      <w:tr w:rsidR="00D37B81" w:rsidRPr="00C016E6" w:rsidTr="008C5E1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3B362C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EF573F" w:rsidP="00C83CD0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34" w:anchor="_Муниципальной_программы_" w:history="1">
              <w:r w:rsidR="00D37B81" w:rsidRPr="00C016E6">
                <w:rPr>
                  <w:rStyle w:val="a9"/>
                  <w:color w:val="auto"/>
                  <w:sz w:val="20"/>
                  <w:szCs w:val="20"/>
                </w:rPr>
                <w:t>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 Лесозаводского городского округа</w:t>
              </w:r>
            </w:hyperlink>
            <w:r w:rsidR="00D37B81" w:rsidRPr="00C016E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C71C92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815,00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9F41A7" w:rsidP="00B9715C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2658,19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9F41A7" w:rsidP="00B9715C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2043</w:t>
            </w:r>
            <w:r w:rsidR="00C71C92" w:rsidRPr="00C016E6">
              <w:rPr>
                <w:sz w:val="20"/>
                <w:szCs w:val="20"/>
              </w:rPr>
              <w:t>,418</w:t>
            </w:r>
          </w:p>
        </w:tc>
      </w:tr>
      <w:tr w:rsidR="00D37B81" w:rsidRPr="00C016E6" w:rsidTr="008C5E1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3B362C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D37B81" w:rsidP="00FC516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«Экономическое развитие Лесозаводского городского округа</w:t>
            </w:r>
            <w:r w:rsidR="00D52D41" w:rsidRPr="00C016E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BB6DA5" w:rsidP="00D52D41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14 </w:t>
            </w:r>
            <w:r w:rsidR="00D52D41" w:rsidRPr="00C016E6">
              <w:rPr>
                <w:sz w:val="20"/>
                <w:szCs w:val="20"/>
              </w:rPr>
              <w:t>619</w:t>
            </w:r>
            <w:r w:rsidRPr="00C016E6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9A0EEF" w:rsidP="00D52D41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</w:t>
            </w:r>
            <w:r w:rsidR="00BB6DA5" w:rsidRPr="00C016E6">
              <w:rPr>
                <w:sz w:val="20"/>
                <w:szCs w:val="20"/>
              </w:rPr>
              <w:t>5</w:t>
            </w:r>
            <w:r w:rsidR="00D52D41" w:rsidRPr="00C016E6">
              <w:rPr>
                <w:sz w:val="20"/>
                <w:szCs w:val="20"/>
              </w:rPr>
              <w:t xml:space="preserve"> 903</w:t>
            </w:r>
            <w:r w:rsidR="00BB6DA5" w:rsidRPr="00C016E6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9A0EEF" w:rsidP="00D52D41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</w:t>
            </w:r>
            <w:r w:rsidR="00BB6DA5" w:rsidRPr="00C016E6">
              <w:rPr>
                <w:sz w:val="20"/>
                <w:szCs w:val="20"/>
              </w:rPr>
              <w:t>5</w:t>
            </w:r>
            <w:r w:rsidR="00D52D41" w:rsidRPr="00C016E6">
              <w:rPr>
                <w:sz w:val="20"/>
                <w:szCs w:val="20"/>
              </w:rPr>
              <w:t> 902,65</w:t>
            </w:r>
          </w:p>
        </w:tc>
      </w:tr>
      <w:tr w:rsidR="00D37B81" w:rsidRPr="00C016E6" w:rsidTr="008C5E1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3B362C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EF573F" w:rsidP="00693CA2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35" w:anchor="_Муниципальная_программа_" w:history="1">
              <w:r w:rsidR="00D37B81" w:rsidRPr="00C016E6">
                <w:rPr>
                  <w:rStyle w:val="a9"/>
                  <w:color w:val="auto"/>
                  <w:sz w:val="20"/>
                  <w:szCs w:val="20"/>
                </w:rPr>
                <w:t>«Формирование в Лесозаводском городском округе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технологий»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28697D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4</w:t>
            </w:r>
            <w:r w:rsidR="0091030A" w:rsidRPr="00C016E6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28697D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4</w:t>
            </w:r>
            <w:r w:rsidR="00FB4D4C" w:rsidRPr="00C016E6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1" w:rsidRPr="00C016E6" w:rsidRDefault="0028697D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450,00</w:t>
            </w:r>
          </w:p>
        </w:tc>
      </w:tr>
      <w:tr w:rsidR="00976E93" w:rsidRPr="00C016E6" w:rsidTr="008C5E1D">
        <w:trPr>
          <w:trHeight w:val="23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93" w:rsidRPr="00C016E6" w:rsidRDefault="003B362C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93" w:rsidRPr="00C016E6" w:rsidRDefault="00976E93" w:rsidP="00FB3009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C016E6">
              <w:rPr>
                <w:bCs/>
                <w:sz w:val="20"/>
                <w:szCs w:val="20"/>
              </w:rPr>
              <w:t>«</w:t>
            </w:r>
            <w:r w:rsidRPr="00C016E6">
              <w:rPr>
                <w:sz w:val="20"/>
                <w:szCs w:val="20"/>
              </w:rPr>
              <w:t>Развитие муниципальной службы в  Лесозаводского городского округа</w:t>
            </w:r>
            <w:r w:rsidRPr="00C016E6">
              <w:rPr>
                <w:bCs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93" w:rsidRPr="00C016E6" w:rsidRDefault="00FB4D4C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93" w:rsidRPr="00C016E6" w:rsidRDefault="00FB4D4C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5</w:t>
            </w:r>
            <w:r w:rsidR="00976E93" w:rsidRPr="00C016E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93" w:rsidRPr="00C016E6" w:rsidRDefault="00EC7A4A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36,0</w:t>
            </w:r>
          </w:p>
        </w:tc>
      </w:tr>
      <w:tr w:rsidR="00976E93" w:rsidRPr="00C016E6" w:rsidTr="008C5E1D">
        <w:trPr>
          <w:trHeight w:val="23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93" w:rsidRPr="00C016E6" w:rsidRDefault="003B362C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93" w:rsidRPr="00C016E6" w:rsidRDefault="00976E93" w:rsidP="00B31EAF">
            <w:pPr>
              <w:spacing w:line="240" w:lineRule="auto"/>
              <w:ind w:firstLine="0"/>
              <w:rPr>
                <w:sz w:val="20"/>
                <w:szCs w:val="20"/>
                <w:u w:val="single"/>
              </w:rPr>
            </w:pPr>
            <w:r w:rsidRPr="00C016E6">
              <w:rPr>
                <w:sz w:val="20"/>
                <w:szCs w:val="20"/>
                <w:u w:val="single"/>
              </w:rPr>
              <w:t>«Противодействие коррупции в Лесозаводско</w:t>
            </w:r>
            <w:r w:rsidR="00B31EAF" w:rsidRPr="00C016E6">
              <w:rPr>
                <w:sz w:val="20"/>
                <w:szCs w:val="20"/>
                <w:u w:val="single"/>
              </w:rPr>
              <w:t>м</w:t>
            </w:r>
            <w:r w:rsidRPr="00C016E6">
              <w:rPr>
                <w:sz w:val="20"/>
                <w:szCs w:val="20"/>
                <w:u w:val="single"/>
              </w:rPr>
              <w:t xml:space="preserve"> городско</w:t>
            </w:r>
            <w:r w:rsidR="00B31EAF" w:rsidRPr="00C016E6">
              <w:rPr>
                <w:sz w:val="20"/>
                <w:szCs w:val="20"/>
                <w:u w:val="single"/>
              </w:rPr>
              <w:t>м</w:t>
            </w:r>
            <w:r w:rsidRPr="00C016E6">
              <w:rPr>
                <w:sz w:val="20"/>
                <w:szCs w:val="20"/>
                <w:u w:val="single"/>
              </w:rPr>
              <w:t xml:space="preserve"> округ</w:t>
            </w:r>
            <w:r w:rsidR="00B31EAF" w:rsidRPr="00C016E6">
              <w:rPr>
                <w:sz w:val="20"/>
                <w:szCs w:val="20"/>
                <w:u w:val="single"/>
              </w:rPr>
              <w:t>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93" w:rsidRPr="00C016E6" w:rsidRDefault="00976E93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93" w:rsidRPr="00C016E6" w:rsidRDefault="00976E93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93" w:rsidRPr="00C016E6" w:rsidRDefault="00976E93" w:rsidP="00E867D8">
            <w:pPr>
              <w:ind w:right="-75"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0,00</w:t>
            </w:r>
          </w:p>
        </w:tc>
      </w:tr>
      <w:tr w:rsidR="00E867D8" w:rsidRPr="00B20AA3" w:rsidTr="008C5E1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8" w:rsidRPr="00C016E6" w:rsidRDefault="00E867D8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8" w:rsidRPr="00C016E6" w:rsidRDefault="00E867D8" w:rsidP="00D37B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8" w:rsidRPr="00B20AA3" w:rsidRDefault="00B20AA3" w:rsidP="00B20AA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AA3">
              <w:rPr>
                <w:b/>
                <w:bCs/>
                <w:color w:val="000000"/>
                <w:sz w:val="20"/>
                <w:szCs w:val="20"/>
              </w:rPr>
              <w:t>298 466</w:t>
            </w:r>
            <w:r w:rsidR="00AE0595" w:rsidRPr="00B20AA3">
              <w:rPr>
                <w:b/>
                <w:bCs/>
                <w:color w:val="000000"/>
                <w:sz w:val="20"/>
                <w:szCs w:val="20"/>
              </w:rPr>
              <w:t>,71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8" w:rsidRPr="00B20AA3" w:rsidRDefault="00506396" w:rsidP="00B20AA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AA3">
              <w:rPr>
                <w:b/>
                <w:bCs/>
                <w:color w:val="000000"/>
                <w:sz w:val="20"/>
                <w:szCs w:val="20"/>
              </w:rPr>
              <w:t>36</w:t>
            </w:r>
            <w:r w:rsidR="00B20AA3" w:rsidRPr="00B20AA3">
              <w:rPr>
                <w:b/>
                <w:bCs/>
                <w:color w:val="000000"/>
                <w:sz w:val="20"/>
                <w:szCs w:val="20"/>
              </w:rPr>
              <w:t>3012,02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8" w:rsidRPr="00B20AA3" w:rsidRDefault="00AE0595" w:rsidP="00B20AA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AA3">
              <w:rPr>
                <w:b/>
                <w:bCs/>
                <w:color w:val="000000"/>
                <w:sz w:val="20"/>
                <w:szCs w:val="20"/>
              </w:rPr>
              <w:t>35</w:t>
            </w:r>
            <w:r w:rsidR="00B20AA3" w:rsidRPr="00B20AA3">
              <w:rPr>
                <w:b/>
                <w:bCs/>
                <w:color w:val="000000"/>
                <w:sz w:val="20"/>
                <w:szCs w:val="20"/>
              </w:rPr>
              <w:t>3243,16</w:t>
            </w:r>
          </w:p>
        </w:tc>
      </w:tr>
    </w:tbl>
    <w:p w:rsidR="00F54882" w:rsidRPr="00B8274E" w:rsidRDefault="00F54882" w:rsidP="00F54882">
      <w:pPr>
        <w:widowControl w:val="0"/>
        <w:autoSpaceDE w:val="0"/>
        <w:autoSpaceDN w:val="0"/>
        <w:adjustRightInd w:val="0"/>
        <w:jc w:val="center"/>
      </w:pPr>
      <w:r w:rsidRPr="00B8274E">
        <w:br w:type="page"/>
      </w:r>
    </w:p>
    <w:p w:rsidR="00F54882" w:rsidRPr="00DE3E24" w:rsidRDefault="00F54882" w:rsidP="00DE3E24">
      <w:pPr>
        <w:pStyle w:val="1"/>
        <w:jc w:val="center"/>
      </w:pPr>
      <w:bookmarkStart w:id="48" w:name="_Toc415555979"/>
      <w:r w:rsidRPr="00DE3E24">
        <w:lastRenderedPageBreak/>
        <w:t>Приложение 2. Информация о расходовании бюджетных и внебюджетных средств на реализацию муниципальных программ</w:t>
      </w:r>
      <w:bookmarkEnd w:id="48"/>
    </w:p>
    <w:tbl>
      <w:tblPr>
        <w:tblW w:w="10013" w:type="dxa"/>
        <w:tblCellSpacing w:w="5" w:type="nil"/>
        <w:tblInd w:w="501" w:type="dxa"/>
        <w:tblCellMar>
          <w:left w:w="75" w:type="dxa"/>
          <w:right w:w="75" w:type="dxa"/>
        </w:tblCellMar>
        <w:tblLook w:val="0000"/>
      </w:tblPr>
      <w:tblGrid>
        <w:gridCol w:w="458"/>
        <w:gridCol w:w="3917"/>
        <w:gridCol w:w="2570"/>
        <w:gridCol w:w="1550"/>
        <w:gridCol w:w="1518"/>
      </w:tblGrid>
      <w:tr w:rsidR="00F54882" w:rsidRPr="00DE3E24" w:rsidTr="00645C72">
        <w:trPr>
          <w:trHeight w:val="431"/>
          <w:tblHeader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882" w:rsidRPr="00C016E6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882" w:rsidRPr="00C016E6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F166D8"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>рограмм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882" w:rsidRPr="00C016E6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882" w:rsidRPr="00C016E6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(в соответствии с программой)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882" w:rsidRPr="00C016E6" w:rsidRDefault="00F54882" w:rsidP="00D37B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расходы, (тыс. руб.)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A639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Формирование современной городской среды на территории Лесозаводского городского округа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086A1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323B46" w:rsidP="000F53BE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14 483,3</w:t>
            </w:r>
            <w:r w:rsidR="0092207D" w:rsidRPr="00C016E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323B46" w:rsidP="00CF3C6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14338,36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086A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323B46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10 985,3</w:t>
            </w:r>
            <w:r w:rsidR="0092207D" w:rsidRPr="00C016E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323B46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10985,36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086A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323B46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1 498,00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323B46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1498,00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086A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8C3617" w:rsidP="000F53B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8C3617" w:rsidP="00AD759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18</w:t>
            </w:r>
            <w:r w:rsidR="00323B46" w:rsidRPr="00C016E6">
              <w:rPr>
                <w:sz w:val="20"/>
                <w:szCs w:val="20"/>
              </w:rPr>
              <w:t>5</w:t>
            </w:r>
            <w:r w:rsidR="00AD7596" w:rsidRPr="00C016E6">
              <w:rPr>
                <w:sz w:val="20"/>
                <w:szCs w:val="20"/>
              </w:rPr>
              <w:t>4</w:t>
            </w:r>
            <w:r w:rsidR="00323B46" w:rsidRPr="00C016E6">
              <w:rPr>
                <w:sz w:val="20"/>
                <w:szCs w:val="20"/>
              </w:rPr>
              <w:t>,</w:t>
            </w:r>
            <w:r w:rsidR="00AD7596" w:rsidRPr="00C016E6">
              <w:rPr>
                <w:sz w:val="20"/>
                <w:szCs w:val="20"/>
              </w:rPr>
              <w:t>99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086A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EF573F" w:rsidP="00D42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36" w:anchor="_Муниципальная_программа_" w:history="1">
              <w:r w:rsidR="00086A1A" w:rsidRPr="00C016E6">
                <w:rPr>
                  <w:rStyle w:val="a9"/>
                  <w:color w:val="auto"/>
                  <w:sz w:val="20"/>
                  <w:szCs w:val="20"/>
                </w:rPr>
                <w:t>«Развитие системы образования  Лесозаводского городского округа »</w:t>
              </w:r>
            </w:hyperlink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537 373,4</w:t>
            </w:r>
            <w:r w:rsidR="0092207D" w:rsidRPr="00C016E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529 319,05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62406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346 161,1</w:t>
            </w:r>
            <w:r w:rsidR="002A279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338 125,32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191 212,2</w:t>
            </w:r>
            <w:r w:rsidR="002A279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191 193,73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EF573F" w:rsidP="001640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37" w:anchor="_Муниципальная_программа_" w:history="1">
              <w:r w:rsidR="00086A1A" w:rsidRPr="00C016E6">
                <w:rPr>
                  <w:rStyle w:val="a9"/>
                  <w:color w:val="auto"/>
                  <w:sz w:val="20"/>
                  <w:szCs w:val="20"/>
                </w:rPr>
                <w:t>«Развитие физической культуры и спорта на территории Лесозаводского городского округа</w:t>
              </w:r>
            </w:hyperlink>
            <w:r w:rsidR="00086A1A" w:rsidRPr="00C016E6">
              <w:rPr>
                <w:sz w:val="20"/>
                <w:szCs w:val="20"/>
              </w:rPr>
              <w:t>»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10</w:t>
            </w:r>
            <w:r w:rsidR="0092207D" w:rsidRPr="00C016E6">
              <w:rPr>
                <w:b/>
                <w:bCs/>
                <w:sz w:val="20"/>
                <w:szCs w:val="20"/>
              </w:rPr>
              <w:t> 612,60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10</w:t>
            </w:r>
            <w:r w:rsidR="0092207D" w:rsidRPr="00C016E6">
              <w:rPr>
                <w:b/>
                <w:bCs/>
                <w:sz w:val="20"/>
                <w:szCs w:val="20"/>
              </w:rPr>
              <w:t> 612,60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21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AD5D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10</w:t>
            </w:r>
            <w:r w:rsidR="0092207D" w:rsidRPr="00C016E6">
              <w:rPr>
                <w:sz w:val="20"/>
                <w:szCs w:val="20"/>
              </w:rPr>
              <w:t> 612,60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10</w:t>
            </w:r>
            <w:r w:rsidR="0092207D" w:rsidRPr="00C016E6">
              <w:rPr>
                <w:sz w:val="20"/>
                <w:szCs w:val="20"/>
              </w:rPr>
              <w:t> 612,60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EF573F" w:rsidP="001E50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38" w:anchor="_Муниципальная_программа_" w:history="1">
              <w:r w:rsidR="00086A1A" w:rsidRPr="00C016E6">
                <w:rPr>
                  <w:rStyle w:val="a9"/>
                  <w:color w:val="auto"/>
                  <w:sz w:val="20"/>
                  <w:szCs w:val="20"/>
                </w:rPr>
                <w:t>«Сохранение и развитие культуры на территории Лесозаводского городского округа»</w:t>
              </w:r>
            </w:hyperlink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85 091,00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34E23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85 258,1</w:t>
            </w:r>
            <w:r w:rsidR="00230311" w:rsidRPr="00C016E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0,0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230311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876,79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67 684,00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63 977,79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17 407,00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20 403,55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EF573F" w:rsidP="00304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39" w:anchor="_Муниципальная_программа_" w:history="1">
              <w:r w:rsidR="00086A1A" w:rsidRPr="00C016E6">
                <w:rPr>
                  <w:rStyle w:val="a9"/>
                  <w:color w:val="auto"/>
                  <w:sz w:val="20"/>
                  <w:szCs w:val="20"/>
                </w:rPr>
                <w:t>«Обеспечение доступным жильем отдельных категорий граждан и развитие жилищного строительства на территории Лесозаводского городского округа</w:t>
              </w:r>
            </w:hyperlink>
            <w:r w:rsidR="00086A1A" w:rsidRPr="00C016E6">
              <w:rPr>
                <w:sz w:val="20"/>
                <w:szCs w:val="20"/>
              </w:rPr>
              <w:t>»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2303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36 079,8</w:t>
            </w:r>
            <w:r w:rsidR="00230311" w:rsidRPr="00C016E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230311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36 079,87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3 720,</w:t>
            </w:r>
            <w:r w:rsidR="00230311" w:rsidRPr="00C016E6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3 720,</w:t>
            </w:r>
            <w:r w:rsidR="00230311" w:rsidRPr="00C016E6">
              <w:rPr>
                <w:sz w:val="20"/>
                <w:szCs w:val="20"/>
              </w:rPr>
              <w:t>61</w:t>
            </w:r>
          </w:p>
        </w:tc>
      </w:tr>
      <w:tr w:rsidR="00086A1A" w:rsidRPr="00DE3E24" w:rsidTr="000A66BB">
        <w:trPr>
          <w:trHeight w:val="221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7 692,0</w:t>
            </w:r>
            <w:r w:rsidR="00230311" w:rsidRPr="00C016E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7692,0</w:t>
            </w:r>
            <w:r w:rsidR="00230311" w:rsidRPr="00C016E6">
              <w:rPr>
                <w:sz w:val="20"/>
                <w:szCs w:val="20"/>
              </w:rPr>
              <w:t>1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50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24 667,2</w:t>
            </w:r>
            <w:r w:rsidR="00230311" w:rsidRPr="00C016E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230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24 667,2</w:t>
            </w:r>
            <w:r w:rsidR="00230311" w:rsidRPr="00C016E6">
              <w:rPr>
                <w:sz w:val="20"/>
                <w:szCs w:val="20"/>
              </w:rPr>
              <w:t>5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-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4F61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016E6">
              <w:rPr>
                <w:bCs/>
                <w:sz w:val="20"/>
                <w:szCs w:val="20"/>
              </w:rPr>
              <w:t xml:space="preserve">«Обеспечение доступными и качественными услугами жилищно-коммунального комплекса населения Лесозаводского городского округа» 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FA6709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21</w:t>
            </w:r>
            <w:r w:rsidR="00ED14D6" w:rsidRPr="00C016E6">
              <w:rPr>
                <w:b/>
                <w:bCs/>
                <w:sz w:val="20"/>
                <w:szCs w:val="20"/>
              </w:rPr>
              <w:t> </w:t>
            </w:r>
            <w:r w:rsidRPr="00C016E6">
              <w:rPr>
                <w:b/>
                <w:bCs/>
                <w:sz w:val="20"/>
                <w:szCs w:val="20"/>
              </w:rPr>
              <w:t>0</w:t>
            </w:r>
            <w:r w:rsidR="00ED14D6" w:rsidRPr="00C016E6">
              <w:rPr>
                <w:b/>
                <w:bCs/>
                <w:sz w:val="20"/>
                <w:szCs w:val="20"/>
              </w:rPr>
              <w:t>02,29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FA6709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19 098,6</w:t>
            </w:r>
            <w:r w:rsidR="00ED14D6" w:rsidRPr="00C016E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FA6709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FA6709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0,00</w:t>
            </w:r>
          </w:p>
        </w:tc>
      </w:tr>
      <w:tr w:rsidR="00086A1A" w:rsidRPr="00DE3E24" w:rsidTr="000A66BB">
        <w:trPr>
          <w:trHeight w:val="221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FA6709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FA6709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0,00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FA6709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21</w:t>
            </w:r>
            <w:r w:rsidR="00ED14D6" w:rsidRPr="00C016E6">
              <w:rPr>
                <w:sz w:val="20"/>
                <w:szCs w:val="20"/>
              </w:rPr>
              <w:t> </w:t>
            </w:r>
            <w:r w:rsidRPr="00C016E6">
              <w:rPr>
                <w:sz w:val="20"/>
                <w:szCs w:val="20"/>
              </w:rPr>
              <w:t>00</w:t>
            </w:r>
            <w:r w:rsidR="00ED14D6" w:rsidRPr="00C016E6">
              <w:rPr>
                <w:sz w:val="20"/>
                <w:szCs w:val="20"/>
              </w:rPr>
              <w:t>2,29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FA6709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19 098,6</w:t>
            </w:r>
            <w:r w:rsidR="00ED14D6" w:rsidRPr="00C016E6">
              <w:rPr>
                <w:sz w:val="20"/>
                <w:szCs w:val="20"/>
              </w:rPr>
              <w:t>4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6C2A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 xml:space="preserve">«Модернизация дорожной сети Лесозаводского городского округа» 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4E683E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38 554,72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B92EF6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20 190,93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4E683E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4E683E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0,00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4E683E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23 554,72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B92EF6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20 190,93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EF573F" w:rsidP="003E1F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40" w:anchor="_Муниципальная_программа_" w:history="1">
              <w:r w:rsidR="00086A1A" w:rsidRPr="00C016E6">
                <w:rPr>
                  <w:rStyle w:val="a9"/>
                  <w:color w:val="auto"/>
                  <w:sz w:val="20"/>
                  <w:szCs w:val="20"/>
                </w:rPr>
                <w:t>«Обращение с твердыми бытовыми и промышленными отходами в Лесозаводском городском округе»</w:t>
              </w:r>
            </w:hyperlink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500,00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EF573F" w:rsidP="008F5C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41" w:anchor="_Муниципальная_программа_" w:history="1">
              <w:r w:rsidR="00086A1A" w:rsidRPr="00C016E6">
                <w:rPr>
                  <w:rStyle w:val="a9"/>
                  <w:color w:val="auto"/>
                  <w:sz w:val="20"/>
                  <w:szCs w:val="20"/>
                </w:rPr>
                <w:t>«</w:t>
              </w:r>
              <w:proofErr w:type="spellStart"/>
              <w:r w:rsidR="00086A1A" w:rsidRPr="00C016E6">
                <w:rPr>
                  <w:rStyle w:val="a9"/>
                  <w:color w:val="auto"/>
                  <w:sz w:val="20"/>
                  <w:szCs w:val="20"/>
                </w:rPr>
                <w:t>Энергоэффективность</w:t>
              </w:r>
              <w:proofErr w:type="spellEnd"/>
              <w:r w:rsidR="00086A1A" w:rsidRPr="00C016E6">
                <w:rPr>
                  <w:rStyle w:val="a9"/>
                  <w:color w:val="auto"/>
                  <w:sz w:val="20"/>
                  <w:szCs w:val="20"/>
                </w:rPr>
                <w:t xml:space="preserve">, развитие системы газоснабжения в Лесозаводском городском округе» </w:t>
              </w:r>
            </w:hyperlink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11 538,55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11 538,55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8 911,12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8 911,12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8F5C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2 627,43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8F5C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2 627,43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B31E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 xml:space="preserve">«Формирование доступной среды, организация и осуществление мероприятий, направленных на поддержку </w:t>
            </w:r>
            <w:r w:rsidRPr="00C016E6">
              <w:rPr>
                <w:sz w:val="20"/>
                <w:szCs w:val="20"/>
              </w:rPr>
              <w:lastRenderedPageBreak/>
              <w:t>общественных организаций ветеранов и инвалидов, других категорий граждан на территории Лесозаводского городского округа»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BD347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12</w:t>
            </w:r>
            <w:r w:rsidR="002A2791">
              <w:rPr>
                <w:b/>
                <w:bCs/>
                <w:sz w:val="20"/>
                <w:szCs w:val="20"/>
              </w:rPr>
              <w:t>95,39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12</w:t>
            </w:r>
            <w:r w:rsidR="002A2791">
              <w:rPr>
                <w:b/>
                <w:bCs/>
                <w:sz w:val="20"/>
                <w:szCs w:val="20"/>
              </w:rPr>
              <w:t>92,82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BD34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1205,13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1205,13</w:t>
            </w:r>
          </w:p>
        </w:tc>
      </w:tr>
      <w:tr w:rsidR="00086A1A" w:rsidRPr="00DE3E24" w:rsidTr="000A66BB">
        <w:trPr>
          <w:trHeight w:val="221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BD34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06150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BD34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2A2791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2A2791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87,69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BD34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0,0</w:t>
            </w:r>
          </w:p>
        </w:tc>
      </w:tr>
      <w:tr w:rsidR="00086A1A" w:rsidRPr="009F41A7" w:rsidTr="000A66B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EF573F" w:rsidP="000A4F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42" w:anchor="_Муниципальной_программы_" w:history="1">
              <w:r w:rsidR="00086A1A" w:rsidRPr="00C016E6">
                <w:rPr>
                  <w:rStyle w:val="a9"/>
                  <w:color w:val="auto"/>
                  <w:sz w:val="20"/>
                  <w:szCs w:val="20"/>
                </w:rPr>
                <w:t>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 Лесозаводского городского округа</w:t>
              </w:r>
            </w:hyperlink>
            <w:r w:rsidR="00086A1A" w:rsidRPr="00C016E6">
              <w:rPr>
                <w:sz w:val="20"/>
                <w:szCs w:val="20"/>
              </w:rPr>
              <w:t>»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2A2791" w:rsidP="00D52D4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2658,19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D52D4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2043,418</w:t>
            </w:r>
          </w:p>
        </w:tc>
      </w:tr>
      <w:tr w:rsidR="00086A1A" w:rsidRPr="009F41A7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9F41A7" w:rsidTr="000A66BB">
        <w:trPr>
          <w:trHeight w:val="221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9F41A7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2A2791" w:rsidP="00323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2658,19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323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2043</w:t>
            </w:r>
            <w:r w:rsidR="009F41A7" w:rsidRPr="00C016E6">
              <w:rPr>
                <w:sz w:val="20"/>
                <w:szCs w:val="20"/>
              </w:rPr>
              <w:t>,418</w:t>
            </w:r>
          </w:p>
        </w:tc>
      </w:tr>
      <w:tr w:rsidR="00086A1A" w:rsidRPr="009F41A7" w:rsidTr="000A66BB">
        <w:trPr>
          <w:trHeight w:val="619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323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323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EF573F" w:rsidP="000A4F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43" w:anchor="_Муниципальная_программа_" w:history="1">
              <w:r w:rsidR="00086A1A" w:rsidRPr="00C016E6">
                <w:rPr>
                  <w:rStyle w:val="a9"/>
                  <w:color w:val="auto"/>
                  <w:sz w:val="20"/>
                  <w:szCs w:val="20"/>
                </w:rPr>
                <w:t>«Экономическое развитие Лесозаводского городского округа</w:t>
              </w:r>
            </w:hyperlink>
            <w:r w:rsidR="00086A1A" w:rsidRPr="00C016E6">
              <w:rPr>
                <w:sz w:val="20"/>
                <w:szCs w:val="20"/>
              </w:rPr>
              <w:t>»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23 137,02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23 136,67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0,00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7 234,02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994D0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7 234,02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15 903,00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15 902,65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EF573F" w:rsidP="00A639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44" w:anchor="_Муниципальная_программа_" w:history="1">
              <w:r w:rsidR="00086A1A" w:rsidRPr="00C016E6">
                <w:rPr>
                  <w:rStyle w:val="a9"/>
                  <w:color w:val="auto"/>
                  <w:sz w:val="20"/>
                  <w:szCs w:val="20"/>
                </w:rPr>
                <w:t>«Формирование в Лесозаводском городском округе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технологий»</w:t>
              </w:r>
            </w:hyperlink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AE0595" w:rsidP="0068613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450,00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AE0595" w:rsidP="0068613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450,00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6861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6861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86A1A" w:rsidRPr="00DE3E24" w:rsidTr="000A66BB">
        <w:trPr>
          <w:trHeight w:val="221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6861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6861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AE0595" w:rsidP="006861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450,00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AE0595" w:rsidP="006861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450,00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86A1A" w:rsidRPr="00C016E6" w:rsidRDefault="00086A1A" w:rsidP="003B36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86A1A" w:rsidRPr="00C016E6" w:rsidRDefault="00086A1A" w:rsidP="008B7D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016E6">
              <w:rPr>
                <w:bCs/>
                <w:sz w:val="20"/>
                <w:szCs w:val="20"/>
              </w:rPr>
              <w:t>«</w:t>
            </w:r>
            <w:r w:rsidRPr="00C016E6">
              <w:rPr>
                <w:sz w:val="20"/>
                <w:szCs w:val="20"/>
                <w:u w:val="single"/>
              </w:rPr>
              <w:t>Развитие муниципальной службы в администрации Лесозаводского городского округа</w:t>
            </w:r>
            <w:r w:rsidRPr="00C016E6">
              <w:rPr>
                <w:bCs/>
                <w:sz w:val="20"/>
                <w:szCs w:val="20"/>
                <w:u w:val="single"/>
              </w:rPr>
              <w:t>»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36,00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21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36,00</w:t>
            </w:r>
          </w:p>
        </w:tc>
      </w:tr>
      <w:tr w:rsidR="00086A1A" w:rsidRPr="00DE3E24" w:rsidTr="000A66BB">
        <w:trPr>
          <w:trHeight w:val="271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E867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45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1A" w:rsidRPr="00C016E6" w:rsidRDefault="00086A1A" w:rsidP="00DE45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1A" w:rsidRPr="00C016E6" w:rsidRDefault="00086A1A" w:rsidP="00B31E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  <w:u w:val="single"/>
              </w:rPr>
              <w:t>«Противодействие коррупции в  Лесозаводском городском округе»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A" w:rsidRPr="00C016E6" w:rsidRDefault="00086A1A" w:rsidP="005A261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5A261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5A261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016E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86A1A" w:rsidRPr="00DE3E24" w:rsidTr="000A66BB">
        <w:trPr>
          <w:trHeight w:val="4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A" w:rsidRPr="00C016E6" w:rsidRDefault="00086A1A" w:rsidP="005A26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5A261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5A261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4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A" w:rsidRPr="00C016E6" w:rsidRDefault="00086A1A" w:rsidP="005A26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5A261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5A261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4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A" w:rsidRPr="00C016E6" w:rsidRDefault="00086A1A" w:rsidP="005A26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5A261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C016E6" w:rsidRDefault="00086A1A" w:rsidP="005A261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0,00</w:t>
            </w:r>
          </w:p>
        </w:tc>
      </w:tr>
      <w:tr w:rsidR="00086A1A" w:rsidRPr="00DE3E24" w:rsidTr="000A66BB">
        <w:trPr>
          <w:trHeight w:val="4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A" w:rsidRPr="00C016E6" w:rsidRDefault="00086A1A" w:rsidP="005A26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5A261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1A" w:rsidRPr="00C016E6" w:rsidRDefault="00086A1A" w:rsidP="005A261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6E6">
              <w:rPr>
                <w:sz w:val="20"/>
                <w:szCs w:val="20"/>
              </w:rPr>
              <w:t> 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3B362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C016E6">
              <w:rPr>
                <w:b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B20AA3" w:rsidRDefault="00D92D0E" w:rsidP="00B20AA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AA3">
              <w:rPr>
                <w:b/>
                <w:bCs/>
                <w:color w:val="000000"/>
                <w:sz w:val="20"/>
                <w:szCs w:val="20"/>
              </w:rPr>
              <w:t>78</w:t>
            </w:r>
            <w:r w:rsidR="00B20AA3" w:rsidRPr="00B20AA3">
              <w:rPr>
                <w:b/>
                <w:bCs/>
                <w:color w:val="000000"/>
                <w:sz w:val="20"/>
                <w:szCs w:val="20"/>
              </w:rPr>
              <w:t>2 826,46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B20AA3" w:rsidRDefault="00B20AA3" w:rsidP="00E867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AA3">
              <w:rPr>
                <w:b/>
                <w:bCs/>
                <w:color w:val="000000"/>
                <w:sz w:val="20"/>
                <w:szCs w:val="20"/>
              </w:rPr>
              <w:t>753 895,07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B20AA3" w:rsidRDefault="00D92D0E" w:rsidP="004F1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AA3">
              <w:rPr>
                <w:b/>
                <w:bCs/>
                <w:color w:val="000000"/>
                <w:sz w:val="20"/>
                <w:szCs w:val="20"/>
              </w:rPr>
              <w:t>15 911,08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B20AA3" w:rsidRDefault="00D92D0E" w:rsidP="00E867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AA3">
              <w:rPr>
                <w:b/>
                <w:bCs/>
                <w:color w:val="000000"/>
                <w:sz w:val="20"/>
                <w:szCs w:val="20"/>
              </w:rPr>
              <w:t>15 911,08</w:t>
            </w:r>
          </w:p>
        </w:tc>
      </w:tr>
      <w:tr w:rsidR="00086A1A" w:rsidRPr="00DE3E24" w:rsidTr="000A66BB">
        <w:trPr>
          <w:trHeight w:val="221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B20AA3" w:rsidRDefault="00D92D0E" w:rsidP="004F1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AA3">
              <w:rPr>
                <w:b/>
                <w:bCs/>
                <w:color w:val="000000"/>
                <w:sz w:val="20"/>
                <w:szCs w:val="20"/>
              </w:rPr>
              <w:t>386 496,3</w:t>
            </w:r>
            <w:r w:rsidR="00B20AA3" w:rsidRPr="00B20AA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B20AA3" w:rsidRDefault="00D92D0E" w:rsidP="00B20AA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AA3">
              <w:rPr>
                <w:b/>
                <w:bCs/>
                <w:color w:val="000000"/>
                <w:sz w:val="20"/>
                <w:szCs w:val="20"/>
              </w:rPr>
              <w:t>36</w:t>
            </w:r>
            <w:r w:rsidR="00B20AA3" w:rsidRPr="00B20AA3">
              <w:rPr>
                <w:b/>
                <w:bCs/>
                <w:color w:val="000000"/>
                <w:sz w:val="20"/>
                <w:szCs w:val="20"/>
              </w:rPr>
              <w:t>4 337,26</w:t>
            </w:r>
          </w:p>
        </w:tc>
      </w:tr>
      <w:tr w:rsidR="00086A1A" w:rsidRPr="00DE3E24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городского округа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B20AA3" w:rsidRDefault="00D92D0E" w:rsidP="00B20AA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AA3">
              <w:rPr>
                <w:b/>
                <w:bCs/>
                <w:color w:val="000000"/>
                <w:sz w:val="20"/>
                <w:szCs w:val="20"/>
              </w:rPr>
              <w:t>36</w:t>
            </w:r>
            <w:r w:rsidR="00B20AA3" w:rsidRPr="00B20AA3">
              <w:rPr>
                <w:b/>
                <w:bCs/>
                <w:color w:val="000000"/>
                <w:sz w:val="20"/>
                <w:szCs w:val="20"/>
              </w:rPr>
              <w:t>3 012,02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B20AA3" w:rsidRDefault="00D92D0E" w:rsidP="00B20AA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AA3">
              <w:rPr>
                <w:b/>
                <w:bCs/>
                <w:color w:val="000000"/>
                <w:sz w:val="20"/>
                <w:szCs w:val="20"/>
              </w:rPr>
              <w:t>35</w:t>
            </w:r>
            <w:r w:rsidR="00B20AA3" w:rsidRPr="00B20AA3">
              <w:rPr>
                <w:b/>
                <w:bCs/>
                <w:color w:val="000000"/>
                <w:sz w:val="20"/>
                <w:szCs w:val="20"/>
              </w:rPr>
              <w:t>3 243,16</w:t>
            </w:r>
          </w:p>
        </w:tc>
      </w:tr>
      <w:tr w:rsidR="00086A1A" w:rsidRPr="00D37B81" w:rsidTr="000A66BB">
        <w:trPr>
          <w:trHeight w:val="20"/>
          <w:tblCellSpacing w:w="5" w:type="nil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6A1A" w:rsidRPr="00C016E6" w:rsidRDefault="00086A1A" w:rsidP="00D37B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6E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A1A" w:rsidRPr="00B20AA3" w:rsidRDefault="00D92D0E" w:rsidP="000A66B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AA3">
              <w:rPr>
                <w:b/>
                <w:bCs/>
                <w:color w:val="000000"/>
                <w:sz w:val="20"/>
                <w:szCs w:val="20"/>
              </w:rPr>
              <w:t>17 407,00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A1A" w:rsidRPr="00B20AA3" w:rsidRDefault="00D92D0E" w:rsidP="000A66B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AA3">
              <w:rPr>
                <w:b/>
                <w:bCs/>
                <w:color w:val="000000"/>
                <w:sz w:val="20"/>
                <w:szCs w:val="20"/>
              </w:rPr>
              <w:t>20 403,55</w:t>
            </w:r>
          </w:p>
        </w:tc>
      </w:tr>
    </w:tbl>
    <w:p w:rsidR="00F54882" w:rsidRDefault="00F54882" w:rsidP="00645C72">
      <w:pPr>
        <w:sectPr w:rsidR="00F54882" w:rsidSect="00535607">
          <w:pgSz w:w="11906" w:h="16838"/>
          <w:pgMar w:top="1134" w:right="1418" w:bottom="1418" w:left="851" w:header="709" w:footer="709" w:gutter="0"/>
          <w:cols w:space="708"/>
          <w:titlePg/>
          <w:docGrid w:linePitch="360"/>
        </w:sectPr>
      </w:pPr>
    </w:p>
    <w:p w:rsidR="00B50CB4" w:rsidRPr="00EC4241" w:rsidRDefault="00373D8D" w:rsidP="00B50CB4">
      <w:pPr>
        <w:pStyle w:val="1"/>
      </w:pPr>
      <w:bookmarkStart w:id="49" w:name="_Toc415555980"/>
      <w:r w:rsidRPr="00EC4241">
        <w:lastRenderedPageBreak/>
        <w:t xml:space="preserve">Приложение 3. </w:t>
      </w:r>
      <w:r w:rsidR="00B50CB4" w:rsidRPr="00EC4241">
        <w:t>Оценка эффективности реализации муниципальных программ в 201</w:t>
      </w:r>
      <w:r w:rsidR="00E503E9">
        <w:t>8</w:t>
      </w:r>
      <w:r w:rsidR="00B50CB4" w:rsidRPr="00EC4241">
        <w:t xml:space="preserve"> году</w:t>
      </w:r>
      <w:bookmarkEnd w:id="49"/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804"/>
        <w:gridCol w:w="3427"/>
        <w:gridCol w:w="4652"/>
      </w:tblGrid>
      <w:tr w:rsidR="00B53B5D" w:rsidRPr="00EC4241" w:rsidTr="006B48DD">
        <w:trPr>
          <w:tblHeader/>
        </w:trPr>
        <w:tc>
          <w:tcPr>
            <w:tcW w:w="426" w:type="dxa"/>
          </w:tcPr>
          <w:p w:rsidR="00B53B5D" w:rsidRPr="00EC4241" w:rsidRDefault="00B53B5D" w:rsidP="00D37B8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C424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B53B5D" w:rsidRPr="00EC4241" w:rsidRDefault="00B53B5D" w:rsidP="00D37B8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C4241">
              <w:rPr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427" w:type="dxa"/>
            <w:shd w:val="clear" w:color="auto" w:fill="auto"/>
          </w:tcPr>
          <w:p w:rsidR="00B53B5D" w:rsidRPr="00EC4241" w:rsidRDefault="00B53B5D" w:rsidP="00D37B8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C4241">
              <w:rPr>
                <w:b/>
                <w:sz w:val="20"/>
                <w:szCs w:val="20"/>
              </w:rPr>
              <w:t>Показатель эффективности в соответствии с методикой утвержденной программой</w:t>
            </w:r>
          </w:p>
        </w:tc>
        <w:tc>
          <w:tcPr>
            <w:tcW w:w="4652" w:type="dxa"/>
            <w:shd w:val="clear" w:color="auto" w:fill="auto"/>
          </w:tcPr>
          <w:p w:rsidR="00B53B5D" w:rsidRPr="00EC4241" w:rsidRDefault="00B53B5D" w:rsidP="00D37B8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C4241">
              <w:rPr>
                <w:b/>
                <w:sz w:val="20"/>
                <w:szCs w:val="20"/>
              </w:rPr>
              <w:t>Результат оценки</w:t>
            </w:r>
          </w:p>
        </w:tc>
      </w:tr>
      <w:tr w:rsidR="00B53B5D" w:rsidRPr="00EC4241" w:rsidTr="006B48DD">
        <w:trPr>
          <w:trHeight w:val="525"/>
        </w:trPr>
        <w:tc>
          <w:tcPr>
            <w:tcW w:w="426" w:type="dxa"/>
          </w:tcPr>
          <w:p w:rsidR="00B53B5D" w:rsidRPr="00EC4241" w:rsidRDefault="00ED5E5B" w:rsidP="0048153C">
            <w:pPr>
              <w:spacing w:line="240" w:lineRule="auto"/>
              <w:ind w:left="360" w:firstLine="0"/>
              <w:rPr>
                <w:sz w:val="20"/>
                <w:szCs w:val="20"/>
              </w:rPr>
            </w:pPr>
            <w:r w:rsidRPr="00EC4241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B53B5D" w:rsidRPr="005A197B" w:rsidRDefault="00CE25FF" w:rsidP="0023367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Формирование современной городской среды на территории Лесозаводского городского округа</w:t>
            </w:r>
          </w:p>
        </w:tc>
        <w:tc>
          <w:tcPr>
            <w:tcW w:w="3427" w:type="dxa"/>
            <w:shd w:val="clear" w:color="auto" w:fill="auto"/>
          </w:tcPr>
          <w:p w:rsidR="00D03A53" w:rsidRPr="005A197B" w:rsidRDefault="005A197B" w:rsidP="00246A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  <w:lang w:val="en-US"/>
              </w:rPr>
              <w:t>I</w:t>
            </w:r>
            <w:r w:rsidRPr="005A197B">
              <w:rPr>
                <w:sz w:val="20"/>
                <w:szCs w:val="20"/>
              </w:rPr>
              <w:t xml:space="preserve"> </w:t>
            </w:r>
            <w:r w:rsidRPr="005A197B">
              <w:rPr>
                <w:sz w:val="20"/>
                <w:szCs w:val="20"/>
                <w:lang w:val="en-US"/>
              </w:rPr>
              <w:t>=</w:t>
            </w:r>
            <w:r w:rsidRPr="005A197B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4652" w:type="dxa"/>
            <w:shd w:val="clear" w:color="auto" w:fill="auto"/>
          </w:tcPr>
          <w:p w:rsidR="00B53B5D" w:rsidRPr="005A197B" w:rsidRDefault="005A197B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Выполнение программы эффективно</w:t>
            </w:r>
          </w:p>
        </w:tc>
      </w:tr>
      <w:tr w:rsidR="00B53B5D" w:rsidRPr="00EC4241" w:rsidTr="006B48DD">
        <w:trPr>
          <w:trHeight w:val="530"/>
        </w:trPr>
        <w:tc>
          <w:tcPr>
            <w:tcW w:w="426" w:type="dxa"/>
          </w:tcPr>
          <w:p w:rsidR="00B53B5D" w:rsidRPr="00EC4241" w:rsidRDefault="00ED5E5B" w:rsidP="0048153C">
            <w:pPr>
              <w:spacing w:line="240" w:lineRule="auto"/>
              <w:ind w:left="360" w:firstLine="0"/>
              <w:rPr>
                <w:sz w:val="20"/>
                <w:szCs w:val="20"/>
              </w:rPr>
            </w:pPr>
            <w:r w:rsidRPr="00EC4241">
              <w:rPr>
                <w:sz w:val="20"/>
                <w:szCs w:val="20"/>
              </w:rPr>
              <w:t>22</w:t>
            </w:r>
          </w:p>
        </w:tc>
        <w:tc>
          <w:tcPr>
            <w:tcW w:w="6804" w:type="dxa"/>
            <w:shd w:val="clear" w:color="auto" w:fill="auto"/>
          </w:tcPr>
          <w:p w:rsidR="00B53B5D" w:rsidRPr="005A197B" w:rsidRDefault="00EF573F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45" w:anchor="_Муниципальная_программа_" w:history="1">
              <w:r w:rsidR="00B53B5D" w:rsidRPr="005A197B">
                <w:rPr>
                  <w:rStyle w:val="a9"/>
                  <w:color w:val="auto"/>
                  <w:sz w:val="20"/>
                  <w:szCs w:val="20"/>
                </w:rPr>
                <w:t xml:space="preserve">«Развитие системы образования  Лесозаводского </w:t>
              </w:r>
              <w:r w:rsidR="00413E72" w:rsidRPr="005A197B">
                <w:rPr>
                  <w:rStyle w:val="a9"/>
                  <w:color w:val="auto"/>
                  <w:sz w:val="20"/>
                  <w:szCs w:val="20"/>
                </w:rPr>
                <w:t>городского округа</w:t>
              </w:r>
              <w:r w:rsidR="00B53B5D" w:rsidRPr="005A197B">
                <w:rPr>
                  <w:rStyle w:val="a9"/>
                  <w:color w:val="auto"/>
                  <w:sz w:val="20"/>
                  <w:szCs w:val="20"/>
                </w:rPr>
                <w:t>»</w:t>
              </w:r>
            </w:hyperlink>
          </w:p>
        </w:tc>
        <w:tc>
          <w:tcPr>
            <w:tcW w:w="3427" w:type="dxa"/>
            <w:shd w:val="clear" w:color="auto" w:fill="auto"/>
          </w:tcPr>
          <w:p w:rsidR="00B53B5D" w:rsidRPr="005A197B" w:rsidRDefault="001B3962" w:rsidP="00D37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  <w:lang w:val="en-US"/>
              </w:rPr>
              <w:t>I</w:t>
            </w:r>
            <w:r w:rsidR="00413E72" w:rsidRPr="005A197B">
              <w:rPr>
                <w:sz w:val="20"/>
                <w:szCs w:val="20"/>
              </w:rPr>
              <w:t xml:space="preserve"> = 97,7 </w:t>
            </w:r>
            <w:r w:rsidRPr="005A197B">
              <w:rPr>
                <w:sz w:val="20"/>
                <w:szCs w:val="20"/>
              </w:rPr>
              <w:t>%</w:t>
            </w:r>
          </w:p>
        </w:tc>
        <w:tc>
          <w:tcPr>
            <w:tcW w:w="4652" w:type="dxa"/>
            <w:shd w:val="clear" w:color="auto" w:fill="auto"/>
          </w:tcPr>
          <w:p w:rsidR="00B53B5D" w:rsidRPr="005A197B" w:rsidRDefault="0082469B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Выполнение программы эффективно.</w:t>
            </w:r>
          </w:p>
        </w:tc>
      </w:tr>
      <w:tr w:rsidR="00B53B5D" w:rsidRPr="00EC4241" w:rsidTr="006B48DD">
        <w:tc>
          <w:tcPr>
            <w:tcW w:w="426" w:type="dxa"/>
          </w:tcPr>
          <w:p w:rsidR="00B53B5D" w:rsidRPr="00EC4241" w:rsidRDefault="00B53B5D" w:rsidP="0048153C">
            <w:pPr>
              <w:pStyle w:val="a3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B53B5D" w:rsidRPr="005A197B" w:rsidRDefault="00EF573F" w:rsidP="00CA23F3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46" w:anchor="_Муниципальная_программа_" w:history="1">
              <w:r w:rsidR="00B53B5D" w:rsidRPr="005A197B">
                <w:rPr>
                  <w:rStyle w:val="a9"/>
                  <w:color w:val="auto"/>
                  <w:sz w:val="20"/>
                  <w:szCs w:val="20"/>
                </w:rPr>
                <w:t>«Развитие физической культуры и спорта на территории Лесозаводского городского округа</w:t>
              </w:r>
            </w:hyperlink>
            <w:r w:rsidR="006B48DD" w:rsidRPr="005A197B">
              <w:rPr>
                <w:sz w:val="20"/>
                <w:szCs w:val="20"/>
              </w:rPr>
              <w:t>»</w:t>
            </w:r>
          </w:p>
        </w:tc>
        <w:tc>
          <w:tcPr>
            <w:tcW w:w="3427" w:type="dxa"/>
            <w:shd w:val="clear" w:color="auto" w:fill="auto"/>
          </w:tcPr>
          <w:p w:rsidR="00B53B5D" w:rsidRPr="005A197B" w:rsidRDefault="001B3962" w:rsidP="00CA23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  <w:lang w:val="en-US"/>
              </w:rPr>
              <w:t>I=</w:t>
            </w:r>
            <w:r w:rsidR="00CA23F3" w:rsidRPr="005A197B">
              <w:rPr>
                <w:sz w:val="20"/>
                <w:szCs w:val="20"/>
              </w:rPr>
              <w:t>96,70</w:t>
            </w:r>
            <w:r w:rsidR="00F70D64" w:rsidRPr="005A197B">
              <w:rPr>
                <w:sz w:val="20"/>
                <w:szCs w:val="20"/>
              </w:rPr>
              <w:t>%</w:t>
            </w:r>
          </w:p>
        </w:tc>
        <w:tc>
          <w:tcPr>
            <w:tcW w:w="4652" w:type="dxa"/>
            <w:shd w:val="clear" w:color="auto" w:fill="auto"/>
          </w:tcPr>
          <w:p w:rsidR="00B53B5D" w:rsidRPr="005A197B" w:rsidRDefault="001B3962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 xml:space="preserve">Выполнение программы эффективно. </w:t>
            </w:r>
          </w:p>
        </w:tc>
      </w:tr>
      <w:tr w:rsidR="00B53B5D" w:rsidRPr="00EC4241" w:rsidTr="006B48DD">
        <w:tc>
          <w:tcPr>
            <w:tcW w:w="426" w:type="dxa"/>
          </w:tcPr>
          <w:p w:rsidR="00B53B5D" w:rsidRPr="00EC4241" w:rsidRDefault="00B53B5D" w:rsidP="0048153C">
            <w:pPr>
              <w:spacing w:line="240" w:lineRule="auto"/>
              <w:ind w:left="36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B53B5D" w:rsidRPr="005A197B" w:rsidRDefault="00EF573F" w:rsidP="00164035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47" w:anchor="_Муниципальная_программа_" w:history="1">
              <w:r w:rsidR="00B53B5D" w:rsidRPr="005A197B">
                <w:rPr>
                  <w:rStyle w:val="a9"/>
                  <w:color w:val="auto"/>
                  <w:sz w:val="20"/>
                  <w:szCs w:val="20"/>
                </w:rPr>
                <w:t>«Сохранение и развитие культуры на территории Лес</w:t>
              </w:r>
              <w:r w:rsidR="00164035" w:rsidRPr="005A197B">
                <w:rPr>
                  <w:rStyle w:val="a9"/>
                  <w:color w:val="auto"/>
                  <w:sz w:val="20"/>
                  <w:szCs w:val="20"/>
                </w:rPr>
                <w:t>озаводского городского округа</w:t>
              </w:r>
              <w:r w:rsidR="00B53B5D" w:rsidRPr="005A197B">
                <w:rPr>
                  <w:rStyle w:val="a9"/>
                  <w:color w:val="auto"/>
                  <w:sz w:val="20"/>
                  <w:szCs w:val="20"/>
                </w:rPr>
                <w:t>»</w:t>
              </w:r>
            </w:hyperlink>
          </w:p>
        </w:tc>
        <w:tc>
          <w:tcPr>
            <w:tcW w:w="3427" w:type="dxa"/>
            <w:shd w:val="clear" w:color="auto" w:fill="auto"/>
          </w:tcPr>
          <w:p w:rsidR="00B53B5D" w:rsidRPr="005A197B" w:rsidRDefault="001B3962" w:rsidP="00A6396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  <w:lang w:val="en-US"/>
              </w:rPr>
              <w:t>I</w:t>
            </w:r>
            <w:r w:rsidR="00A63968" w:rsidRPr="005A197B">
              <w:rPr>
                <w:sz w:val="20"/>
                <w:szCs w:val="20"/>
              </w:rPr>
              <w:t xml:space="preserve"> </w:t>
            </w:r>
            <w:r w:rsidRPr="005A197B">
              <w:rPr>
                <w:sz w:val="20"/>
                <w:szCs w:val="20"/>
                <w:lang w:val="en-US"/>
              </w:rPr>
              <w:t>=</w:t>
            </w:r>
            <w:r w:rsidR="00A63968" w:rsidRPr="005A197B">
              <w:rPr>
                <w:sz w:val="20"/>
                <w:szCs w:val="20"/>
              </w:rPr>
              <w:t xml:space="preserve"> </w:t>
            </w:r>
            <w:r w:rsidR="00AD5D3D" w:rsidRPr="005A197B">
              <w:rPr>
                <w:sz w:val="20"/>
                <w:szCs w:val="20"/>
              </w:rPr>
              <w:t>106,8</w:t>
            </w:r>
          </w:p>
        </w:tc>
        <w:tc>
          <w:tcPr>
            <w:tcW w:w="4652" w:type="dxa"/>
            <w:shd w:val="clear" w:color="auto" w:fill="auto"/>
          </w:tcPr>
          <w:p w:rsidR="00B53B5D" w:rsidRPr="005A197B" w:rsidRDefault="00E0147F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Выполнение программы эффективно.</w:t>
            </w:r>
          </w:p>
        </w:tc>
      </w:tr>
      <w:tr w:rsidR="00B53B5D" w:rsidRPr="00EC4241" w:rsidTr="006B48DD">
        <w:tc>
          <w:tcPr>
            <w:tcW w:w="426" w:type="dxa"/>
          </w:tcPr>
          <w:p w:rsidR="00B53B5D" w:rsidRPr="00EC4241" w:rsidRDefault="00B53B5D" w:rsidP="0048153C">
            <w:pPr>
              <w:spacing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B53B5D" w:rsidRPr="005A197B" w:rsidRDefault="00EF573F" w:rsidP="00986CAC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48" w:anchor="_Муниципальная_программа_" w:history="1">
              <w:r w:rsidR="00B53B5D" w:rsidRPr="005A197B">
                <w:rPr>
                  <w:rStyle w:val="a9"/>
                  <w:color w:val="auto"/>
                  <w:sz w:val="20"/>
                  <w:szCs w:val="20"/>
                </w:rPr>
                <w:t>«Обеспечение доступным жильем отдельных категорий граждан и развитие жилищного строительства на территории Лесозаводского городского округа</w:t>
              </w:r>
            </w:hyperlink>
            <w:r w:rsidR="006B48DD" w:rsidRPr="005A197B">
              <w:rPr>
                <w:sz w:val="20"/>
                <w:szCs w:val="20"/>
              </w:rPr>
              <w:t>»</w:t>
            </w:r>
          </w:p>
        </w:tc>
        <w:tc>
          <w:tcPr>
            <w:tcW w:w="3427" w:type="dxa"/>
            <w:shd w:val="clear" w:color="auto" w:fill="auto"/>
          </w:tcPr>
          <w:p w:rsidR="00B53B5D" w:rsidRPr="005A197B" w:rsidRDefault="00D65AB2" w:rsidP="00FB300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  <w:lang w:val="en-US"/>
              </w:rPr>
              <w:t>I=</w:t>
            </w:r>
            <w:r w:rsidR="00FB3009" w:rsidRPr="005A197B">
              <w:rPr>
                <w:sz w:val="20"/>
                <w:szCs w:val="20"/>
              </w:rPr>
              <w:t>47,5</w:t>
            </w:r>
            <w:r w:rsidRPr="005A197B">
              <w:rPr>
                <w:sz w:val="20"/>
                <w:szCs w:val="20"/>
              </w:rPr>
              <w:t>%</w:t>
            </w:r>
          </w:p>
        </w:tc>
        <w:tc>
          <w:tcPr>
            <w:tcW w:w="4652" w:type="dxa"/>
            <w:shd w:val="clear" w:color="auto" w:fill="auto"/>
          </w:tcPr>
          <w:p w:rsidR="00B53B5D" w:rsidRPr="005A197B" w:rsidRDefault="00FB3009" w:rsidP="00FB300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В целом выполнение программы можно признать неэффективным. Снижение показателей возникло ввиду отсутствия показателей (индикаторов) эффективности цели подпрограммы.</w:t>
            </w:r>
          </w:p>
        </w:tc>
      </w:tr>
      <w:tr w:rsidR="004F6153" w:rsidRPr="00EC4241" w:rsidTr="006B48DD">
        <w:tc>
          <w:tcPr>
            <w:tcW w:w="426" w:type="dxa"/>
          </w:tcPr>
          <w:p w:rsidR="004F6153" w:rsidRPr="00EC4241" w:rsidRDefault="004F6153" w:rsidP="0048153C">
            <w:pPr>
              <w:spacing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4F6153" w:rsidRPr="005A197B" w:rsidRDefault="004F6153" w:rsidP="004F615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bCs/>
                <w:sz w:val="20"/>
                <w:szCs w:val="20"/>
              </w:rPr>
              <w:t xml:space="preserve">«Обеспечение доступными и качественными услугами жилищно-коммунального комплекса населения Лесозаводского городского округа» </w:t>
            </w:r>
          </w:p>
        </w:tc>
        <w:tc>
          <w:tcPr>
            <w:tcW w:w="3427" w:type="dxa"/>
            <w:shd w:val="clear" w:color="auto" w:fill="auto"/>
          </w:tcPr>
          <w:p w:rsidR="004F6153" w:rsidRPr="005A197B" w:rsidRDefault="004F6153" w:rsidP="004F61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  <w:lang w:val="en-US"/>
              </w:rPr>
              <w:t>I</w:t>
            </w:r>
            <w:r w:rsidR="00C80C13" w:rsidRPr="005A197B">
              <w:rPr>
                <w:sz w:val="20"/>
                <w:szCs w:val="20"/>
              </w:rPr>
              <w:t xml:space="preserve">  </w:t>
            </w:r>
            <w:r w:rsidR="005A197B" w:rsidRPr="005A197B">
              <w:rPr>
                <w:sz w:val="20"/>
                <w:szCs w:val="20"/>
                <w:lang w:val="en-US"/>
              </w:rPr>
              <w:t>&gt;</w:t>
            </w:r>
            <w:r w:rsidR="005A197B" w:rsidRPr="005A197B">
              <w:rPr>
                <w:sz w:val="20"/>
                <w:szCs w:val="20"/>
              </w:rPr>
              <w:t xml:space="preserve"> 100 </w:t>
            </w:r>
            <w:r w:rsidRPr="005A197B">
              <w:rPr>
                <w:sz w:val="20"/>
                <w:szCs w:val="20"/>
              </w:rPr>
              <w:t>%</w:t>
            </w:r>
          </w:p>
        </w:tc>
        <w:tc>
          <w:tcPr>
            <w:tcW w:w="4652" w:type="dxa"/>
            <w:shd w:val="clear" w:color="auto" w:fill="auto"/>
          </w:tcPr>
          <w:p w:rsidR="004F6153" w:rsidRPr="005A197B" w:rsidRDefault="004F6153" w:rsidP="00A21CE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 xml:space="preserve">Выполнение программы эффективно. </w:t>
            </w:r>
          </w:p>
        </w:tc>
      </w:tr>
      <w:tr w:rsidR="004F6153" w:rsidRPr="00EC4241" w:rsidTr="006B48DD">
        <w:tc>
          <w:tcPr>
            <w:tcW w:w="426" w:type="dxa"/>
          </w:tcPr>
          <w:p w:rsidR="004F6153" w:rsidRPr="00EC4241" w:rsidRDefault="004F6153" w:rsidP="0048153C">
            <w:pPr>
              <w:pStyle w:val="a3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4F6153" w:rsidRPr="005A197B" w:rsidRDefault="004F6153" w:rsidP="00B92E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«Модернизация дорожной сети Лес</w:t>
            </w:r>
            <w:r w:rsidR="00B92EF6" w:rsidRPr="005A197B">
              <w:rPr>
                <w:sz w:val="20"/>
                <w:szCs w:val="20"/>
              </w:rPr>
              <w:t xml:space="preserve">озаводского городского округа» </w:t>
            </w:r>
          </w:p>
        </w:tc>
        <w:tc>
          <w:tcPr>
            <w:tcW w:w="3427" w:type="dxa"/>
            <w:shd w:val="clear" w:color="auto" w:fill="auto"/>
          </w:tcPr>
          <w:p w:rsidR="004F6153" w:rsidRPr="005A197B" w:rsidRDefault="004F6153" w:rsidP="00D37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  <w:lang w:val="en-US"/>
              </w:rPr>
              <w:t>I</w:t>
            </w:r>
            <w:r w:rsidR="00C80C13" w:rsidRPr="005A197B">
              <w:rPr>
                <w:sz w:val="20"/>
                <w:szCs w:val="20"/>
              </w:rPr>
              <w:t xml:space="preserve"> </w:t>
            </w:r>
            <w:r w:rsidRPr="005A197B">
              <w:rPr>
                <w:sz w:val="20"/>
                <w:szCs w:val="20"/>
                <w:lang w:val="en-US"/>
              </w:rPr>
              <w:t>=</w:t>
            </w:r>
            <w:r w:rsidR="00C80C13" w:rsidRPr="005A197B">
              <w:rPr>
                <w:sz w:val="20"/>
                <w:szCs w:val="20"/>
              </w:rPr>
              <w:t xml:space="preserve"> </w:t>
            </w:r>
            <w:r w:rsidRPr="005A197B">
              <w:rPr>
                <w:sz w:val="20"/>
                <w:szCs w:val="20"/>
              </w:rPr>
              <w:t>100%</w:t>
            </w:r>
          </w:p>
        </w:tc>
        <w:tc>
          <w:tcPr>
            <w:tcW w:w="4652" w:type="dxa"/>
            <w:shd w:val="clear" w:color="auto" w:fill="auto"/>
          </w:tcPr>
          <w:p w:rsidR="004F6153" w:rsidRPr="005A197B" w:rsidRDefault="004F6153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Выполнение программы эффективно.</w:t>
            </w:r>
          </w:p>
        </w:tc>
      </w:tr>
      <w:tr w:rsidR="004F6153" w:rsidRPr="00EC4241" w:rsidTr="006B48DD">
        <w:tc>
          <w:tcPr>
            <w:tcW w:w="426" w:type="dxa"/>
          </w:tcPr>
          <w:p w:rsidR="004F6153" w:rsidRPr="00EC4241" w:rsidRDefault="004F6153" w:rsidP="0048153C">
            <w:pPr>
              <w:spacing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4F6153" w:rsidRPr="005A197B" w:rsidRDefault="004F6153" w:rsidP="00D65AB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«Обращение с твердыми бытовыми и промышленными отходами в Лесозаводском городском округе</w:t>
            </w:r>
            <w:r w:rsidR="00635647" w:rsidRPr="005A197B">
              <w:rPr>
                <w:sz w:val="20"/>
                <w:szCs w:val="20"/>
              </w:rPr>
              <w:t>»</w:t>
            </w:r>
          </w:p>
        </w:tc>
        <w:tc>
          <w:tcPr>
            <w:tcW w:w="3427" w:type="dxa"/>
            <w:shd w:val="clear" w:color="auto" w:fill="auto"/>
          </w:tcPr>
          <w:p w:rsidR="004F6153" w:rsidRPr="005A197B" w:rsidRDefault="004F6153" w:rsidP="00BD1C3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5A197B">
              <w:rPr>
                <w:sz w:val="20"/>
                <w:szCs w:val="20"/>
                <w:lang w:val="en-US"/>
              </w:rPr>
              <w:t>I</w:t>
            </w:r>
            <w:r w:rsidR="00C80C13" w:rsidRPr="005A197B">
              <w:rPr>
                <w:sz w:val="20"/>
                <w:szCs w:val="20"/>
              </w:rPr>
              <w:t xml:space="preserve"> </w:t>
            </w:r>
            <w:r w:rsidRPr="005A197B">
              <w:rPr>
                <w:sz w:val="20"/>
                <w:szCs w:val="20"/>
                <w:lang w:val="en-US"/>
              </w:rPr>
              <w:t>=</w:t>
            </w:r>
            <w:r w:rsidR="00C80C13" w:rsidRPr="005A197B">
              <w:rPr>
                <w:sz w:val="20"/>
                <w:szCs w:val="20"/>
              </w:rPr>
              <w:t xml:space="preserve"> </w:t>
            </w:r>
            <w:r w:rsidR="00BD1C36" w:rsidRPr="005A197B">
              <w:rPr>
                <w:sz w:val="20"/>
                <w:szCs w:val="20"/>
              </w:rPr>
              <w:t>88,25 %</w:t>
            </w:r>
          </w:p>
        </w:tc>
        <w:tc>
          <w:tcPr>
            <w:tcW w:w="4652" w:type="dxa"/>
            <w:shd w:val="clear" w:color="auto" w:fill="auto"/>
          </w:tcPr>
          <w:p w:rsidR="004F6153" w:rsidRPr="005A197B" w:rsidRDefault="004F6153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F6153" w:rsidRPr="00EC4241" w:rsidTr="006B48DD">
        <w:tc>
          <w:tcPr>
            <w:tcW w:w="426" w:type="dxa"/>
          </w:tcPr>
          <w:p w:rsidR="004F6153" w:rsidRPr="00EC4241" w:rsidRDefault="004F6153" w:rsidP="0048153C">
            <w:pPr>
              <w:spacing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4F6153" w:rsidRPr="005A197B" w:rsidRDefault="004F6153" w:rsidP="00D65AB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«</w:t>
            </w:r>
            <w:proofErr w:type="spellStart"/>
            <w:r w:rsidRPr="005A197B">
              <w:rPr>
                <w:sz w:val="20"/>
                <w:szCs w:val="20"/>
              </w:rPr>
              <w:t>Энергоэффективность</w:t>
            </w:r>
            <w:proofErr w:type="spellEnd"/>
            <w:r w:rsidRPr="005A197B">
              <w:rPr>
                <w:sz w:val="20"/>
                <w:szCs w:val="20"/>
              </w:rPr>
              <w:t xml:space="preserve">, развитие системы газоснабжения в Лесозаводском городском округе» </w:t>
            </w:r>
          </w:p>
        </w:tc>
        <w:tc>
          <w:tcPr>
            <w:tcW w:w="3427" w:type="dxa"/>
            <w:shd w:val="clear" w:color="auto" w:fill="auto"/>
          </w:tcPr>
          <w:p w:rsidR="004F6153" w:rsidRPr="005A197B" w:rsidRDefault="004F6153" w:rsidP="00D37B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  <w:lang w:val="en-US"/>
              </w:rPr>
              <w:t>I</w:t>
            </w:r>
            <w:r w:rsidR="00C80C13" w:rsidRPr="005A197B">
              <w:rPr>
                <w:sz w:val="20"/>
                <w:szCs w:val="20"/>
              </w:rPr>
              <w:t xml:space="preserve"> </w:t>
            </w:r>
            <w:r w:rsidRPr="005A197B">
              <w:rPr>
                <w:sz w:val="20"/>
                <w:szCs w:val="20"/>
                <w:lang w:val="en-US"/>
              </w:rPr>
              <w:t>=</w:t>
            </w:r>
            <w:r w:rsidR="00C80C13" w:rsidRPr="005A197B">
              <w:rPr>
                <w:sz w:val="20"/>
                <w:szCs w:val="20"/>
              </w:rPr>
              <w:t xml:space="preserve"> </w:t>
            </w:r>
            <w:r w:rsidRPr="005A197B">
              <w:rPr>
                <w:sz w:val="20"/>
                <w:szCs w:val="20"/>
              </w:rPr>
              <w:t>100%</w:t>
            </w:r>
          </w:p>
        </w:tc>
        <w:tc>
          <w:tcPr>
            <w:tcW w:w="4652" w:type="dxa"/>
            <w:shd w:val="clear" w:color="auto" w:fill="auto"/>
          </w:tcPr>
          <w:p w:rsidR="004F6153" w:rsidRPr="005A197B" w:rsidRDefault="004F6153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Выполнение программы эффективно.</w:t>
            </w:r>
          </w:p>
        </w:tc>
      </w:tr>
      <w:tr w:rsidR="00227793" w:rsidRPr="00EC4241" w:rsidTr="006B48DD">
        <w:tc>
          <w:tcPr>
            <w:tcW w:w="426" w:type="dxa"/>
          </w:tcPr>
          <w:p w:rsidR="00227793" w:rsidRPr="00EC4241" w:rsidRDefault="00227793" w:rsidP="009E7C39">
            <w:pPr>
              <w:spacing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27793" w:rsidRPr="005A197B" w:rsidRDefault="00227793" w:rsidP="00E503E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«Формирование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округа»</w:t>
            </w:r>
          </w:p>
        </w:tc>
        <w:tc>
          <w:tcPr>
            <w:tcW w:w="3427" w:type="dxa"/>
            <w:shd w:val="clear" w:color="auto" w:fill="auto"/>
          </w:tcPr>
          <w:p w:rsidR="00227793" w:rsidRPr="005A197B" w:rsidRDefault="00227793" w:rsidP="00E50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  <w:lang w:val="en-US"/>
              </w:rPr>
              <w:t>I</w:t>
            </w:r>
            <w:r w:rsidR="00C80C13" w:rsidRPr="005A197B">
              <w:rPr>
                <w:sz w:val="20"/>
                <w:szCs w:val="20"/>
              </w:rPr>
              <w:t xml:space="preserve"> </w:t>
            </w:r>
            <w:r w:rsidRPr="005A197B">
              <w:rPr>
                <w:sz w:val="20"/>
                <w:szCs w:val="20"/>
                <w:lang w:val="en-US"/>
              </w:rPr>
              <w:t>=</w:t>
            </w:r>
            <w:r w:rsidR="00C80C13" w:rsidRPr="005A197B">
              <w:rPr>
                <w:sz w:val="20"/>
                <w:szCs w:val="20"/>
              </w:rPr>
              <w:t xml:space="preserve"> </w:t>
            </w:r>
            <w:r w:rsidRPr="005A197B">
              <w:rPr>
                <w:sz w:val="20"/>
                <w:szCs w:val="20"/>
              </w:rPr>
              <w:t>7</w:t>
            </w:r>
            <w:r w:rsidR="00E503E9" w:rsidRPr="005A197B">
              <w:rPr>
                <w:sz w:val="20"/>
                <w:szCs w:val="20"/>
              </w:rPr>
              <w:t>7,41</w:t>
            </w:r>
            <w:r w:rsidRPr="005A197B">
              <w:rPr>
                <w:sz w:val="20"/>
                <w:szCs w:val="20"/>
              </w:rPr>
              <w:t>%</w:t>
            </w:r>
          </w:p>
        </w:tc>
        <w:tc>
          <w:tcPr>
            <w:tcW w:w="4652" w:type="dxa"/>
            <w:shd w:val="clear" w:color="auto" w:fill="auto"/>
          </w:tcPr>
          <w:p w:rsidR="00227793" w:rsidRPr="005A197B" w:rsidRDefault="00227793" w:rsidP="0032363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В целом выполнение программы можно признать эффективным. Снижение показателей возникло ввиду объективных причин.</w:t>
            </w:r>
          </w:p>
        </w:tc>
      </w:tr>
      <w:tr w:rsidR="00227793" w:rsidRPr="00EC4241" w:rsidTr="006B48DD">
        <w:tc>
          <w:tcPr>
            <w:tcW w:w="426" w:type="dxa"/>
          </w:tcPr>
          <w:p w:rsidR="00227793" w:rsidRPr="00EC4241" w:rsidRDefault="00227793" w:rsidP="009E7C39">
            <w:pPr>
              <w:spacing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27793" w:rsidRPr="005A197B" w:rsidRDefault="00227793" w:rsidP="00F4580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 Лесозаводского город</w:t>
            </w:r>
            <w:r w:rsidR="00413E72" w:rsidRPr="005A197B">
              <w:rPr>
                <w:sz w:val="20"/>
                <w:szCs w:val="20"/>
              </w:rPr>
              <w:t>ского округа</w:t>
            </w:r>
            <w:r w:rsidRPr="005A197B">
              <w:rPr>
                <w:sz w:val="20"/>
                <w:szCs w:val="20"/>
              </w:rPr>
              <w:t>»</w:t>
            </w:r>
          </w:p>
        </w:tc>
        <w:tc>
          <w:tcPr>
            <w:tcW w:w="3427" w:type="dxa"/>
            <w:shd w:val="clear" w:color="auto" w:fill="auto"/>
          </w:tcPr>
          <w:p w:rsidR="00227793" w:rsidRPr="005A197B" w:rsidRDefault="00227793" w:rsidP="000A4FA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  <w:lang w:val="en-US"/>
              </w:rPr>
              <w:t>I</w:t>
            </w:r>
            <w:r w:rsidR="000A4FA0" w:rsidRPr="005A197B">
              <w:rPr>
                <w:sz w:val="20"/>
                <w:szCs w:val="20"/>
                <w:lang w:val="en-US"/>
              </w:rPr>
              <w:t xml:space="preserve"> &gt;100 </w:t>
            </w:r>
            <w:r w:rsidRPr="005A197B">
              <w:rPr>
                <w:sz w:val="20"/>
                <w:szCs w:val="20"/>
              </w:rPr>
              <w:t>%</w:t>
            </w:r>
          </w:p>
        </w:tc>
        <w:tc>
          <w:tcPr>
            <w:tcW w:w="4652" w:type="dxa"/>
            <w:shd w:val="clear" w:color="auto" w:fill="auto"/>
          </w:tcPr>
          <w:p w:rsidR="00227793" w:rsidRPr="005A197B" w:rsidRDefault="005A197B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Выполнение программы эффективно</w:t>
            </w:r>
          </w:p>
        </w:tc>
      </w:tr>
      <w:tr w:rsidR="00227793" w:rsidRPr="00EC4241" w:rsidTr="006B48DD">
        <w:tc>
          <w:tcPr>
            <w:tcW w:w="426" w:type="dxa"/>
          </w:tcPr>
          <w:p w:rsidR="00227793" w:rsidRPr="00EC4241" w:rsidRDefault="00227793" w:rsidP="009E7C39">
            <w:pPr>
              <w:spacing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27793" w:rsidRPr="005A197B" w:rsidRDefault="00EF573F" w:rsidP="00EC7A4A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49" w:anchor="_Муниципальная_программа_" w:history="1">
              <w:r w:rsidR="00227793" w:rsidRPr="005A197B">
                <w:rPr>
                  <w:rStyle w:val="a9"/>
                  <w:color w:val="auto"/>
                  <w:sz w:val="20"/>
                  <w:szCs w:val="20"/>
                </w:rPr>
                <w:t xml:space="preserve">«Экономическое развитие Лесозаводского городского округа» </w:t>
              </w:r>
            </w:hyperlink>
          </w:p>
        </w:tc>
        <w:tc>
          <w:tcPr>
            <w:tcW w:w="3427" w:type="dxa"/>
            <w:shd w:val="clear" w:color="auto" w:fill="auto"/>
          </w:tcPr>
          <w:p w:rsidR="00227793" w:rsidRPr="005A197B" w:rsidRDefault="00227793" w:rsidP="00D52D4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  <w:lang w:val="en-US"/>
              </w:rPr>
              <w:t>I</w:t>
            </w:r>
            <w:r w:rsidR="00A63968" w:rsidRPr="005A197B">
              <w:rPr>
                <w:sz w:val="20"/>
                <w:szCs w:val="20"/>
              </w:rPr>
              <w:t xml:space="preserve"> </w:t>
            </w:r>
            <w:r w:rsidRPr="005A197B">
              <w:rPr>
                <w:sz w:val="20"/>
                <w:szCs w:val="20"/>
              </w:rPr>
              <w:t>=</w:t>
            </w:r>
            <w:r w:rsidR="00D52D41" w:rsidRPr="005A197B">
              <w:rPr>
                <w:sz w:val="20"/>
                <w:szCs w:val="20"/>
              </w:rPr>
              <w:t xml:space="preserve"> 96,4</w:t>
            </w:r>
            <w:r w:rsidRPr="005A197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4652" w:type="dxa"/>
            <w:shd w:val="clear" w:color="auto" w:fill="auto"/>
          </w:tcPr>
          <w:p w:rsidR="00227793" w:rsidRPr="005A197B" w:rsidRDefault="00227793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Выполнение программы эффективно.</w:t>
            </w:r>
          </w:p>
        </w:tc>
      </w:tr>
      <w:tr w:rsidR="00227793" w:rsidRPr="00EC4241" w:rsidTr="006B48DD">
        <w:tc>
          <w:tcPr>
            <w:tcW w:w="426" w:type="dxa"/>
          </w:tcPr>
          <w:p w:rsidR="00227793" w:rsidRPr="00EC4241" w:rsidRDefault="00227793" w:rsidP="009E7C39">
            <w:pPr>
              <w:spacing w:line="240" w:lineRule="auto"/>
              <w:ind w:left="36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227793" w:rsidRPr="005A197B" w:rsidRDefault="00EF573F" w:rsidP="00A63968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r:id="rId50" w:anchor="_Муниципальная_программа_" w:history="1">
              <w:r w:rsidR="00227793" w:rsidRPr="005A197B">
                <w:rPr>
                  <w:rStyle w:val="a9"/>
                  <w:color w:val="auto"/>
                  <w:sz w:val="20"/>
                  <w:szCs w:val="20"/>
                </w:rPr>
                <w:t>«Формирование в Лесозаводском городском округе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технологий»</w:t>
              </w:r>
            </w:hyperlink>
          </w:p>
        </w:tc>
        <w:tc>
          <w:tcPr>
            <w:tcW w:w="3427" w:type="dxa"/>
            <w:shd w:val="clear" w:color="auto" w:fill="auto"/>
          </w:tcPr>
          <w:p w:rsidR="00227793" w:rsidRPr="005A197B" w:rsidRDefault="00227793" w:rsidP="00A6396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  <w:lang w:val="en-US"/>
              </w:rPr>
              <w:t>I</w:t>
            </w:r>
            <w:r w:rsidR="00A63968" w:rsidRPr="005A197B">
              <w:rPr>
                <w:sz w:val="20"/>
                <w:szCs w:val="20"/>
              </w:rPr>
              <w:t xml:space="preserve"> </w:t>
            </w:r>
            <w:r w:rsidRPr="005A197B">
              <w:rPr>
                <w:sz w:val="20"/>
                <w:szCs w:val="20"/>
                <w:lang w:val="en-US"/>
              </w:rPr>
              <w:t>=</w:t>
            </w:r>
            <w:r w:rsidR="00A63968" w:rsidRPr="005A197B">
              <w:rPr>
                <w:sz w:val="20"/>
                <w:szCs w:val="20"/>
              </w:rPr>
              <w:t xml:space="preserve"> 93,7</w:t>
            </w:r>
            <w:r w:rsidRPr="005A197B">
              <w:rPr>
                <w:sz w:val="20"/>
                <w:szCs w:val="20"/>
              </w:rPr>
              <w:t>%</w:t>
            </w:r>
          </w:p>
        </w:tc>
        <w:tc>
          <w:tcPr>
            <w:tcW w:w="4652" w:type="dxa"/>
            <w:shd w:val="clear" w:color="auto" w:fill="auto"/>
          </w:tcPr>
          <w:p w:rsidR="00227793" w:rsidRPr="005A197B" w:rsidRDefault="00227793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В целом выполнение программы можно признать эффективным. Снижение показателей возникло ввиду недостаточного финансового обеспечения исполнения отдельных программных мероприятий.</w:t>
            </w:r>
          </w:p>
        </w:tc>
      </w:tr>
      <w:tr w:rsidR="00227793" w:rsidRPr="00EC4241" w:rsidTr="009E7C39">
        <w:trPr>
          <w:trHeight w:val="1884"/>
        </w:trPr>
        <w:tc>
          <w:tcPr>
            <w:tcW w:w="426" w:type="dxa"/>
          </w:tcPr>
          <w:p w:rsidR="00227793" w:rsidRPr="00EC4241" w:rsidRDefault="00227793" w:rsidP="0048153C">
            <w:pPr>
              <w:spacing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27793" w:rsidRPr="005A197B" w:rsidRDefault="00EF573F" w:rsidP="00E0147F">
            <w:pPr>
              <w:spacing w:line="240" w:lineRule="auto"/>
              <w:ind w:firstLine="0"/>
              <w:rPr>
                <w:sz w:val="20"/>
                <w:szCs w:val="20"/>
              </w:rPr>
            </w:pPr>
            <w:hyperlink w:anchor="_Муниципальной_программы_" w:history="1">
              <w:r w:rsidR="00227793" w:rsidRPr="005A197B">
                <w:rPr>
                  <w:rStyle w:val="a9"/>
                  <w:bCs/>
                  <w:color w:val="auto"/>
                  <w:sz w:val="20"/>
                  <w:szCs w:val="20"/>
                </w:rPr>
                <w:t>«</w:t>
              </w:r>
              <w:r w:rsidR="00227793" w:rsidRPr="005A197B">
                <w:rPr>
                  <w:rStyle w:val="a9"/>
                  <w:color w:val="auto"/>
                  <w:sz w:val="20"/>
                  <w:szCs w:val="20"/>
                </w:rPr>
                <w:t>Развитие муниципальной службы в администрации Лесозаводского городского округа</w:t>
              </w:r>
            </w:hyperlink>
            <w:r w:rsidR="00227793" w:rsidRPr="005A197B">
              <w:rPr>
                <w:bCs/>
                <w:sz w:val="20"/>
                <w:szCs w:val="20"/>
              </w:rPr>
              <w:t>»</w:t>
            </w:r>
          </w:p>
          <w:p w:rsidR="00227793" w:rsidRPr="005A197B" w:rsidRDefault="00227793" w:rsidP="009E7C39">
            <w:pPr>
              <w:rPr>
                <w:sz w:val="20"/>
                <w:szCs w:val="20"/>
              </w:rPr>
            </w:pPr>
          </w:p>
        </w:tc>
        <w:tc>
          <w:tcPr>
            <w:tcW w:w="3427" w:type="dxa"/>
            <w:shd w:val="clear" w:color="auto" w:fill="auto"/>
          </w:tcPr>
          <w:p w:rsidR="00227793" w:rsidRPr="005A197B" w:rsidRDefault="00227793" w:rsidP="00EC7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  <w:lang w:val="en-US"/>
              </w:rPr>
              <w:t>I</w:t>
            </w:r>
            <w:r w:rsidR="00C80C13" w:rsidRPr="005A197B">
              <w:rPr>
                <w:sz w:val="20"/>
                <w:szCs w:val="20"/>
              </w:rPr>
              <w:t xml:space="preserve"> </w:t>
            </w:r>
            <w:r w:rsidRPr="005A197B">
              <w:rPr>
                <w:sz w:val="20"/>
                <w:szCs w:val="20"/>
              </w:rPr>
              <w:t>=</w:t>
            </w:r>
            <w:r w:rsidR="00C80C13" w:rsidRPr="005A197B">
              <w:rPr>
                <w:sz w:val="20"/>
                <w:szCs w:val="20"/>
              </w:rPr>
              <w:t xml:space="preserve"> </w:t>
            </w:r>
            <w:r w:rsidRPr="005A197B">
              <w:rPr>
                <w:sz w:val="20"/>
                <w:szCs w:val="20"/>
              </w:rPr>
              <w:t>5</w:t>
            </w:r>
            <w:r w:rsidR="00EC7A4A" w:rsidRPr="005A197B">
              <w:rPr>
                <w:sz w:val="20"/>
                <w:szCs w:val="20"/>
              </w:rPr>
              <w:t>2,7</w:t>
            </w:r>
            <w:r w:rsidRPr="005A197B">
              <w:rPr>
                <w:sz w:val="20"/>
                <w:szCs w:val="20"/>
              </w:rPr>
              <w:t>%</w:t>
            </w:r>
          </w:p>
        </w:tc>
        <w:tc>
          <w:tcPr>
            <w:tcW w:w="4652" w:type="dxa"/>
            <w:shd w:val="clear" w:color="auto" w:fill="auto"/>
          </w:tcPr>
          <w:p w:rsidR="00227793" w:rsidRPr="005A197B" w:rsidRDefault="00227793" w:rsidP="00D37B8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>Выполнение программы эффективно. Снижение показателей возникло ввиду объективных причин.</w:t>
            </w:r>
          </w:p>
        </w:tc>
      </w:tr>
      <w:tr w:rsidR="00227793" w:rsidRPr="00D37B81" w:rsidTr="006B48DD">
        <w:trPr>
          <w:trHeight w:val="232"/>
        </w:trPr>
        <w:tc>
          <w:tcPr>
            <w:tcW w:w="426" w:type="dxa"/>
          </w:tcPr>
          <w:p w:rsidR="00227793" w:rsidRPr="00EC4241" w:rsidRDefault="00227793" w:rsidP="0048153C">
            <w:pPr>
              <w:spacing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27793" w:rsidRPr="005A197B" w:rsidRDefault="00227793" w:rsidP="00FB3009">
            <w:pPr>
              <w:spacing w:line="240" w:lineRule="auto"/>
              <w:ind w:firstLine="0"/>
            </w:pPr>
            <w:r w:rsidRPr="005A197B">
              <w:rPr>
                <w:sz w:val="20"/>
                <w:szCs w:val="20"/>
                <w:u w:val="single"/>
              </w:rPr>
              <w:t>«Противодействие коррупции в  Лесозаводско</w:t>
            </w:r>
            <w:r w:rsidR="00FB3009" w:rsidRPr="005A197B">
              <w:rPr>
                <w:sz w:val="20"/>
                <w:szCs w:val="20"/>
                <w:u w:val="single"/>
              </w:rPr>
              <w:t>м</w:t>
            </w:r>
            <w:r w:rsidRPr="005A197B">
              <w:rPr>
                <w:sz w:val="20"/>
                <w:szCs w:val="20"/>
                <w:u w:val="single"/>
              </w:rPr>
              <w:t xml:space="preserve"> городско</w:t>
            </w:r>
            <w:r w:rsidR="00FB3009" w:rsidRPr="005A197B">
              <w:rPr>
                <w:sz w:val="20"/>
                <w:szCs w:val="20"/>
                <w:u w:val="single"/>
              </w:rPr>
              <w:t>м</w:t>
            </w:r>
            <w:r w:rsidRPr="005A197B">
              <w:rPr>
                <w:sz w:val="20"/>
                <w:szCs w:val="20"/>
                <w:u w:val="single"/>
              </w:rPr>
              <w:t xml:space="preserve"> округ</w:t>
            </w:r>
            <w:r w:rsidR="00FB3009" w:rsidRPr="005A197B">
              <w:rPr>
                <w:sz w:val="20"/>
                <w:szCs w:val="20"/>
                <w:u w:val="single"/>
              </w:rPr>
              <w:t>е</w:t>
            </w:r>
            <w:r w:rsidRPr="005A197B">
              <w:rPr>
                <w:sz w:val="20"/>
                <w:szCs w:val="20"/>
                <w:u w:val="single"/>
              </w:rPr>
              <w:t>»</w:t>
            </w:r>
          </w:p>
        </w:tc>
        <w:tc>
          <w:tcPr>
            <w:tcW w:w="3427" w:type="dxa"/>
            <w:shd w:val="clear" w:color="auto" w:fill="auto"/>
          </w:tcPr>
          <w:p w:rsidR="00227793" w:rsidRPr="005A197B" w:rsidRDefault="00C71C92" w:rsidP="00C71C92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5A197B">
              <w:rPr>
                <w:sz w:val="20"/>
                <w:szCs w:val="20"/>
                <w:lang w:val="en-US"/>
              </w:rPr>
              <w:t>I</w:t>
            </w:r>
            <w:r w:rsidR="00C80C13" w:rsidRPr="005A197B">
              <w:rPr>
                <w:sz w:val="20"/>
                <w:szCs w:val="20"/>
              </w:rPr>
              <w:t xml:space="preserve"> </w:t>
            </w:r>
            <w:r w:rsidRPr="005A197B">
              <w:rPr>
                <w:sz w:val="20"/>
                <w:szCs w:val="20"/>
              </w:rPr>
              <w:t xml:space="preserve"> </w:t>
            </w:r>
            <w:r w:rsidRPr="005A197B">
              <w:rPr>
                <w:sz w:val="20"/>
                <w:szCs w:val="20"/>
                <w:lang w:val="en-US"/>
              </w:rPr>
              <w:t>&gt;</w:t>
            </w:r>
            <w:r w:rsidR="00227793" w:rsidRPr="005A197B">
              <w:rPr>
                <w:sz w:val="20"/>
                <w:szCs w:val="20"/>
                <w:lang w:val="en-US"/>
              </w:rPr>
              <w:t xml:space="preserve"> </w:t>
            </w:r>
            <w:r w:rsidRPr="005A197B">
              <w:rPr>
                <w:sz w:val="20"/>
                <w:szCs w:val="20"/>
              </w:rPr>
              <w:t>100</w:t>
            </w:r>
            <w:r w:rsidR="00227793" w:rsidRPr="005A197B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652" w:type="dxa"/>
            <w:shd w:val="clear" w:color="auto" w:fill="auto"/>
          </w:tcPr>
          <w:p w:rsidR="00227793" w:rsidRPr="005A197B" w:rsidRDefault="00227793" w:rsidP="00FB300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97B">
              <w:rPr>
                <w:sz w:val="20"/>
                <w:szCs w:val="20"/>
              </w:rPr>
              <w:t xml:space="preserve">Выполнение программы эффективно. </w:t>
            </w:r>
          </w:p>
        </w:tc>
      </w:tr>
    </w:tbl>
    <w:p w:rsidR="00AE07C8" w:rsidRDefault="00AE07C8">
      <w:pPr>
        <w:jc w:val="left"/>
        <w:sectPr w:rsidR="00AE07C8" w:rsidSect="00F54882">
          <w:pgSz w:w="16838" w:h="11906" w:orient="landscape"/>
          <w:pgMar w:top="1418" w:right="1276" w:bottom="851" w:left="1134" w:header="709" w:footer="709" w:gutter="0"/>
          <w:cols w:space="708"/>
          <w:titlePg/>
          <w:docGrid w:linePitch="360"/>
        </w:sectPr>
      </w:pPr>
    </w:p>
    <w:p w:rsidR="00AE07C8" w:rsidRPr="008B5B1B" w:rsidRDefault="00AE07C8" w:rsidP="004653D9">
      <w:pPr>
        <w:pStyle w:val="a3"/>
        <w:ind w:left="1069" w:firstLine="0"/>
      </w:pPr>
    </w:p>
    <w:sectPr w:rsidR="00AE07C8" w:rsidRPr="008B5B1B" w:rsidSect="00AE07C8">
      <w:pgSz w:w="11906" w:h="16838"/>
      <w:pgMar w:top="1134" w:right="1418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C2" w:rsidRDefault="009131C2" w:rsidP="00744E68">
      <w:pPr>
        <w:spacing w:line="240" w:lineRule="auto"/>
      </w:pPr>
      <w:r>
        <w:separator/>
      </w:r>
    </w:p>
  </w:endnote>
  <w:endnote w:type="continuationSeparator" w:id="0">
    <w:p w:rsidR="009131C2" w:rsidRDefault="009131C2" w:rsidP="00744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546950"/>
      <w:docPartObj>
        <w:docPartGallery w:val="Page Numbers (Bottom of Page)"/>
        <w:docPartUnique/>
      </w:docPartObj>
    </w:sdtPr>
    <w:sdtContent>
      <w:p w:rsidR="00B12D64" w:rsidRDefault="00B12D64">
        <w:pPr>
          <w:pStyle w:val="ac"/>
          <w:jc w:val="right"/>
        </w:pPr>
        <w:fldSimple w:instr=" PAGE   \* MERGEFORMAT ">
          <w:r w:rsidR="00637FF0">
            <w:rPr>
              <w:noProof/>
            </w:rPr>
            <w:t>2</w:t>
          </w:r>
        </w:fldSimple>
      </w:p>
    </w:sdtContent>
  </w:sdt>
  <w:p w:rsidR="00B12D64" w:rsidRDefault="00B12D6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C2" w:rsidRDefault="009131C2" w:rsidP="00744E68">
      <w:pPr>
        <w:spacing w:line="240" w:lineRule="auto"/>
      </w:pPr>
      <w:r>
        <w:separator/>
      </w:r>
    </w:p>
  </w:footnote>
  <w:footnote w:type="continuationSeparator" w:id="0">
    <w:p w:rsidR="009131C2" w:rsidRDefault="009131C2" w:rsidP="00744E6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64" w:rsidRDefault="00B12D64" w:rsidP="00C54F43">
    <w:pPr>
      <w:pStyle w:val="aa"/>
      <w:tabs>
        <w:tab w:val="left" w:pos="751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84B"/>
    <w:multiLevelType w:val="hybridMultilevel"/>
    <w:tmpl w:val="FC0630C8"/>
    <w:lvl w:ilvl="0" w:tplc="C4DA5E60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05191"/>
    <w:multiLevelType w:val="hybridMultilevel"/>
    <w:tmpl w:val="222AFC12"/>
    <w:lvl w:ilvl="0" w:tplc="39A263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9034AF5"/>
    <w:multiLevelType w:val="hybridMultilevel"/>
    <w:tmpl w:val="ACACB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242A2B"/>
    <w:multiLevelType w:val="hybridMultilevel"/>
    <w:tmpl w:val="FA9E0972"/>
    <w:lvl w:ilvl="0" w:tplc="F77CE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8D6"/>
    <w:multiLevelType w:val="hybridMultilevel"/>
    <w:tmpl w:val="F994606E"/>
    <w:lvl w:ilvl="0" w:tplc="DA66F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70E36"/>
    <w:multiLevelType w:val="hybridMultilevel"/>
    <w:tmpl w:val="A24A5BF4"/>
    <w:lvl w:ilvl="0" w:tplc="EC562D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E1CAF"/>
    <w:multiLevelType w:val="hybridMultilevel"/>
    <w:tmpl w:val="4E6E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E0F23"/>
    <w:multiLevelType w:val="hybridMultilevel"/>
    <w:tmpl w:val="B2D4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1542E"/>
    <w:multiLevelType w:val="hybridMultilevel"/>
    <w:tmpl w:val="3BFC8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8C0E9D"/>
    <w:multiLevelType w:val="hybridMultilevel"/>
    <w:tmpl w:val="91F8468E"/>
    <w:lvl w:ilvl="0" w:tplc="F77CE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913F6F"/>
    <w:multiLevelType w:val="hybridMultilevel"/>
    <w:tmpl w:val="79BC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69AC"/>
    <w:multiLevelType w:val="hybridMultilevel"/>
    <w:tmpl w:val="520E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56A8D"/>
    <w:multiLevelType w:val="hybridMultilevel"/>
    <w:tmpl w:val="C6CAAB22"/>
    <w:lvl w:ilvl="0" w:tplc="EC562D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C562DB2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876D60"/>
    <w:multiLevelType w:val="hybridMultilevel"/>
    <w:tmpl w:val="8E64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D12CC"/>
    <w:multiLevelType w:val="multilevel"/>
    <w:tmpl w:val="D58271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8FC"/>
    <w:rsid w:val="00013BB9"/>
    <w:rsid w:val="0002274E"/>
    <w:rsid w:val="00022E04"/>
    <w:rsid w:val="00027657"/>
    <w:rsid w:val="0003018A"/>
    <w:rsid w:val="00030A51"/>
    <w:rsid w:val="00030BD8"/>
    <w:rsid w:val="00057FE0"/>
    <w:rsid w:val="0006150C"/>
    <w:rsid w:val="00066685"/>
    <w:rsid w:val="00066D48"/>
    <w:rsid w:val="00070988"/>
    <w:rsid w:val="00077CE9"/>
    <w:rsid w:val="0008107F"/>
    <w:rsid w:val="00083BB9"/>
    <w:rsid w:val="00086A1A"/>
    <w:rsid w:val="000A1983"/>
    <w:rsid w:val="000A4D23"/>
    <w:rsid w:val="000A4FA0"/>
    <w:rsid w:val="000A66BB"/>
    <w:rsid w:val="000A6DC5"/>
    <w:rsid w:val="000B2D26"/>
    <w:rsid w:val="000C1B6B"/>
    <w:rsid w:val="000C52A7"/>
    <w:rsid w:val="000D2156"/>
    <w:rsid w:val="000D5D68"/>
    <w:rsid w:val="000D6BA8"/>
    <w:rsid w:val="000D7902"/>
    <w:rsid w:val="000E48F0"/>
    <w:rsid w:val="000F4084"/>
    <w:rsid w:val="000F53BE"/>
    <w:rsid w:val="00102C57"/>
    <w:rsid w:val="00111C34"/>
    <w:rsid w:val="00112AF6"/>
    <w:rsid w:val="001150B3"/>
    <w:rsid w:val="00127D5C"/>
    <w:rsid w:val="0013222B"/>
    <w:rsid w:val="00132DC9"/>
    <w:rsid w:val="001410B3"/>
    <w:rsid w:val="001479F7"/>
    <w:rsid w:val="00150D00"/>
    <w:rsid w:val="00155E33"/>
    <w:rsid w:val="00156A65"/>
    <w:rsid w:val="00161FD2"/>
    <w:rsid w:val="00164035"/>
    <w:rsid w:val="0017514D"/>
    <w:rsid w:val="00175897"/>
    <w:rsid w:val="00187B30"/>
    <w:rsid w:val="0019663B"/>
    <w:rsid w:val="001A0031"/>
    <w:rsid w:val="001B3962"/>
    <w:rsid w:val="001B5242"/>
    <w:rsid w:val="001B5A84"/>
    <w:rsid w:val="001C073F"/>
    <w:rsid w:val="001C5781"/>
    <w:rsid w:val="001D49E4"/>
    <w:rsid w:val="001E50A4"/>
    <w:rsid w:val="001F0F1D"/>
    <w:rsid w:val="00200EB4"/>
    <w:rsid w:val="002038C0"/>
    <w:rsid w:val="00205E91"/>
    <w:rsid w:val="00210115"/>
    <w:rsid w:val="00216142"/>
    <w:rsid w:val="002223BC"/>
    <w:rsid w:val="0022330A"/>
    <w:rsid w:val="002248B4"/>
    <w:rsid w:val="0022692F"/>
    <w:rsid w:val="00227793"/>
    <w:rsid w:val="00230311"/>
    <w:rsid w:val="00233672"/>
    <w:rsid w:val="00242F68"/>
    <w:rsid w:val="00246A9E"/>
    <w:rsid w:val="002532EA"/>
    <w:rsid w:val="002617CC"/>
    <w:rsid w:val="00261B60"/>
    <w:rsid w:val="00264550"/>
    <w:rsid w:val="0026799A"/>
    <w:rsid w:val="0027666F"/>
    <w:rsid w:val="00280595"/>
    <w:rsid w:val="0028133D"/>
    <w:rsid w:val="00283CB3"/>
    <w:rsid w:val="0028697D"/>
    <w:rsid w:val="002A0615"/>
    <w:rsid w:val="002A0DE5"/>
    <w:rsid w:val="002A150B"/>
    <w:rsid w:val="002A2791"/>
    <w:rsid w:val="002B12B6"/>
    <w:rsid w:val="002B482C"/>
    <w:rsid w:val="002B486A"/>
    <w:rsid w:val="002B52A0"/>
    <w:rsid w:val="002B6B00"/>
    <w:rsid w:val="002B6EDA"/>
    <w:rsid w:val="002C1AF9"/>
    <w:rsid w:val="002D34BA"/>
    <w:rsid w:val="002D597F"/>
    <w:rsid w:val="002D68BC"/>
    <w:rsid w:val="002E1517"/>
    <w:rsid w:val="002E3E80"/>
    <w:rsid w:val="0030284E"/>
    <w:rsid w:val="0030473E"/>
    <w:rsid w:val="0030686D"/>
    <w:rsid w:val="0031072A"/>
    <w:rsid w:val="00310E55"/>
    <w:rsid w:val="00316DCD"/>
    <w:rsid w:val="003208F4"/>
    <w:rsid w:val="00322E39"/>
    <w:rsid w:val="00323636"/>
    <w:rsid w:val="003239D3"/>
    <w:rsid w:val="00323B46"/>
    <w:rsid w:val="003260FE"/>
    <w:rsid w:val="00334311"/>
    <w:rsid w:val="00337C4B"/>
    <w:rsid w:val="00345606"/>
    <w:rsid w:val="00346855"/>
    <w:rsid w:val="00352EB5"/>
    <w:rsid w:val="00355AF8"/>
    <w:rsid w:val="003568BC"/>
    <w:rsid w:val="00357F5D"/>
    <w:rsid w:val="00361696"/>
    <w:rsid w:val="00366E7C"/>
    <w:rsid w:val="00367355"/>
    <w:rsid w:val="00373D8D"/>
    <w:rsid w:val="00386BBE"/>
    <w:rsid w:val="00392D54"/>
    <w:rsid w:val="00393C5B"/>
    <w:rsid w:val="00394D51"/>
    <w:rsid w:val="003A3432"/>
    <w:rsid w:val="003B03E5"/>
    <w:rsid w:val="003B362C"/>
    <w:rsid w:val="003B4AB0"/>
    <w:rsid w:val="003B79D7"/>
    <w:rsid w:val="003C778B"/>
    <w:rsid w:val="003D2069"/>
    <w:rsid w:val="003D451E"/>
    <w:rsid w:val="003E1FE3"/>
    <w:rsid w:val="003E2D65"/>
    <w:rsid w:val="003E4D59"/>
    <w:rsid w:val="003E6B3B"/>
    <w:rsid w:val="003F1342"/>
    <w:rsid w:val="003F1D8B"/>
    <w:rsid w:val="004013C2"/>
    <w:rsid w:val="00402503"/>
    <w:rsid w:val="00403BDF"/>
    <w:rsid w:val="00403CDA"/>
    <w:rsid w:val="0040462E"/>
    <w:rsid w:val="00411AD4"/>
    <w:rsid w:val="004122BE"/>
    <w:rsid w:val="00413E72"/>
    <w:rsid w:val="004213BD"/>
    <w:rsid w:val="00431FEE"/>
    <w:rsid w:val="00435033"/>
    <w:rsid w:val="004373C3"/>
    <w:rsid w:val="004468AF"/>
    <w:rsid w:val="00451984"/>
    <w:rsid w:val="00454E8E"/>
    <w:rsid w:val="004653D9"/>
    <w:rsid w:val="00467385"/>
    <w:rsid w:val="00472E89"/>
    <w:rsid w:val="00473F3F"/>
    <w:rsid w:val="00476E2B"/>
    <w:rsid w:val="0048153C"/>
    <w:rsid w:val="004827C6"/>
    <w:rsid w:val="00485828"/>
    <w:rsid w:val="00492143"/>
    <w:rsid w:val="00492686"/>
    <w:rsid w:val="00494257"/>
    <w:rsid w:val="004950AF"/>
    <w:rsid w:val="00495309"/>
    <w:rsid w:val="004A4095"/>
    <w:rsid w:val="004A4368"/>
    <w:rsid w:val="004B0362"/>
    <w:rsid w:val="004B7251"/>
    <w:rsid w:val="004B7DC4"/>
    <w:rsid w:val="004C1BE7"/>
    <w:rsid w:val="004D13E0"/>
    <w:rsid w:val="004E08B2"/>
    <w:rsid w:val="004E0B7D"/>
    <w:rsid w:val="004E2852"/>
    <w:rsid w:val="004E5EE5"/>
    <w:rsid w:val="004E683E"/>
    <w:rsid w:val="004E6A14"/>
    <w:rsid w:val="004E7883"/>
    <w:rsid w:val="004F08AF"/>
    <w:rsid w:val="004F14B8"/>
    <w:rsid w:val="004F1E77"/>
    <w:rsid w:val="004F6153"/>
    <w:rsid w:val="004F7BB4"/>
    <w:rsid w:val="0050286F"/>
    <w:rsid w:val="00504244"/>
    <w:rsid w:val="00505888"/>
    <w:rsid w:val="00506396"/>
    <w:rsid w:val="0051197A"/>
    <w:rsid w:val="00520D8A"/>
    <w:rsid w:val="00521252"/>
    <w:rsid w:val="00522405"/>
    <w:rsid w:val="00524454"/>
    <w:rsid w:val="005248CD"/>
    <w:rsid w:val="00526E70"/>
    <w:rsid w:val="00527BE1"/>
    <w:rsid w:val="00535607"/>
    <w:rsid w:val="00535AE8"/>
    <w:rsid w:val="00535C6C"/>
    <w:rsid w:val="00537587"/>
    <w:rsid w:val="005541B5"/>
    <w:rsid w:val="00555161"/>
    <w:rsid w:val="00561DE1"/>
    <w:rsid w:val="00576B77"/>
    <w:rsid w:val="00576FA1"/>
    <w:rsid w:val="005774C2"/>
    <w:rsid w:val="00580FA8"/>
    <w:rsid w:val="005879A6"/>
    <w:rsid w:val="005958FC"/>
    <w:rsid w:val="00595F3F"/>
    <w:rsid w:val="005A197B"/>
    <w:rsid w:val="005A2616"/>
    <w:rsid w:val="005A2A81"/>
    <w:rsid w:val="005C49E1"/>
    <w:rsid w:val="005D0AAF"/>
    <w:rsid w:val="005D75D2"/>
    <w:rsid w:val="005D7F06"/>
    <w:rsid w:val="005E0665"/>
    <w:rsid w:val="005E670F"/>
    <w:rsid w:val="005F0A45"/>
    <w:rsid w:val="005F65B3"/>
    <w:rsid w:val="00603887"/>
    <w:rsid w:val="00604361"/>
    <w:rsid w:val="00615719"/>
    <w:rsid w:val="00616C24"/>
    <w:rsid w:val="00616FD1"/>
    <w:rsid w:val="0061730B"/>
    <w:rsid w:val="00620916"/>
    <w:rsid w:val="0062406D"/>
    <w:rsid w:val="0062681F"/>
    <w:rsid w:val="00627126"/>
    <w:rsid w:val="00627254"/>
    <w:rsid w:val="006342F4"/>
    <w:rsid w:val="00635647"/>
    <w:rsid w:val="00637FF0"/>
    <w:rsid w:val="00645C72"/>
    <w:rsid w:val="0064769E"/>
    <w:rsid w:val="00656AED"/>
    <w:rsid w:val="00657420"/>
    <w:rsid w:val="00661E82"/>
    <w:rsid w:val="006623CB"/>
    <w:rsid w:val="00663D16"/>
    <w:rsid w:val="00666E82"/>
    <w:rsid w:val="00676C14"/>
    <w:rsid w:val="006839BB"/>
    <w:rsid w:val="00686135"/>
    <w:rsid w:val="00686607"/>
    <w:rsid w:val="00693CA2"/>
    <w:rsid w:val="00697BFD"/>
    <w:rsid w:val="006A4B44"/>
    <w:rsid w:val="006B14F9"/>
    <w:rsid w:val="006B2EEF"/>
    <w:rsid w:val="006B396F"/>
    <w:rsid w:val="006B470E"/>
    <w:rsid w:val="006B48DD"/>
    <w:rsid w:val="006C2AE9"/>
    <w:rsid w:val="006C5FB6"/>
    <w:rsid w:val="006C7052"/>
    <w:rsid w:val="006D0992"/>
    <w:rsid w:val="006E09E3"/>
    <w:rsid w:val="006E4923"/>
    <w:rsid w:val="006E5C29"/>
    <w:rsid w:val="006E71F7"/>
    <w:rsid w:val="006F7F33"/>
    <w:rsid w:val="00700442"/>
    <w:rsid w:val="00707A3A"/>
    <w:rsid w:val="007110E7"/>
    <w:rsid w:val="007125F1"/>
    <w:rsid w:val="0071592C"/>
    <w:rsid w:val="007415D5"/>
    <w:rsid w:val="00741C72"/>
    <w:rsid w:val="00743BCF"/>
    <w:rsid w:val="00744E68"/>
    <w:rsid w:val="007518F5"/>
    <w:rsid w:val="00755D8D"/>
    <w:rsid w:val="00760F1F"/>
    <w:rsid w:val="00762695"/>
    <w:rsid w:val="0076300C"/>
    <w:rsid w:val="00777655"/>
    <w:rsid w:val="00780A24"/>
    <w:rsid w:val="007839E4"/>
    <w:rsid w:val="0078797C"/>
    <w:rsid w:val="007903B8"/>
    <w:rsid w:val="00790515"/>
    <w:rsid w:val="007953D9"/>
    <w:rsid w:val="00796F26"/>
    <w:rsid w:val="00797AB0"/>
    <w:rsid w:val="007B34A2"/>
    <w:rsid w:val="007C16CD"/>
    <w:rsid w:val="007C7533"/>
    <w:rsid w:val="007D6269"/>
    <w:rsid w:val="007D7D12"/>
    <w:rsid w:val="007E7241"/>
    <w:rsid w:val="007E7FF3"/>
    <w:rsid w:val="007F5997"/>
    <w:rsid w:val="007F5C59"/>
    <w:rsid w:val="00805A07"/>
    <w:rsid w:val="00816316"/>
    <w:rsid w:val="00821184"/>
    <w:rsid w:val="00821744"/>
    <w:rsid w:val="00823089"/>
    <w:rsid w:val="0082469B"/>
    <w:rsid w:val="00824F9C"/>
    <w:rsid w:val="00830CD4"/>
    <w:rsid w:val="00833544"/>
    <w:rsid w:val="00847891"/>
    <w:rsid w:val="008503B1"/>
    <w:rsid w:val="00860EDC"/>
    <w:rsid w:val="00862F49"/>
    <w:rsid w:val="00863A08"/>
    <w:rsid w:val="008667C7"/>
    <w:rsid w:val="00874481"/>
    <w:rsid w:val="008827F2"/>
    <w:rsid w:val="00883E47"/>
    <w:rsid w:val="0089171B"/>
    <w:rsid w:val="00895319"/>
    <w:rsid w:val="00895FAB"/>
    <w:rsid w:val="008A5D56"/>
    <w:rsid w:val="008A5E21"/>
    <w:rsid w:val="008B29ED"/>
    <w:rsid w:val="008B53FC"/>
    <w:rsid w:val="008B5B1B"/>
    <w:rsid w:val="008B63B4"/>
    <w:rsid w:val="008B7DE8"/>
    <w:rsid w:val="008C046B"/>
    <w:rsid w:val="008C04FC"/>
    <w:rsid w:val="008C3617"/>
    <w:rsid w:val="008C47C2"/>
    <w:rsid w:val="008C5482"/>
    <w:rsid w:val="008C585D"/>
    <w:rsid w:val="008C5E1D"/>
    <w:rsid w:val="008C6C46"/>
    <w:rsid w:val="008D5AFA"/>
    <w:rsid w:val="008D6CE7"/>
    <w:rsid w:val="008E302B"/>
    <w:rsid w:val="008E4C4E"/>
    <w:rsid w:val="008E5D94"/>
    <w:rsid w:val="008F5CFC"/>
    <w:rsid w:val="009008B1"/>
    <w:rsid w:val="00904EBD"/>
    <w:rsid w:val="0091030A"/>
    <w:rsid w:val="009131C2"/>
    <w:rsid w:val="00916B5B"/>
    <w:rsid w:val="0092207D"/>
    <w:rsid w:val="00922336"/>
    <w:rsid w:val="00923342"/>
    <w:rsid w:val="00933032"/>
    <w:rsid w:val="00935CDF"/>
    <w:rsid w:val="00940C62"/>
    <w:rsid w:val="00941FEE"/>
    <w:rsid w:val="00946F9A"/>
    <w:rsid w:val="009511FB"/>
    <w:rsid w:val="00951C45"/>
    <w:rsid w:val="00952DA8"/>
    <w:rsid w:val="00957A18"/>
    <w:rsid w:val="009746F0"/>
    <w:rsid w:val="00976E93"/>
    <w:rsid w:val="00986CAC"/>
    <w:rsid w:val="00994D0E"/>
    <w:rsid w:val="00995905"/>
    <w:rsid w:val="009A0EEF"/>
    <w:rsid w:val="009A1763"/>
    <w:rsid w:val="009A6B7A"/>
    <w:rsid w:val="009B04CB"/>
    <w:rsid w:val="009B0A86"/>
    <w:rsid w:val="009B4ABB"/>
    <w:rsid w:val="009C0A6F"/>
    <w:rsid w:val="009C3221"/>
    <w:rsid w:val="009D3E55"/>
    <w:rsid w:val="009E0D46"/>
    <w:rsid w:val="009E58E3"/>
    <w:rsid w:val="009E7381"/>
    <w:rsid w:val="009E7C39"/>
    <w:rsid w:val="009E7E15"/>
    <w:rsid w:val="009F1D5B"/>
    <w:rsid w:val="009F41A7"/>
    <w:rsid w:val="009F586C"/>
    <w:rsid w:val="00A00BF7"/>
    <w:rsid w:val="00A05DAA"/>
    <w:rsid w:val="00A06021"/>
    <w:rsid w:val="00A066F0"/>
    <w:rsid w:val="00A1303C"/>
    <w:rsid w:val="00A20383"/>
    <w:rsid w:val="00A218F5"/>
    <w:rsid w:val="00A21CEF"/>
    <w:rsid w:val="00A22C26"/>
    <w:rsid w:val="00A25D5A"/>
    <w:rsid w:val="00A3174B"/>
    <w:rsid w:val="00A318C6"/>
    <w:rsid w:val="00A32191"/>
    <w:rsid w:val="00A327E1"/>
    <w:rsid w:val="00A32D2F"/>
    <w:rsid w:val="00A35C8E"/>
    <w:rsid w:val="00A4055B"/>
    <w:rsid w:val="00A41FD0"/>
    <w:rsid w:val="00A433A7"/>
    <w:rsid w:val="00A44813"/>
    <w:rsid w:val="00A46A48"/>
    <w:rsid w:val="00A472E8"/>
    <w:rsid w:val="00A510C0"/>
    <w:rsid w:val="00A5784B"/>
    <w:rsid w:val="00A63968"/>
    <w:rsid w:val="00A65212"/>
    <w:rsid w:val="00A66DAD"/>
    <w:rsid w:val="00A6749B"/>
    <w:rsid w:val="00A711C8"/>
    <w:rsid w:val="00A759E7"/>
    <w:rsid w:val="00A7732A"/>
    <w:rsid w:val="00A77566"/>
    <w:rsid w:val="00A91334"/>
    <w:rsid w:val="00A92831"/>
    <w:rsid w:val="00A96B8B"/>
    <w:rsid w:val="00AA350C"/>
    <w:rsid w:val="00AB2059"/>
    <w:rsid w:val="00AB4AA2"/>
    <w:rsid w:val="00AC0956"/>
    <w:rsid w:val="00AC66B7"/>
    <w:rsid w:val="00AD015F"/>
    <w:rsid w:val="00AD43A4"/>
    <w:rsid w:val="00AD5D3D"/>
    <w:rsid w:val="00AD7596"/>
    <w:rsid w:val="00AE0595"/>
    <w:rsid w:val="00AE07C8"/>
    <w:rsid w:val="00AE0EA8"/>
    <w:rsid w:val="00AE7D86"/>
    <w:rsid w:val="00AF63C6"/>
    <w:rsid w:val="00AF651A"/>
    <w:rsid w:val="00AF7A2D"/>
    <w:rsid w:val="00B00A69"/>
    <w:rsid w:val="00B0174F"/>
    <w:rsid w:val="00B12D64"/>
    <w:rsid w:val="00B20AA3"/>
    <w:rsid w:val="00B225E2"/>
    <w:rsid w:val="00B31EAF"/>
    <w:rsid w:val="00B33324"/>
    <w:rsid w:val="00B35E94"/>
    <w:rsid w:val="00B36E17"/>
    <w:rsid w:val="00B412A8"/>
    <w:rsid w:val="00B43BCA"/>
    <w:rsid w:val="00B45139"/>
    <w:rsid w:val="00B50CB4"/>
    <w:rsid w:val="00B53B5D"/>
    <w:rsid w:val="00B612E3"/>
    <w:rsid w:val="00B628E3"/>
    <w:rsid w:val="00B62C7C"/>
    <w:rsid w:val="00B72496"/>
    <w:rsid w:val="00B8274E"/>
    <w:rsid w:val="00B84278"/>
    <w:rsid w:val="00B92EF6"/>
    <w:rsid w:val="00B930AE"/>
    <w:rsid w:val="00B9715C"/>
    <w:rsid w:val="00BA468E"/>
    <w:rsid w:val="00BA7E42"/>
    <w:rsid w:val="00BB1C87"/>
    <w:rsid w:val="00BB6DA5"/>
    <w:rsid w:val="00BC03AC"/>
    <w:rsid w:val="00BD1599"/>
    <w:rsid w:val="00BD1C36"/>
    <w:rsid w:val="00BD3472"/>
    <w:rsid w:val="00BD4CEF"/>
    <w:rsid w:val="00BD55FB"/>
    <w:rsid w:val="00BE3758"/>
    <w:rsid w:val="00BE74E0"/>
    <w:rsid w:val="00BE7670"/>
    <w:rsid w:val="00BE78D5"/>
    <w:rsid w:val="00BF140B"/>
    <w:rsid w:val="00C016E6"/>
    <w:rsid w:val="00C11D5B"/>
    <w:rsid w:val="00C17BDA"/>
    <w:rsid w:val="00C20694"/>
    <w:rsid w:val="00C3071E"/>
    <w:rsid w:val="00C30C6A"/>
    <w:rsid w:val="00C33527"/>
    <w:rsid w:val="00C408E6"/>
    <w:rsid w:val="00C42BFF"/>
    <w:rsid w:val="00C42E6C"/>
    <w:rsid w:val="00C44B14"/>
    <w:rsid w:val="00C47895"/>
    <w:rsid w:val="00C5272A"/>
    <w:rsid w:val="00C54F43"/>
    <w:rsid w:val="00C63FBE"/>
    <w:rsid w:val="00C645C5"/>
    <w:rsid w:val="00C654C5"/>
    <w:rsid w:val="00C71C92"/>
    <w:rsid w:val="00C72E26"/>
    <w:rsid w:val="00C80C13"/>
    <w:rsid w:val="00C8229E"/>
    <w:rsid w:val="00C83CD0"/>
    <w:rsid w:val="00C85061"/>
    <w:rsid w:val="00C851CB"/>
    <w:rsid w:val="00C907F6"/>
    <w:rsid w:val="00C93EF5"/>
    <w:rsid w:val="00CA23F3"/>
    <w:rsid w:val="00CA2B2D"/>
    <w:rsid w:val="00CA5517"/>
    <w:rsid w:val="00CB2080"/>
    <w:rsid w:val="00CB47FD"/>
    <w:rsid w:val="00CB7ACC"/>
    <w:rsid w:val="00CC0A56"/>
    <w:rsid w:val="00CC20BA"/>
    <w:rsid w:val="00CC44DD"/>
    <w:rsid w:val="00CE01B6"/>
    <w:rsid w:val="00CE25FF"/>
    <w:rsid w:val="00CE347B"/>
    <w:rsid w:val="00CE4596"/>
    <w:rsid w:val="00CE4D10"/>
    <w:rsid w:val="00CF3C67"/>
    <w:rsid w:val="00CF6725"/>
    <w:rsid w:val="00CF6CAA"/>
    <w:rsid w:val="00D03A53"/>
    <w:rsid w:val="00D05F91"/>
    <w:rsid w:val="00D15C55"/>
    <w:rsid w:val="00D30514"/>
    <w:rsid w:val="00D30D31"/>
    <w:rsid w:val="00D37B81"/>
    <w:rsid w:val="00D42B0E"/>
    <w:rsid w:val="00D42E1A"/>
    <w:rsid w:val="00D50D37"/>
    <w:rsid w:val="00D52A87"/>
    <w:rsid w:val="00D52D41"/>
    <w:rsid w:val="00D65AB2"/>
    <w:rsid w:val="00D66170"/>
    <w:rsid w:val="00D7760A"/>
    <w:rsid w:val="00D80345"/>
    <w:rsid w:val="00D832F4"/>
    <w:rsid w:val="00D91738"/>
    <w:rsid w:val="00D92D0E"/>
    <w:rsid w:val="00D93F33"/>
    <w:rsid w:val="00DA01A4"/>
    <w:rsid w:val="00DA0A24"/>
    <w:rsid w:val="00DA21AC"/>
    <w:rsid w:val="00DA46D7"/>
    <w:rsid w:val="00DB772C"/>
    <w:rsid w:val="00DC3D45"/>
    <w:rsid w:val="00DC41C1"/>
    <w:rsid w:val="00DC4A84"/>
    <w:rsid w:val="00DD06D4"/>
    <w:rsid w:val="00DD679C"/>
    <w:rsid w:val="00DD7B18"/>
    <w:rsid w:val="00DE3E24"/>
    <w:rsid w:val="00DE45EF"/>
    <w:rsid w:val="00DE54E4"/>
    <w:rsid w:val="00DF4955"/>
    <w:rsid w:val="00E0147F"/>
    <w:rsid w:val="00E02FA6"/>
    <w:rsid w:val="00E032EB"/>
    <w:rsid w:val="00E03AE4"/>
    <w:rsid w:val="00E1019F"/>
    <w:rsid w:val="00E1447D"/>
    <w:rsid w:val="00E30ADF"/>
    <w:rsid w:val="00E31523"/>
    <w:rsid w:val="00E318AB"/>
    <w:rsid w:val="00E33269"/>
    <w:rsid w:val="00E34E23"/>
    <w:rsid w:val="00E430E3"/>
    <w:rsid w:val="00E503E9"/>
    <w:rsid w:val="00E55D74"/>
    <w:rsid w:val="00E63D11"/>
    <w:rsid w:val="00E747C0"/>
    <w:rsid w:val="00E867D8"/>
    <w:rsid w:val="00E91F60"/>
    <w:rsid w:val="00E92598"/>
    <w:rsid w:val="00E95A75"/>
    <w:rsid w:val="00E962F7"/>
    <w:rsid w:val="00EA4903"/>
    <w:rsid w:val="00EB0CEA"/>
    <w:rsid w:val="00EB1CE3"/>
    <w:rsid w:val="00EB4043"/>
    <w:rsid w:val="00EB480A"/>
    <w:rsid w:val="00EC4241"/>
    <w:rsid w:val="00EC5BC3"/>
    <w:rsid w:val="00EC7A4A"/>
    <w:rsid w:val="00ED110B"/>
    <w:rsid w:val="00ED14D6"/>
    <w:rsid w:val="00ED5E5B"/>
    <w:rsid w:val="00EE0B40"/>
    <w:rsid w:val="00EE2A80"/>
    <w:rsid w:val="00EE4F58"/>
    <w:rsid w:val="00EF2670"/>
    <w:rsid w:val="00EF573F"/>
    <w:rsid w:val="00F042F7"/>
    <w:rsid w:val="00F05176"/>
    <w:rsid w:val="00F066A6"/>
    <w:rsid w:val="00F10782"/>
    <w:rsid w:val="00F166D8"/>
    <w:rsid w:val="00F20C84"/>
    <w:rsid w:val="00F25D54"/>
    <w:rsid w:val="00F26C88"/>
    <w:rsid w:val="00F34350"/>
    <w:rsid w:val="00F344B1"/>
    <w:rsid w:val="00F37E80"/>
    <w:rsid w:val="00F45804"/>
    <w:rsid w:val="00F45ECB"/>
    <w:rsid w:val="00F46734"/>
    <w:rsid w:val="00F5203E"/>
    <w:rsid w:val="00F533A2"/>
    <w:rsid w:val="00F54882"/>
    <w:rsid w:val="00F627A9"/>
    <w:rsid w:val="00F65691"/>
    <w:rsid w:val="00F66E55"/>
    <w:rsid w:val="00F70C58"/>
    <w:rsid w:val="00F70D64"/>
    <w:rsid w:val="00F8031A"/>
    <w:rsid w:val="00F813AB"/>
    <w:rsid w:val="00F82C92"/>
    <w:rsid w:val="00F93726"/>
    <w:rsid w:val="00FA6709"/>
    <w:rsid w:val="00FA68AC"/>
    <w:rsid w:val="00FA6F0D"/>
    <w:rsid w:val="00FB0B4E"/>
    <w:rsid w:val="00FB1B8B"/>
    <w:rsid w:val="00FB3009"/>
    <w:rsid w:val="00FB4D4C"/>
    <w:rsid w:val="00FB7C48"/>
    <w:rsid w:val="00FC0710"/>
    <w:rsid w:val="00FC4C12"/>
    <w:rsid w:val="00FC4D5C"/>
    <w:rsid w:val="00FC5166"/>
    <w:rsid w:val="00FD2044"/>
    <w:rsid w:val="00FE2B35"/>
    <w:rsid w:val="00FE6585"/>
    <w:rsid w:val="00FF284A"/>
    <w:rsid w:val="00FF4022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4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958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1B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5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5958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5958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C1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link w:val="a5"/>
    <w:uiPriority w:val="1"/>
    <w:qFormat/>
    <w:rsid w:val="008B63B4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8B63B4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8B6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3B4"/>
    <w:rPr>
      <w:rFonts w:ascii="Tahoma" w:eastAsia="Calibri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8B63B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8B63B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8B63B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8B63B4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8B63B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44E6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4E68"/>
    <w:rPr>
      <w:rFonts w:ascii="Times New Roman" w:eastAsia="Calibri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744E6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4E68"/>
    <w:rPr>
      <w:rFonts w:ascii="Times New Roman" w:eastAsia="Calibri" w:hAnsi="Times New Roman" w:cs="Times New Roman"/>
      <w:sz w:val="24"/>
    </w:rPr>
  </w:style>
  <w:style w:type="paragraph" w:customStyle="1" w:styleId="ae">
    <w:name w:val="Знак"/>
    <w:basedOn w:val="a"/>
    <w:rsid w:val="00E31523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Знак Знак Знак Знак Знак Знак"/>
    <w:basedOn w:val="a"/>
    <w:rsid w:val="0061730B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8B5B1B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customStyle="1" w:styleId="msonormalcxsplast">
    <w:name w:val="msonormalcxsplast"/>
    <w:basedOn w:val="a"/>
    <w:rsid w:val="008B5B1B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customStyle="1" w:styleId="12">
    <w:name w:val="Знак Знак Знак Знак Знак Знак1"/>
    <w:basedOn w:val="a"/>
    <w:rsid w:val="00454E8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5E0665"/>
    <w:rPr>
      <w:color w:val="800080" w:themeColor="followedHyperlink"/>
      <w:u w:val="single"/>
    </w:rPr>
  </w:style>
  <w:style w:type="paragraph" w:customStyle="1" w:styleId="af1">
    <w:name w:val="Знак Знак"/>
    <w:basedOn w:val="a"/>
    <w:rsid w:val="000F4084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character" w:customStyle="1" w:styleId="FontStyle92">
    <w:name w:val="Font Style92"/>
    <w:basedOn w:val="a0"/>
    <w:uiPriority w:val="99"/>
    <w:rsid w:val="00823089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686607"/>
    <w:pPr>
      <w:widowControl w:val="0"/>
      <w:autoSpaceDE w:val="0"/>
      <w:autoSpaceDN w:val="0"/>
      <w:adjustRightInd w:val="0"/>
      <w:spacing w:line="298" w:lineRule="exact"/>
      <w:ind w:firstLine="0"/>
    </w:pPr>
    <w:rPr>
      <w:rFonts w:eastAsiaTheme="minorEastAsia"/>
      <w:szCs w:val="24"/>
      <w:lang w:eastAsia="ru-RU"/>
    </w:rPr>
  </w:style>
  <w:style w:type="paragraph" w:customStyle="1" w:styleId="Style6">
    <w:name w:val="Style6"/>
    <w:basedOn w:val="a"/>
    <w:uiPriority w:val="99"/>
    <w:rsid w:val="00686607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rFonts w:eastAsiaTheme="minorEastAsia"/>
      <w:szCs w:val="24"/>
      <w:lang w:eastAsia="ru-RU"/>
    </w:rPr>
  </w:style>
  <w:style w:type="paragraph" w:styleId="af2">
    <w:name w:val="Normal (Web)"/>
    <w:basedOn w:val="a"/>
    <w:link w:val="af3"/>
    <w:unhideWhenUsed/>
    <w:rsid w:val="005248CD"/>
    <w:pPr>
      <w:spacing w:before="32" w:after="32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3">
    <w:name w:val="Обычный (веб) Знак"/>
    <w:link w:val="af2"/>
    <w:rsid w:val="005248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s_ed@mail.ru" TargetMode="External"/><Relationship Id="rId18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4;&#1073;&#1077;&#1089;&#1087;&#1077;&#1095;&#1077;&#1085;&#1080;_1" TargetMode="External"/><Relationship Id="rId26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69;&#1082;&#1086;&#1085;&#1086;&#1084;&#1080;&#1095;&#1077;&#1089;" TargetMode="External"/><Relationship Id="rId39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4;&#1073;&#1077;&#1089;&#1087;&#1077;&#1095;&#1077;&#1085;&#1080;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4;&#1073;&#1088;&#1072;&#1097;&#1077;&#1085;&#1080;&#1077;" TargetMode="External"/><Relationship Id="rId34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47;&#1072;&#1097;&#1080;&#1090;&#1072;" TargetMode="External"/><Relationship Id="rId42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47;&#1072;&#1097;&#1080;&#1090;&#1072;" TargetMode="External"/><Relationship Id="rId47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7;&#1086;&#1093;&#1088;&#1072;&#1085;&#1077;&#1085;&#1080;&#1077;_1" TargetMode="External"/><Relationship Id="rId50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60;&#1086;&#1088;&#1084;&#1080;&#1088;&#1086;&#1074;&#1072;&#1085;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6;&#1072;&#1079;&#1074;&#1080;&#1090;&#1080;&#1077;" TargetMode="External"/><Relationship Id="rId17" Type="http://schemas.openxmlformats.org/officeDocument/2006/relationships/hyperlink" Target="mailto:g" TargetMode="External"/><Relationship Id="rId25" Type="http://schemas.openxmlformats.org/officeDocument/2006/relationships/hyperlink" Target="mailto:gochs310@mail.ru" TargetMode="External"/><Relationship Id="rId33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69;&#1085;&#1077;&#1088;&#1075;&#1086;&#1101;&#1092;&#1092;&#1077;" TargetMode="External"/><Relationship Id="rId38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7;&#1086;&#1093;&#1088;&#1072;&#1085;&#1077;&#1085;&#1080;&#1077;_1" TargetMode="External"/><Relationship Id="rId46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6;&#1072;&#1079;&#1074;&#1080;&#1090;&#1080;&#1077;_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4;&#1073;&#1077;&#1089;&#1087;&#1077;&#1095;&#1077;&#1085;&#1080;" TargetMode="External"/><Relationship Id="rId20" Type="http://schemas.openxmlformats.org/officeDocument/2006/relationships/hyperlink" Target="mailto:gochs310@mail.ru" TargetMode="External"/><Relationship Id="rId29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6;&#1072;&#1079;&#1074;&#1080;&#1090;&#1080;&#1077;" TargetMode="External"/><Relationship Id="rId41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69;&#1085;&#1077;&#1088;&#1075;&#1086;&#1101;&#1092;&#1092;&#1077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chs310@mail.ru" TargetMode="External"/><Relationship Id="rId24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47;&#1072;&#1097;&#1080;&#1090;&#1072;" TargetMode="External"/><Relationship Id="rId32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4;&#1073;&#1088;&#1072;&#1097;&#1077;&#1085;&#1080;&#1077;" TargetMode="External"/><Relationship Id="rId37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6;&#1072;&#1079;&#1074;&#1080;&#1090;&#1080;&#1077;_2" TargetMode="External"/><Relationship Id="rId40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4;&#1073;&#1088;&#1072;&#1097;&#1077;&#1085;&#1080;&#1077;" TargetMode="External"/><Relationship Id="rId45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6;&#1072;&#1079;&#1074;&#1080;&#1090;&#1080;&#1077;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7;&#1086;&#1093;&#1088;&#1072;&#1085;&#1077;&#1085;&#1080;&#1077;_1" TargetMode="External"/><Relationship Id="rId23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69;&#1085;&#1077;&#1088;&#1075;&#1086;&#1101;&#1092;&#1092;&#1077;" TargetMode="External"/><Relationship Id="rId28" Type="http://schemas.openxmlformats.org/officeDocument/2006/relationships/hyperlink" Target="mailto:it@mo-lgo.ru" TargetMode="External"/><Relationship Id="rId36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6;&#1072;&#1079;&#1074;&#1080;&#1090;&#1080;&#1077;" TargetMode="External"/><Relationship Id="rId49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69;&#1082;&#1086;&#1085;&#1086;&#1084;&#1080;&#1095;&#1077;&#1089;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2;&#1086;&#1076;&#1077;&#1088;&#1085;&#1080;&#1079;&#1072;&#1094;" TargetMode="External"/><Relationship Id="rId31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4;&#1073;&#1077;&#1089;&#1087;&#1077;&#1095;&#1077;&#1085;&#1080;" TargetMode="External"/><Relationship Id="rId44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60;&#1086;&#1088;&#1084;&#1080;&#1088;&#1086;&#1074;&#1072;&#1085;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6;&#1072;&#1079;&#1074;&#1080;&#1090;&#1080;&#1077;_2" TargetMode="External"/><Relationship Id="rId22" Type="http://schemas.openxmlformats.org/officeDocument/2006/relationships/hyperlink" Target="mailto:gochs310@mail.ru" TargetMode="External"/><Relationship Id="rId27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60;&#1086;&#1088;&#1084;&#1080;&#1088;&#1086;&#1074;&#1072;&#1085;" TargetMode="External"/><Relationship Id="rId30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7;&#1086;&#1093;&#1088;&#1072;&#1085;&#1077;&#1085;&#1080;&#1077;_1" TargetMode="External"/><Relationship Id="rId35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60;&#1086;&#1088;&#1084;&#1080;&#1088;&#1086;&#1074;&#1072;&#1085;" TargetMode="External"/><Relationship Id="rId43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69;&#1082;&#1086;&#1085;&#1086;&#1084;&#1080;&#1095;&#1077;&#1089;" TargetMode="External"/><Relationship Id="rId48" Type="http://schemas.openxmlformats.org/officeDocument/2006/relationships/hyperlink" Target="file:///C:\Users\&#1048;&#1088;&#1080;&#1085;&#1072;\Desktop\&#1075;&#1086;&#1076;&#1086;&#1074;&#1099;&#1077;%20&#1086;&#1090;&#1095;&#1077;&#1090;&#1099;%20&#1087;&#1086;%20&#1087;&#1088;&#1086;&#1075;&#1088;&#1072;&#1084;&#1084;&#1072;&#1084;%20&#1069;&#1056;\&#1043;&#1054;&#1044;&#1054;&#1042;&#1067;&#1045;%20&#1054;&#1058;&#1063;&#1045;&#1058;&#1067;%20&#1047;&#1040;%202017\&#1054;&#1073;&#1077;&#1089;&#1087;&#1077;&#1095;&#1077;&#1085;&#1080;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>В отчетном периоде действовало 15 муниципальных программ. Объем расходов направленных на реализацию составил 753,9 млн. руб.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3FF16B-A2F2-403A-B272-3852E762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4501</TotalTime>
  <Pages>1</Pages>
  <Words>17114</Words>
  <Characters>97552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доклад о реализации муниципальных программ</vt:lpstr>
    </vt:vector>
  </TitlesOfParts>
  <Company>Отдел экономики АЛГО</Company>
  <LinksUpToDate>false</LinksUpToDate>
  <CharactersWithSpaces>114438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доклад о реализации муниципальных программ</dc:title>
  <dc:subject>Лесозаводский городской округ</dc:subject>
  <dc:creator>Экономика</dc:creator>
  <cp:lastModifiedBy>Ирина</cp:lastModifiedBy>
  <cp:revision>66</cp:revision>
  <cp:lastPrinted>2019-03-19T02:01:00Z</cp:lastPrinted>
  <dcterms:created xsi:type="dcterms:W3CDTF">2018-03-30T05:06:00Z</dcterms:created>
  <dcterms:modified xsi:type="dcterms:W3CDTF">2019-03-19T02:13:00Z</dcterms:modified>
</cp:coreProperties>
</file>