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3" w:rsidRDefault="00DD3A83" w:rsidP="00DD3A8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D3A83">
        <w:rPr>
          <w:rFonts w:asciiTheme="minorHAnsi" w:hAnsiTheme="minorHAnsi" w:cs="Times New Roman"/>
          <w:b/>
          <w:bCs/>
          <w:sz w:val="22"/>
          <w:szCs w:val="22"/>
        </w:rPr>
        <w:t>КОНТРОЛЬНО-СЧЕТНАЯ ПАЛАТА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D3A83">
        <w:rPr>
          <w:rFonts w:asciiTheme="minorHAnsi" w:hAnsiTheme="minorHAnsi" w:cs="Times New Roman"/>
          <w:b/>
          <w:bCs/>
          <w:sz w:val="22"/>
          <w:szCs w:val="22"/>
        </w:rPr>
        <w:t>ЛЕСОЗАВОДСКОГО ГОРОДСКОГО ОКРУГА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D3A83">
        <w:rPr>
          <w:rFonts w:asciiTheme="minorHAnsi" w:hAnsiTheme="minorHAnsi" w:cs="Times New Roman"/>
          <w:b/>
          <w:bCs/>
          <w:sz w:val="22"/>
          <w:szCs w:val="22"/>
        </w:rPr>
        <w:t xml:space="preserve">СТАНДАРТ ВНЕШНЕГО ФИНАНСОВОГО КОНТРОЛЯ 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DD3A83">
        <w:rPr>
          <w:rFonts w:asciiTheme="minorHAnsi" w:hAnsiTheme="minorHAnsi" w:cs="Times New Roman"/>
          <w:b/>
          <w:bCs/>
          <w:sz w:val="22"/>
          <w:szCs w:val="22"/>
        </w:rPr>
        <w:t>СФК КСП ЛЕСОЗАВОДС</w:t>
      </w:r>
      <w:r w:rsidR="00DF40CD">
        <w:rPr>
          <w:rFonts w:asciiTheme="minorHAnsi" w:hAnsiTheme="minorHAnsi" w:cs="Times New Roman"/>
          <w:b/>
          <w:bCs/>
          <w:sz w:val="22"/>
          <w:szCs w:val="22"/>
        </w:rPr>
        <w:t>КОГО ГОРОДСКОГО ОКРУГА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F40CD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« Финансово-экономическая экспертиза проектов муниципальных  программ</w:t>
      </w:r>
      <w:r w:rsidR="00DD3A83" w:rsidRPr="00DD3A83">
        <w:rPr>
          <w:rFonts w:asciiTheme="minorHAnsi" w:hAnsiTheme="minorHAnsi" w:cs="Times New Roman"/>
          <w:b/>
          <w:bCs/>
          <w:sz w:val="22"/>
          <w:szCs w:val="22"/>
        </w:rPr>
        <w:t>»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DD3A83">
        <w:rPr>
          <w:rFonts w:asciiTheme="minorHAnsi" w:hAnsiTheme="minorHAnsi" w:cs="Times New Roman"/>
          <w:bCs/>
          <w:sz w:val="22"/>
          <w:szCs w:val="22"/>
        </w:rPr>
        <w:t xml:space="preserve">                                </w:t>
      </w:r>
      <w:proofErr w:type="gramStart"/>
      <w:r w:rsidRPr="00DD3A83">
        <w:rPr>
          <w:rFonts w:asciiTheme="minorHAnsi" w:hAnsiTheme="minorHAnsi" w:cs="Times New Roman"/>
          <w:bCs/>
          <w:sz w:val="22"/>
          <w:szCs w:val="22"/>
        </w:rPr>
        <w:t>Утвержден</w:t>
      </w:r>
      <w:proofErr w:type="gramEnd"/>
      <w:r w:rsidRPr="00DD3A83">
        <w:rPr>
          <w:rFonts w:asciiTheme="minorHAnsi" w:hAnsiTheme="minorHAnsi" w:cs="Times New Roman"/>
          <w:bCs/>
          <w:sz w:val="22"/>
          <w:szCs w:val="22"/>
        </w:rPr>
        <w:t xml:space="preserve"> распоряжением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Cs/>
          <w:sz w:val="22"/>
          <w:szCs w:val="22"/>
        </w:rPr>
      </w:pPr>
      <w:r w:rsidRPr="00DD3A83">
        <w:rPr>
          <w:rFonts w:asciiTheme="minorHAnsi" w:hAnsiTheme="minorHAnsi" w:cs="Times New Roman"/>
          <w:bCs/>
          <w:sz w:val="22"/>
          <w:szCs w:val="22"/>
        </w:rPr>
        <w:t xml:space="preserve">                                      председателя Контрольно-счетной палаты </w:t>
      </w:r>
    </w:p>
    <w:p w:rsidR="00DD3A83" w:rsidRPr="00DD3A83" w:rsidRDefault="00BB19D9" w:rsidP="00DD3A83">
      <w:pPr>
        <w:pStyle w:val="a3"/>
        <w:ind w:firstLine="709"/>
        <w:jc w:val="center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 xml:space="preserve">                    от 25</w:t>
      </w:r>
      <w:r w:rsidR="00DD3A83" w:rsidRPr="00DD3A83">
        <w:rPr>
          <w:rFonts w:asciiTheme="minorHAnsi" w:hAnsiTheme="minorHAnsi" w:cs="Times New Roman"/>
          <w:bCs/>
          <w:sz w:val="22"/>
          <w:szCs w:val="22"/>
        </w:rPr>
        <w:t xml:space="preserve">.07.2014 г № </w:t>
      </w:r>
      <w:r>
        <w:rPr>
          <w:rFonts w:asciiTheme="minorHAnsi" w:hAnsiTheme="minorHAnsi" w:cs="Times New Roman"/>
          <w:bCs/>
          <w:sz w:val="22"/>
          <w:szCs w:val="22"/>
        </w:rPr>
        <w:t>17-р</w:t>
      </w: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DD3A83" w:rsidRDefault="00DD3A83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  <w:r w:rsidRPr="00DD3A83">
        <w:rPr>
          <w:rFonts w:asciiTheme="minorHAnsi" w:hAnsiTheme="minorHAnsi" w:cs="Times New Roman"/>
          <w:bCs/>
          <w:sz w:val="22"/>
          <w:szCs w:val="22"/>
        </w:rPr>
        <w:t xml:space="preserve">                                    Г. Лесозаводск</w:t>
      </w: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315991" w:rsidRPr="00315991" w:rsidRDefault="00315991" w:rsidP="00315991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315991">
        <w:rPr>
          <w:rFonts w:asciiTheme="minorHAnsi" w:hAnsiTheme="minorHAnsi"/>
          <w:b/>
          <w:sz w:val="22"/>
          <w:szCs w:val="22"/>
        </w:rPr>
        <w:t>Содержание</w:t>
      </w:r>
    </w:p>
    <w:p w:rsidR="00315991" w:rsidRPr="00315991" w:rsidRDefault="00315991" w:rsidP="00315991">
      <w:pPr>
        <w:spacing w:line="240" w:lineRule="auto"/>
        <w:ind w:firstLine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534"/>
        <w:gridCol w:w="8394"/>
        <w:gridCol w:w="535"/>
      </w:tblGrid>
      <w:tr w:rsidR="00315991" w:rsidRPr="00315991" w:rsidTr="00933DE8"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315991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15991">
              <w:rPr>
                <w:rFonts w:asciiTheme="minorHAnsi" w:hAnsiTheme="minorHAnsi"/>
                <w:b/>
                <w:sz w:val="22"/>
                <w:szCs w:val="22"/>
              </w:rPr>
              <w:t>Общие положения</w:t>
            </w:r>
            <w:r w:rsidRPr="00315991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……………………………………..………………...    </w:t>
            </w:r>
          </w:p>
        </w:tc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15991">
              <w:rPr>
                <w:rFonts w:asciiTheme="minorHAnsi" w:hAnsiTheme="minorHAnsi"/>
                <w:sz w:val="22"/>
                <w:szCs w:val="22"/>
              </w:rPr>
              <w:t xml:space="preserve"> 3</w:t>
            </w:r>
          </w:p>
        </w:tc>
      </w:tr>
      <w:tr w:rsidR="00315991" w:rsidRPr="00315991" w:rsidTr="00933DE8"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315991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315991">
              <w:rPr>
                <w:rStyle w:val="a6"/>
                <w:rFonts w:asciiTheme="minorHAnsi" w:hAnsiTheme="minorHAnsi"/>
                <w:b/>
                <w:color w:val="000000"/>
                <w:sz w:val="22"/>
                <w:szCs w:val="22"/>
              </w:rPr>
              <w:t>Требования к проведению экспертизы проекта муниципальной программы</w:t>
            </w:r>
            <w:proofErr w:type="gramStart"/>
            <w:r w:rsidRPr="003159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15991">
              <w:rPr>
                <w:rFonts w:asciiTheme="minorHAnsi" w:hAnsiTheme="minorHAnsi"/>
                <w:sz w:val="22"/>
                <w:szCs w:val="22"/>
              </w:rPr>
              <w:t>…………………...…….....…….....…….....…….....……......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315991" w:rsidRPr="00315991" w:rsidRDefault="00150CF2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5</w:t>
            </w:r>
          </w:p>
        </w:tc>
      </w:tr>
      <w:tr w:rsidR="00315991" w:rsidRPr="00315991" w:rsidTr="00933DE8"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315991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15991">
              <w:rPr>
                <w:rStyle w:val="a6"/>
                <w:rFonts w:asciiTheme="minorHAnsi" w:hAnsiTheme="minorHAnsi"/>
                <w:b/>
                <w:color w:val="000000"/>
                <w:sz w:val="22"/>
                <w:szCs w:val="22"/>
              </w:rPr>
              <w:t>Требования к оформлению результатов экспертизы</w:t>
            </w:r>
            <w:r w:rsidRPr="00315991">
              <w:rPr>
                <w:rFonts w:asciiTheme="minorHAnsi" w:hAnsiTheme="minorHAnsi"/>
                <w:sz w:val="22"/>
                <w:szCs w:val="22"/>
              </w:rPr>
              <w:t xml:space="preserve"> ………………</w:t>
            </w:r>
          </w:p>
        </w:tc>
        <w:tc>
          <w:tcPr>
            <w:tcW w:w="567" w:type="dxa"/>
            <w:shd w:val="clear" w:color="auto" w:fill="auto"/>
          </w:tcPr>
          <w:p w:rsidR="00315991" w:rsidRPr="00315991" w:rsidRDefault="00150CF2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6</w:t>
            </w:r>
          </w:p>
        </w:tc>
      </w:tr>
      <w:tr w:rsidR="00315991" w:rsidRPr="00315991" w:rsidTr="00933DE8"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4" w:right="-284" w:firstLine="0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89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15991" w:rsidRPr="00315991" w:rsidRDefault="00315991" w:rsidP="00933DE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284" w:firstLine="0"/>
              <w:jc w:val="lef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A0B6E" w:rsidRPr="00DD3A83" w:rsidRDefault="00DA0B6E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DD3A83" w:rsidRPr="00DD3A83" w:rsidRDefault="00DD3A83" w:rsidP="00DD3A83">
      <w:pPr>
        <w:pStyle w:val="a3"/>
        <w:ind w:firstLine="709"/>
        <w:rPr>
          <w:rFonts w:asciiTheme="minorHAnsi" w:hAnsiTheme="minorHAnsi" w:cs="Times New Roman"/>
          <w:bCs/>
          <w:sz w:val="22"/>
          <w:szCs w:val="22"/>
        </w:rPr>
      </w:pPr>
    </w:p>
    <w:p w:rsidR="00CD5026" w:rsidRDefault="00CD5026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Default="00315991"/>
    <w:p w:rsidR="00315991" w:rsidRPr="00A37A13" w:rsidRDefault="00315991" w:rsidP="0031599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54"/>
        </w:tabs>
        <w:spacing w:after="0" w:line="360" w:lineRule="auto"/>
        <w:ind w:firstLine="0"/>
        <w:rPr>
          <w:rStyle w:val="11"/>
          <w:b/>
          <w:sz w:val="22"/>
          <w:szCs w:val="22"/>
        </w:rPr>
      </w:pPr>
      <w:bookmarkStart w:id="0" w:name="bookmark0"/>
      <w:r w:rsidRPr="00A37A13">
        <w:rPr>
          <w:rStyle w:val="11"/>
          <w:b/>
          <w:bCs/>
          <w:color w:val="000000"/>
          <w:sz w:val="22"/>
          <w:szCs w:val="22"/>
        </w:rPr>
        <w:lastRenderedPageBreak/>
        <w:t>Общие положения</w:t>
      </w:r>
      <w:bookmarkEnd w:id="0"/>
    </w:p>
    <w:p w:rsidR="00315991" w:rsidRPr="00315991" w:rsidRDefault="00315991" w:rsidP="00985719">
      <w:pPr>
        <w:pStyle w:val="12"/>
        <w:keepNext/>
        <w:keepLines/>
        <w:shd w:val="clear" w:color="auto" w:fill="auto"/>
        <w:tabs>
          <w:tab w:val="left" w:pos="254"/>
        </w:tabs>
        <w:spacing w:after="0" w:line="360" w:lineRule="auto"/>
        <w:ind w:firstLine="0"/>
        <w:jc w:val="both"/>
        <w:rPr>
          <w:sz w:val="22"/>
          <w:szCs w:val="22"/>
        </w:rPr>
      </w:pPr>
    </w:p>
    <w:p w:rsidR="00D064F2" w:rsidRPr="00D064F2" w:rsidRDefault="00985719" w:rsidP="00985719">
      <w:pPr>
        <w:pStyle w:val="a7"/>
        <w:widowControl w:val="0"/>
        <w:tabs>
          <w:tab w:val="left" w:pos="1264"/>
        </w:tabs>
        <w:ind w:right="40" w:firstLine="0"/>
        <w:rPr>
          <w:rStyle w:val="a6"/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1.1.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Стандарт СФК</w:t>
      </w:r>
      <w:r w:rsid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«Финансово-экономическая экспертиза проектов муниципальных программ» (далее - Стандарт) разработан в соответствии</w:t>
      </w:r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с</w:t>
      </w:r>
      <w:proofErr w:type="gramEnd"/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:</w:t>
      </w:r>
    </w:p>
    <w:p w:rsidR="00D064F2" w:rsidRDefault="00D064F2" w:rsidP="00985719">
      <w:pPr>
        <w:pStyle w:val="a7"/>
        <w:widowControl w:val="0"/>
        <w:tabs>
          <w:tab w:val="left" w:pos="1264"/>
        </w:tabs>
        <w:ind w:left="740" w:right="40" w:firstLine="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-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>ии и муниципальных образований»;</w:t>
      </w:r>
    </w:p>
    <w:p w:rsidR="00D064F2" w:rsidRDefault="00D064F2" w:rsidP="00985719">
      <w:pPr>
        <w:pStyle w:val="a7"/>
        <w:widowControl w:val="0"/>
        <w:tabs>
          <w:tab w:val="left" w:pos="1264"/>
        </w:tabs>
        <w:ind w:left="740" w:right="40" w:firstLine="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-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Пол</w:t>
      </w:r>
      <w:r w:rsidR="00315991">
        <w:rPr>
          <w:rStyle w:val="a6"/>
          <w:rFonts w:asciiTheme="minorHAnsi" w:hAnsiTheme="minorHAnsi"/>
          <w:color w:val="000000"/>
          <w:sz w:val="22"/>
          <w:szCs w:val="22"/>
        </w:rPr>
        <w:t>ожением о Контрольно-счетной пала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>те Лесозаводского городского ок</w:t>
      </w:r>
      <w:r w:rsidR="00315991">
        <w:rPr>
          <w:rStyle w:val="a6"/>
          <w:rFonts w:asciiTheme="minorHAnsi" w:hAnsiTheme="minorHAnsi"/>
          <w:color w:val="000000"/>
          <w:sz w:val="22"/>
          <w:szCs w:val="22"/>
        </w:rPr>
        <w:t>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,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утвержденного решением Думы Лесозаводского городского округа от 04.12.2012 г №585;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</w:p>
    <w:p w:rsidR="00D064F2" w:rsidRDefault="00985719" w:rsidP="00985719">
      <w:pPr>
        <w:pStyle w:val="a7"/>
        <w:widowControl w:val="0"/>
        <w:tabs>
          <w:tab w:val="left" w:pos="1259"/>
        </w:tabs>
        <w:ind w:left="740" w:right="40" w:firstLine="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-</w:t>
      </w:r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 xml:space="preserve"> Регламентом Контрольно-счетной палаты Лесозаводского городского округа.</w:t>
      </w:r>
    </w:p>
    <w:p w:rsidR="00315991" w:rsidRPr="00315991" w:rsidRDefault="004B3366" w:rsidP="00985719">
      <w:pPr>
        <w:pStyle w:val="a7"/>
        <w:widowControl w:val="0"/>
        <w:tabs>
          <w:tab w:val="left" w:pos="1259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</w:t>
      </w:r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1.2.</w:t>
      </w:r>
      <w:r w:rsidR="00D064F2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315991" w:rsidRPr="00315991" w:rsidRDefault="004B3366" w:rsidP="004B3366">
      <w:pPr>
        <w:pStyle w:val="a7"/>
        <w:widowControl w:val="0"/>
        <w:tabs>
          <w:tab w:val="left" w:pos="1264"/>
        </w:tabs>
        <w:ind w:left="360"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1</w:t>
      </w:r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.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3.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Стандарт определяет общие требования и принципы провед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 xml:space="preserve">ения Контрольно-счетной палатой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финансово-экономической экспертизы проектов муниципальных программ 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>Лесозаводского 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, а также проектов изменений действующих муниципальных программ  (далее - муниципальных программ) в пределах полномочий Контрольно-счетной палаты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округа.</w:t>
      </w:r>
    </w:p>
    <w:p w:rsidR="00315991" w:rsidRPr="00315991" w:rsidRDefault="004B3366" w:rsidP="00D064F2">
      <w:pPr>
        <w:pStyle w:val="a7"/>
        <w:widowControl w:val="0"/>
        <w:tabs>
          <w:tab w:val="left" w:pos="1264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 </w:t>
      </w:r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1.4.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Стандарт является обязательным к применению должностными лицами Контрольно-счетной палаты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315991" w:rsidRPr="00315991" w:rsidRDefault="004B3366" w:rsidP="00D064F2">
      <w:pPr>
        <w:pStyle w:val="a7"/>
        <w:widowControl w:val="0"/>
        <w:tabs>
          <w:tab w:val="left" w:pos="1259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   </w:t>
      </w:r>
      <w:proofErr w:type="gramStart"/>
      <w:r w:rsidR="00D064F2">
        <w:rPr>
          <w:rStyle w:val="a6"/>
          <w:rFonts w:asciiTheme="minorHAnsi" w:hAnsiTheme="minorHAnsi"/>
          <w:color w:val="000000"/>
          <w:sz w:val="22"/>
          <w:szCs w:val="22"/>
        </w:rPr>
        <w:t>1.5.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Финансово-экономическая экспертиза (далее - экспертиза) проектов муниципальных программ осуществляется Контрольно-счетной палатой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 на основании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 xml:space="preserve">п.7 ч.1 ст.6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Положения о Контрольно-счетной палате</w:t>
      </w:r>
      <w:r w:rsidR="0082408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округа, утвержденного решением Думы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</w:t>
      </w:r>
      <w:proofErr w:type="gramEnd"/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 округа от 04.12.2012 г №585-НПА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.</w:t>
      </w:r>
    </w:p>
    <w:p w:rsidR="00315991" w:rsidRPr="005A2CCE" w:rsidRDefault="004B3366" w:rsidP="0098045C">
      <w:pPr>
        <w:pStyle w:val="a7"/>
        <w:widowControl w:val="0"/>
        <w:tabs>
          <w:tab w:val="left" w:pos="1398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       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>1.6.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Экспертизы проек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>тов муниципальных программ являю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тся экспертно-аналитическими мероприятиями, проводимыми в рамках предварительного контроля 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 муниципальных правовых актов</w:t>
      </w:r>
      <w:r w:rsidR="00315991" w:rsidRPr="005A2CCE">
        <w:rPr>
          <w:rStyle w:val="a6"/>
          <w:rFonts w:asciiTheme="minorHAnsi" w:hAnsiTheme="minorHAnsi"/>
          <w:color w:val="000000"/>
          <w:sz w:val="22"/>
          <w:szCs w:val="22"/>
        </w:rPr>
        <w:t>.</w:t>
      </w:r>
    </w:p>
    <w:p w:rsidR="00315991" w:rsidRPr="00315991" w:rsidRDefault="004B3366" w:rsidP="0098045C">
      <w:pPr>
        <w:pStyle w:val="a7"/>
        <w:widowControl w:val="0"/>
        <w:tabs>
          <w:tab w:val="left" w:pos="1326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      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>1.7.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округа.</w:t>
      </w:r>
    </w:p>
    <w:p w:rsidR="00315991" w:rsidRPr="004B3366" w:rsidRDefault="004B3366" w:rsidP="0098045C">
      <w:pPr>
        <w:pStyle w:val="a7"/>
        <w:widowControl w:val="0"/>
        <w:tabs>
          <w:tab w:val="left" w:pos="1259"/>
        </w:tabs>
        <w:ind w:right="40" w:firstLine="0"/>
        <w:rPr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lastRenderedPageBreak/>
        <w:t xml:space="preserve">           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>1.8.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>й компетенции Контрольно-счетная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палата 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Лесозаводского городского округа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вправе выражать свое мнение по указанным аспектам.</w:t>
      </w:r>
    </w:p>
    <w:p w:rsidR="00315991" w:rsidRPr="00315991" w:rsidRDefault="004B3366" w:rsidP="0098045C">
      <w:pPr>
        <w:pStyle w:val="a7"/>
        <w:widowControl w:val="0"/>
        <w:tabs>
          <w:tab w:val="left" w:pos="1274"/>
        </w:tabs>
        <w:ind w:right="40" w:firstLine="0"/>
        <w:rPr>
          <w:rFonts w:asciiTheme="minorHAnsi" w:hAnsiTheme="minorHAnsi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           </w:t>
      </w:r>
      <w:proofErr w:type="gramStart"/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>1.9.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Экспертиза проекта муниципальной программы включает оценку его соответствия Программе комплексного социально-экономического развития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 xml:space="preserve"> Лесозаводского 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,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 xml:space="preserve"> нормам, 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установленным законами и иными нормативными правовыми актами Российской Федерации, </w:t>
      </w:r>
      <w:r w:rsidR="0098045C">
        <w:rPr>
          <w:rStyle w:val="a6"/>
          <w:rFonts w:asciiTheme="minorHAnsi" w:hAnsiTheme="minorHAnsi"/>
          <w:color w:val="000000"/>
          <w:sz w:val="22"/>
          <w:szCs w:val="22"/>
        </w:rPr>
        <w:t xml:space="preserve">Приморского края, 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>Лесозаводского 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в соответствующей сфере обеспечения жизнедеятельности </w:t>
      </w:r>
      <w:r w:rsidR="005A2CCE">
        <w:rPr>
          <w:rStyle w:val="a6"/>
          <w:rFonts w:asciiTheme="minorHAnsi" w:hAnsiTheme="minorHAnsi"/>
          <w:color w:val="000000"/>
          <w:sz w:val="22"/>
          <w:szCs w:val="22"/>
        </w:rPr>
        <w:t>городского округа</w:t>
      </w:r>
      <w:r w:rsidR="00315991" w:rsidRPr="00315991">
        <w:rPr>
          <w:rStyle w:val="a6"/>
          <w:rFonts w:asciiTheme="minorHAnsi" w:hAnsiTheme="minorHAnsi"/>
          <w:color w:val="000000"/>
          <w:sz w:val="22"/>
          <w:szCs w:val="22"/>
        </w:rPr>
        <w:t>.</w:t>
      </w:r>
      <w:proofErr w:type="gramEnd"/>
    </w:p>
    <w:p w:rsidR="00315991" w:rsidRPr="00315991" w:rsidRDefault="00315991" w:rsidP="00315991">
      <w:pPr>
        <w:pStyle w:val="a7"/>
        <w:ind w:left="40" w:right="40" w:firstLine="680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1.10.Заключение Контрольно-счетной палаты  по итогам экспертизы не должно содержать политических оценок проекта муниципальной программы.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2"/>
        </w:numPr>
        <w:tabs>
          <w:tab w:val="left" w:pos="1389"/>
        </w:tabs>
        <w:ind w:left="40" w:right="40" w:firstLine="680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Основными задачами экспертизы проекта муниципальной программы является оценка: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3"/>
        </w:numPr>
        <w:tabs>
          <w:tab w:val="left" w:pos="1066"/>
        </w:tabs>
        <w:ind w:left="1020" w:right="40" w:hanging="300"/>
        <w:jc w:val="left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3"/>
        </w:numPr>
        <w:tabs>
          <w:tab w:val="left" w:pos="1070"/>
        </w:tabs>
        <w:ind w:left="40" w:firstLine="680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полноты анализа предметной ситуац</w:t>
      </w:r>
      <w:proofErr w:type="gramStart"/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ии и ее</w:t>
      </w:r>
      <w:proofErr w:type="gramEnd"/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факторов;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3"/>
        </w:numPr>
        <w:tabs>
          <w:tab w:val="left" w:pos="1066"/>
        </w:tabs>
        <w:ind w:left="1020" w:right="40" w:hanging="300"/>
        <w:jc w:val="left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3"/>
        </w:numPr>
        <w:tabs>
          <w:tab w:val="left" w:pos="1090"/>
        </w:tabs>
        <w:ind w:left="1020" w:right="40" w:hanging="300"/>
        <w:jc w:val="left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целостности и связанности задач муниципальной программы и мероприятий по их выполнению;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3"/>
        </w:numPr>
        <w:tabs>
          <w:tab w:val="left" w:pos="1085"/>
        </w:tabs>
        <w:ind w:left="1020" w:right="40" w:hanging="300"/>
        <w:jc w:val="left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обоснованности заявленных финансовых потребностей муниципальной программы.</w:t>
      </w:r>
    </w:p>
    <w:p w:rsidR="00315991" w:rsidRPr="0098045C" w:rsidRDefault="00315991" w:rsidP="0098045C">
      <w:pPr>
        <w:pStyle w:val="a7"/>
        <w:widowControl w:val="0"/>
        <w:numPr>
          <w:ilvl w:val="0"/>
          <w:numId w:val="2"/>
        </w:numPr>
        <w:tabs>
          <w:tab w:val="left" w:pos="1389"/>
        </w:tabs>
        <w:ind w:left="40" w:right="40" w:firstLine="680"/>
        <w:rPr>
          <w:rFonts w:asciiTheme="minorHAnsi" w:hAnsiTheme="minorHAnsi"/>
          <w:sz w:val="22"/>
          <w:szCs w:val="22"/>
        </w:rPr>
      </w:pPr>
      <w:r w:rsidRPr="0098045C">
        <w:rPr>
          <w:rStyle w:val="a6"/>
          <w:rFonts w:asciiTheme="minorHAnsi" w:hAnsiTheme="minorHAnsi"/>
          <w:color w:val="000000"/>
          <w:sz w:val="22"/>
          <w:szCs w:val="22"/>
        </w:rPr>
        <w:t xml:space="preserve">Финансово-экономической экспертизе подлежат </w:t>
      </w: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проекты муниципальных программ или проекты изменений, вносимых в действующие муниципальные программы, в случае если такие программы содержат расходные обязательства муниципального образования, устанавливают изменение расходных обязательств муниципального образования и/или целевых индикаторов программ.</w:t>
      </w:r>
      <w:r w:rsidR="002B3656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Pr="0098045C">
        <w:rPr>
          <w:rStyle w:val="a6"/>
          <w:rFonts w:asciiTheme="minorHAnsi" w:hAnsiTheme="minorHAnsi"/>
          <w:color w:val="000000"/>
          <w:sz w:val="22"/>
          <w:szCs w:val="22"/>
        </w:rPr>
        <w:t>Повторная финансово-экономическая экспертиза проводится в случае направления в Контрольно-счет</w:t>
      </w:r>
      <w:r w:rsidR="002B3656">
        <w:rPr>
          <w:rStyle w:val="a6"/>
          <w:rFonts w:asciiTheme="minorHAnsi" w:hAnsiTheme="minorHAnsi"/>
          <w:color w:val="000000"/>
          <w:sz w:val="22"/>
          <w:szCs w:val="22"/>
        </w:rPr>
        <w:t xml:space="preserve">ную палату </w:t>
      </w:r>
      <w:r w:rsidRPr="0098045C">
        <w:rPr>
          <w:rStyle w:val="a6"/>
          <w:rFonts w:asciiTheme="minorHAnsi" w:hAnsiTheme="minorHAnsi"/>
          <w:color w:val="000000"/>
          <w:sz w:val="22"/>
          <w:szCs w:val="22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рассмотрения предложений Контрольно-счетной палаты</w:t>
      </w:r>
      <w:r w:rsidR="002B3656">
        <w:rPr>
          <w:rStyle w:val="a6"/>
          <w:rFonts w:asciiTheme="minorHAnsi" w:hAnsiTheme="minorHAnsi"/>
          <w:color w:val="000000"/>
          <w:sz w:val="22"/>
          <w:szCs w:val="22"/>
        </w:rPr>
        <w:t xml:space="preserve">. </w:t>
      </w:r>
    </w:p>
    <w:p w:rsidR="00315991" w:rsidRPr="00315991" w:rsidRDefault="00315991" w:rsidP="00315991">
      <w:pPr>
        <w:pStyle w:val="a7"/>
        <w:widowControl w:val="0"/>
        <w:numPr>
          <w:ilvl w:val="0"/>
          <w:numId w:val="2"/>
        </w:numPr>
        <w:tabs>
          <w:tab w:val="left" w:pos="1389"/>
        </w:tabs>
        <w:ind w:left="40" w:right="40" w:firstLine="680"/>
        <w:rPr>
          <w:rStyle w:val="a6"/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Контрольно-счет</w:t>
      </w:r>
      <w:r w:rsidR="002B3656">
        <w:rPr>
          <w:rStyle w:val="a6"/>
          <w:rFonts w:asciiTheme="minorHAnsi" w:hAnsiTheme="minorHAnsi"/>
          <w:color w:val="000000"/>
          <w:sz w:val="22"/>
          <w:szCs w:val="22"/>
        </w:rPr>
        <w:t xml:space="preserve">ную палату </w:t>
      </w: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 xml:space="preserve"> 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315991" w:rsidRPr="00315991" w:rsidRDefault="00315991" w:rsidP="00315991">
      <w:pPr>
        <w:pStyle w:val="a7"/>
        <w:widowControl w:val="0"/>
        <w:tabs>
          <w:tab w:val="left" w:pos="840"/>
        </w:tabs>
        <w:ind w:left="40" w:right="40" w:firstLine="0"/>
        <w:rPr>
          <w:rFonts w:asciiTheme="minorHAnsi" w:hAnsiTheme="minorHAnsi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ab/>
        <w:t xml:space="preserve">Положительным заключением в целях настоящей статьи считается заключение, в </w:t>
      </w: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lastRenderedPageBreak/>
        <w:t>котором по итогам финансово-экономической экспертизы замечания и предложения отсутствуют.</w:t>
      </w:r>
    </w:p>
    <w:p w:rsidR="00315991" w:rsidRDefault="00315991" w:rsidP="00315991">
      <w:pPr>
        <w:pStyle w:val="a7"/>
        <w:ind w:left="40" w:right="40" w:firstLine="680"/>
        <w:rPr>
          <w:rStyle w:val="a6"/>
          <w:rFonts w:asciiTheme="minorHAnsi" w:hAnsiTheme="minorHAnsi"/>
          <w:color w:val="000000"/>
          <w:sz w:val="22"/>
          <w:szCs w:val="22"/>
        </w:rPr>
      </w:pPr>
      <w:r w:rsidRPr="00315991">
        <w:rPr>
          <w:rStyle w:val="a6"/>
          <w:rFonts w:asciiTheme="minorHAnsi" w:hAnsiTheme="minorHAnsi"/>
          <w:color w:val="000000"/>
          <w:sz w:val="22"/>
          <w:szCs w:val="22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2B3656" w:rsidRDefault="002B3656" w:rsidP="00315991">
      <w:pPr>
        <w:pStyle w:val="a7"/>
        <w:ind w:left="40" w:right="40" w:firstLine="68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1.14. Основные термины и понятия</w:t>
      </w:r>
      <w:r w:rsidR="00FD364A">
        <w:rPr>
          <w:rStyle w:val="a6"/>
          <w:rFonts w:asciiTheme="minorHAnsi" w:hAnsiTheme="minorHAnsi"/>
          <w:color w:val="000000"/>
          <w:sz w:val="22"/>
          <w:szCs w:val="22"/>
        </w:rPr>
        <w:t xml:space="preserve">: </w:t>
      </w:r>
    </w:p>
    <w:p w:rsidR="00D74A4E" w:rsidRDefault="002B3656" w:rsidP="00315991">
      <w:pPr>
        <w:pStyle w:val="a7"/>
        <w:ind w:left="40" w:right="40" w:firstLine="68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>финансово-экономическая экспертиза проекта муниципальной программы –</w:t>
      </w:r>
      <w:r w:rsidR="00FD364A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экспертно-аналитическое мероприятие, представляющее собой исследование на  предварительном этапе контроля с целью оценить проект правового акта с точки зрения обеспеченности проектируемых </w:t>
      </w:r>
      <w:r w:rsidR="001B02DC">
        <w:rPr>
          <w:rStyle w:val="a6"/>
          <w:rFonts w:asciiTheme="minorHAnsi" w:hAnsiTheme="minorHAnsi"/>
          <w:color w:val="000000"/>
          <w:sz w:val="22"/>
          <w:szCs w:val="22"/>
        </w:rPr>
        <w:t>решений финансовыми, организационными и иными мерами, целесообразности предполагаемых затрат</w:t>
      </w:r>
      <w:r w:rsidR="00D74A4E">
        <w:rPr>
          <w:rStyle w:val="a6"/>
          <w:rFonts w:asciiTheme="minorHAnsi" w:hAnsiTheme="minorHAnsi"/>
          <w:color w:val="000000"/>
          <w:sz w:val="22"/>
          <w:szCs w:val="22"/>
        </w:rPr>
        <w:t xml:space="preserve"> с учетом ожидаемых результатов;</w:t>
      </w:r>
    </w:p>
    <w:p w:rsidR="00D74A4E" w:rsidRDefault="00D74A4E" w:rsidP="00315991">
      <w:pPr>
        <w:pStyle w:val="a7"/>
        <w:ind w:left="40" w:right="40" w:firstLine="680"/>
        <w:rPr>
          <w:rStyle w:val="a6"/>
          <w:rFonts w:asciiTheme="minorHAnsi" w:hAnsiTheme="minorHAnsi"/>
          <w:color w:val="000000"/>
          <w:sz w:val="22"/>
          <w:szCs w:val="22"/>
        </w:rPr>
      </w:pPr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целевые </w:t>
      </w:r>
      <w:proofErr w:type="gramStart"/>
      <w:r>
        <w:rPr>
          <w:rStyle w:val="a6"/>
          <w:rFonts w:asciiTheme="minorHAnsi" w:hAnsiTheme="minorHAnsi"/>
          <w:color w:val="000000"/>
          <w:sz w:val="22"/>
          <w:szCs w:val="22"/>
        </w:rPr>
        <w:t xml:space="preserve">( </w:t>
      </w:r>
      <w:proofErr w:type="gramEnd"/>
      <w:r>
        <w:rPr>
          <w:rStyle w:val="a6"/>
          <w:rFonts w:asciiTheme="minorHAnsi" w:hAnsiTheme="minorHAnsi"/>
          <w:color w:val="000000"/>
          <w:sz w:val="22"/>
          <w:szCs w:val="22"/>
        </w:rPr>
        <w:t>индикативные) показатели, индикаторы – показатели,  установленные программой, для оценки степени достижения поставленных программой целей и задач.</w:t>
      </w:r>
    </w:p>
    <w:p w:rsidR="009F1A34" w:rsidRPr="009F1A34" w:rsidRDefault="00D74A4E" w:rsidP="009F1A34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9F1A34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bookmarkStart w:id="1" w:name="_Toc311946841"/>
      <w:bookmarkStart w:id="2" w:name="_Toc324753703"/>
      <w:r w:rsidR="009F1A34" w:rsidRPr="009F1A34">
        <w:rPr>
          <w:rFonts w:asciiTheme="minorHAnsi" w:hAnsiTheme="minorHAnsi"/>
          <w:sz w:val="22"/>
          <w:szCs w:val="22"/>
          <w:lang w:val="ru-RU"/>
        </w:rPr>
        <w:t>2. </w:t>
      </w:r>
      <w:r w:rsidR="009F1A34" w:rsidRPr="009F1A34">
        <w:rPr>
          <w:rFonts w:asciiTheme="minorHAnsi" w:hAnsiTheme="minorHAnsi"/>
          <w:sz w:val="22"/>
          <w:szCs w:val="22"/>
        </w:rPr>
        <w:t>Требования к проведению экспертизы проекта муниципальной программы</w:t>
      </w:r>
      <w:bookmarkEnd w:id="1"/>
      <w:bookmarkEnd w:id="2"/>
    </w:p>
    <w:p w:rsidR="009F1A34" w:rsidRPr="009F1A34" w:rsidRDefault="009F1A34" w:rsidP="009F1A34">
      <w:pPr>
        <w:spacing w:line="240" w:lineRule="auto"/>
        <w:ind w:left="57" w:firstLine="284"/>
        <w:rPr>
          <w:rFonts w:asciiTheme="minorHAnsi" w:hAnsiTheme="minorHAnsi"/>
          <w:sz w:val="22"/>
          <w:szCs w:val="22"/>
        </w:rPr>
      </w:pP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2.1. Объем экспертизы проекта муниципальной программы оп</w:t>
      </w:r>
      <w:r w:rsidR="00EC7637">
        <w:rPr>
          <w:rFonts w:asciiTheme="minorHAnsi" w:hAnsiTheme="minorHAnsi"/>
        </w:rPr>
        <w:t>ределяется должностным лицом КСП</w:t>
      </w:r>
      <w:r w:rsidRPr="009F1A34">
        <w:rPr>
          <w:rFonts w:asciiTheme="minorHAnsi" w:hAnsiTheme="minorHAnsi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2.2. При нео</w:t>
      </w:r>
      <w:r w:rsidR="00EC7637">
        <w:rPr>
          <w:rFonts w:asciiTheme="minorHAnsi" w:hAnsiTheme="minorHAnsi"/>
        </w:rPr>
        <w:t>бходимости должностным лицом КСП</w:t>
      </w:r>
      <w:r w:rsidRPr="009F1A34">
        <w:rPr>
          <w:rFonts w:asciiTheme="minorHAnsi" w:hAnsiTheme="minorHAnsi"/>
        </w:rPr>
        <w:t xml:space="preserve"> при проведении экспертизы могут быть определены вопросы, на которые участвующим в проведении экспертизы, предлагается обратить особое внимание. 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2.3.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</w:t>
      </w:r>
      <w:r w:rsidR="00FD364A">
        <w:rPr>
          <w:rFonts w:asciiTheme="minorHAnsi" w:hAnsiTheme="minorHAnsi"/>
        </w:rPr>
        <w:t xml:space="preserve"> городского округа. 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 xml:space="preserve">2.4. В ходе проведения экспертизы </w:t>
      </w:r>
      <w:r w:rsidRPr="009F1A34">
        <w:rPr>
          <w:rStyle w:val="FontStyle11"/>
          <w:rFonts w:asciiTheme="minorHAnsi" w:hAnsiTheme="minorHAnsi"/>
          <w:b w:val="0"/>
        </w:rPr>
        <w:t xml:space="preserve">проектов муниципальных </w:t>
      </w:r>
      <w:r w:rsidRPr="009F1A34">
        <w:rPr>
          <w:rStyle w:val="FontStyle11"/>
          <w:rFonts w:asciiTheme="minorHAnsi" w:hAnsiTheme="minorHAnsi"/>
          <w:b w:val="0"/>
          <w:bCs w:val="0"/>
        </w:rPr>
        <w:t>программ подлежат рассмотрению следующие вопросы: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Fonts w:asciiTheme="minorHAnsi" w:hAnsiTheme="minorHAnsi"/>
        </w:rPr>
        <w:t>соответствие</w:t>
      </w:r>
      <w:r w:rsidRPr="009F1A34">
        <w:rPr>
          <w:rStyle w:val="FontStyle11"/>
          <w:rFonts w:asciiTheme="minorHAnsi" w:hAnsiTheme="minorHAnsi"/>
          <w:b w:val="0"/>
          <w:bCs w:val="0"/>
        </w:rPr>
        <w:t xml:space="preserve"> целей программы поставленной проблеме, соответствие планируемых задач целям программы;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 xml:space="preserve">соответствие целей, задач программы </w:t>
      </w:r>
      <w:r w:rsidRPr="009F1A34">
        <w:rPr>
          <w:rFonts w:asciiTheme="minorHAnsi" w:hAnsiTheme="minorHAnsi"/>
        </w:rPr>
        <w:t>Программе комплексного социально-экономического развития</w:t>
      </w:r>
      <w:r w:rsidR="00150CF2">
        <w:rPr>
          <w:rFonts w:asciiTheme="minorHAnsi" w:hAnsiTheme="minorHAnsi"/>
        </w:rPr>
        <w:t xml:space="preserve"> Лесозаводского</w:t>
      </w:r>
      <w:r w:rsidR="00FD364A">
        <w:rPr>
          <w:rFonts w:asciiTheme="minorHAnsi" w:hAnsiTheme="minorHAnsi"/>
        </w:rPr>
        <w:t xml:space="preserve"> городского округа</w:t>
      </w:r>
      <w:proofErr w:type="gramStart"/>
      <w:r w:rsidR="00FD364A">
        <w:rPr>
          <w:rFonts w:asciiTheme="minorHAnsi" w:hAnsiTheme="minorHAnsi"/>
        </w:rPr>
        <w:t xml:space="preserve"> </w:t>
      </w:r>
      <w:r w:rsidRPr="009F1A34">
        <w:rPr>
          <w:rFonts w:asciiTheme="minorHAnsi" w:hAnsiTheme="minorHAnsi"/>
        </w:rPr>
        <w:t>;</w:t>
      </w:r>
      <w:proofErr w:type="gramEnd"/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четкость формулировок целей и задач, их конкретность и реальная достижимость</w:t>
      </w:r>
      <w:r w:rsidRPr="009F1A34">
        <w:rPr>
          <w:rStyle w:val="FontStyle11"/>
          <w:rFonts w:asciiTheme="minorHAnsi" w:hAnsiTheme="minorHAnsi"/>
        </w:rPr>
        <w:t xml:space="preserve"> </w:t>
      </w:r>
      <w:r w:rsidRPr="009F1A34">
        <w:rPr>
          <w:rStyle w:val="FontStyle11"/>
          <w:rFonts w:asciiTheme="minorHAnsi" w:hAnsiTheme="minorHAnsi"/>
          <w:b w:val="0"/>
        </w:rPr>
        <w:t>в установленные сроки реализации программы</w:t>
      </w:r>
      <w:r w:rsidRPr="009F1A34">
        <w:rPr>
          <w:rStyle w:val="FontStyle11"/>
          <w:rFonts w:asciiTheme="minorHAnsi" w:hAnsiTheme="minorHAnsi"/>
          <w:b w:val="0"/>
          <w:bCs w:val="0"/>
        </w:rPr>
        <w:t>;</w:t>
      </w:r>
    </w:p>
    <w:p w:rsidR="009F1A34" w:rsidRPr="009F1A34" w:rsidRDefault="009F1A34" w:rsidP="009F1A34">
      <w:pPr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наличие и</w:t>
      </w:r>
      <w:r w:rsidRPr="009F1A34">
        <w:rPr>
          <w:rFonts w:asciiTheme="minorHAnsi" w:hAnsiTheme="minorHAnsi"/>
          <w:sz w:val="22"/>
          <w:szCs w:val="22"/>
        </w:rPr>
        <w:t>змеряемых (натуральных и стоимостных) показателей, позволяющих оценить</w:t>
      </w:r>
      <w:r w:rsidRPr="009F1A34">
        <w:rPr>
          <w:rStyle w:val="FontStyle11"/>
          <w:rFonts w:asciiTheme="minorHAnsi" w:hAnsiTheme="minorHAnsi"/>
          <w:b w:val="0"/>
          <w:bCs w:val="0"/>
        </w:rPr>
        <w:t xml:space="preserve"> степень достижения целей и выполнения задач;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соответствие программных мероприятий целям и задачам программы;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наличие и обоснованность промежуточных планируемых результатов;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обоснованность объемов финансирования программных мероприятий;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9F1A34" w:rsidRPr="009F1A34" w:rsidRDefault="009F1A34" w:rsidP="009F1A34">
      <w:pPr>
        <w:pStyle w:val="a9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 xml:space="preserve">обоснованность объемов и механизма привлечения внебюджетных источников </w:t>
      </w:r>
      <w:r w:rsidRPr="009F1A34">
        <w:rPr>
          <w:rStyle w:val="FontStyle11"/>
          <w:rFonts w:asciiTheme="minorHAnsi" w:hAnsiTheme="minorHAnsi"/>
          <w:b w:val="0"/>
          <w:bCs w:val="0"/>
        </w:rPr>
        <w:lastRenderedPageBreak/>
        <w:t>финансирования</w:t>
      </w:r>
      <w:r w:rsidRPr="009F1A34">
        <w:rPr>
          <w:rFonts w:asciiTheme="minorHAnsi" w:hAnsiTheme="minorHAnsi"/>
        </w:rPr>
        <w:t xml:space="preserve">, полноты </w:t>
      </w:r>
      <w:proofErr w:type="gramStart"/>
      <w:r w:rsidRPr="009F1A34">
        <w:rPr>
          <w:rFonts w:asciiTheme="minorHAnsi" w:hAnsiTheme="minorHAnsi"/>
        </w:rPr>
        <w:t>использования возможностей привлечения средств иных бюджетов бюджетной системы Российской</w:t>
      </w:r>
      <w:proofErr w:type="gramEnd"/>
      <w:r w:rsidRPr="009F1A34">
        <w:rPr>
          <w:rFonts w:asciiTheme="minorHAnsi" w:hAnsiTheme="minorHAnsi"/>
        </w:rPr>
        <w:t xml:space="preserve"> Федерации, а также средств иных источников для реализации муниципальной программы;</w:t>
      </w:r>
    </w:p>
    <w:p w:rsidR="009F1A34" w:rsidRPr="009F1A34" w:rsidRDefault="009F1A34" w:rsidP="009F1A34">
      <w:pPr>
        <w:pStyle w:val="Style2"/>
        <w:widowControl/>
        <w:numPr>
          <w:ilvl w:val="0"/>
          <w:numId w:val="6"/>
        </w:numPr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четкая формулировка, простота понимания индикаторов (целевых, индикативных показателей);</w:t>
      </w:r>
    </w:p>
    <w:p w:rsidR="009F1A34" w:rsidRPr="009F1A34" w:rsidRDefault="009F1A34" w:rsidP="009F1A34">
      <w:pPr>
        <w:pStyle w:val="Style2"/>
        <w:widowControl/>
        <w:numPr>
          <w:ilvl w:val="0"/>
          <w:numId w:val="6"/>
        </w:numPr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9F1A34" w:rsidRPr="009F1A34" w:rsidRDefault="009F1A34" w:rsidP="009F1A34">
      <w:pPr>
        <w:pStyle w:val="Style2"/>
        <w:widowControl/>
        <w:numPr>
          <w:ilvl w:val="0"/>
          <w:numId w:val="6"/>
        </w:numPr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9F1A34" w:rsidRPr="009F1A34" w:rsidRDefault="009F1A34" w:rsidP="009F1A34">
      <w:pPr>
        <w:pStyle w:val="Style2"/>
        <w:widowControl/>
        <w:numPr>
          <w:ilvl w:val="0"/>
          <w:numId w:val="6"/>
        </w:numPr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9F1A34" w:rsidRPr="009F1A34" w:rsidRDefault="009F1A34" w:rsidP="009F1A34">
      <w:pPr>
        <w:pStyle w:val="Style2"/>
        <w:widowControl/>
        <w:numPr>
          <w:ilvl w:val="0"/>
          <w:numId w:val="6"/>
        </w:numPr>
        <w:ind w:left="0" w:firstLine="709"/>
        <w:jc w:val="both"/>
        <w:rPr>
          <w:rStyle w:val="FontStyle11"/>
          <w:rFonts w:asciiTheme="minorHAnsi" w:hAnsiTheme="minorHAnsi"/>
          <w:b w:val="0"/>
          <w:bCs w:val="0"/>
        </w:rPr>
      </w:pPr>
      <w:r w:rsidRPr="009F1A34">
        <w:rPr>
          <w:rStyle w:val="FontStyle11"/>
          <w:rFonts w:asciiTheme="minorHAnsi" w:hAnsiTheme="minorHAnsi"/>
          <w:b w:val="0"/>
          <w:bCs w:val="0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2.5. 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9F1A34" w:rsidRPr="009F1A34" w:rsidRDefault="009F1A34" w:rsidP="009F1A34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корректности предлагаемых изменений (отсутствие изменений программы «задним числом»);</w:t>
      </w:r>
    </w:p>
    <w:p w:rsidR="009F1A34" w:rsidRPr="009F1A34" w:rsidRDefault="009F1A34" w:rsidP="009F1A34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9F1A34" w:rsidRPr="009F1A34" w:rsidRDefault="009F1A34" w:rsidP="009F1A34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целесообразности предлагаемых изменений (потенциальная эффективность предлагаемых мер);</w:t>
      </w:r>
    </w:p>
    <w:p w:rsidR="009F1A34" w:rsidRPr="009F1A34" w:rsidRDefault="009F1A34" w:rsidP="009F1A34">
      <w:pPr>
        <w:pStyle w:val="a9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устранения или сохранения нарушений и недостатков программы, отмеченных К</w:t>
      </w:r>
      <w:r w:rsidR="001C3BC8">
        <w:rPr>
          <w:rFonts w:asciiTheme="minorHAnsi" w:hAnsiTheme="minorHAnsi"/>
        </w:rPr>
        <w:t xml:space="preserve">онтрольно-счетной палатой </w:t>
      </w:r>
      <w:r w:rsidRPr="009F1A34">
        <w:rPr>
          <w:rFonts w:asciiTheme="minorHAnsi" w:hAnsiTheme="minorHAnsi"/>
        </w:rPr>
        <w:t xml:space="preserve"> ранее по результатам экспертизы проекта программы.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9F1A34">
        <w:rPr>
          <w:rFonts w:asciiTheme="minorHAnsi" w:hAnsiTheme="minorHAnsi"/>
        </w:rPr>
        <w:t>2.6. Срок проведения экспертизы проекта муници</w:t>
      </w:r>
      <w:r w:rsidR="00EC7637">
        <w:rPr>
          <w:rFonts w:asciiTheme="minorHAnsi" w:hAnsiTheme="minorHAnsi"/>
        </w:rPr>
        <w:t xml:space="preserve">пальной программы составляет </w:t>
      </w:r>
      <w:r w:rsidRPr="009F1A34">
        <w:rPr>
          <w:rFonts w:asciiTheme="minorHAnsi" w:hAnsiTheme="minorHAnsi"/>
        </w:rPr>
        <w:t xml:space="preserve"> (5) рабочих дней, исчисляемых со дня, следующего з</w:t>
      </w:r>
      <w:r w:rsidR="00EC7637">
        <w:rPr>
          <w:rFonts w:asciiTheme="minorHAnsi" w:hAnsiTheme="minorHAnsi"/>
        </w:rPr>
        <w:t>а днем поступления проекта в Контрольно-счетную палату</w:t>
      </w:r>
      <w:r w:rsidRPr="009F1A34">
        <w:rPr>
          <w:rFonts w:asciiTheme="minorHAnsi" w:hAnsiTheme="minorHAnsi"/>
        </w:rPr>
        <w:t>. Срок проведения экспертизы проекта об изменении муници</w:t>
      </w:r>
      <w:r w:rsidR="00EC7637">
        <w:rPr>
          <w:rFonts w:asciiTheme="minorHAnsi" w:hAnsiTheme="minorHAnsi"/>
        </w:rPr>
        <w:t xml:space="preserve">пальной программы составляет </w:t>
      </w:r>
      <w:r w:rsidRPr="009F1A34">
        <w:rPr>
          <w:rFonts w:asciiTheme="minorHAnsi" w:hAnsiTheme="minorHAnsi"/>
        </w:rPr>
        <w:t>(3) рабочих дня, исчисляемых со дня, следующего за днем поступления проекта в К</w:t>
      </w:r>
      <w:r w:rsidR="00EC7637">
        <w:rPr>
          <w:rFonts w:asciiTheme="minorHAnsi" w:hAnsiTheme="minorHAnsi"/>
        </w:rPr>
        <w:t>онтрольно-счетную палату.</w:t>
      </w:r>
    </w:p>
    <w:p w:rsidR="009F1A34" w:rsidRPr="009F1A34" w:rsidRDefault="009F1A34" w:rsidP="009F1A34">
      <w:pPr>
        <w:pStyle w:val="a9"/>
        <w:widowControl w:val="0"/>
        <w:tabs>
          <w:tab w:val="left" w:pos="1276"/>
        </w:tabs>
        <w:spacing w:after="0" w:line="240" w:lineRule="auto"/>
        <w:ind w:left="341"/>
        <w:jc w:val="both"/>
        <w:rPr>
          <w:rFonts w:asciiTheme="minorHAnsi" w:hAnsiTheme="minorHAnsi"/>
        </w:rPr>
      </w:pPr>
    </w:p>
    <w:p w:rsidR="00D26EC0" w:rsidRPr="00D26EC0" w:rsidRDefault="00D74A4E" w:rsidP="00D26EC0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</w:rPr>
      </w:pPr>
      <w:r w:rsidRPr="00D26EC0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="003210F4" w:rsidRPr="00D26EC0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="001B02DC" w:rsidRPr="00D26EC0">
        <w:rPr>
          <w:rStyle w:val="a6"/>
          <w:rFonts w:asciiTheme="minorHAnsi" w:hAnsiTheme="minorHAnsi"/>
          <w:color w:val="000000"/>
          <w:sz w:val="22"/>
          <w:szCs w:val="22"/>
        </w:rPr>
        <w:t xml:space="preserve"> </w:t>
      </w:r>
      <w:r w:rsidR="002B3656" w:rsidRPr="00D26EC0">
        <w:rPr>
          <w:rStyle w:val="a6"/>
          <w:rFonts w:asciiTheme="minorHAnsi" w:hAnsiTheme="minorHAnsi"/>
          <w:color w:val="000000"/>
          <w:sz w:val="22"/>
          <w:szCs w:val="22"/>
        </w:rPr>
        <w:t xml:space="preserve">    </w:t>
      </w:r>
      <w:bookmarkStart w:id="3" w:name="_Toc312083041"/>
      <w:bookmarkStart w:id="4" w:name="_Toc324753704"/>
      <w:r w:rsidR="00D26EC0" w:rsidRPr="00D26EC0">
        <w:rPr>
          <w:rFonts w:asciiTheme="minorHAnsi" w:hAnsiTheme="minorHAnsi"/>
          <w:sz w:val="22"/>
          <w:szCs w:val="22"/>
          <w:lang w:val="ru-RU"/>
        </w:rPr>
        <w:t>3. </w:t>
      </w:r>
      <w:r w:rsidR="00D26EC0" w:rsidRPr="00D26EC0">
        <w:rPr>
          <w:rFonts w:asciiTheme="minorHAnsi" w:hAnsiTheme="minorHAnsi"/>
          <w:sz w:val="22"/>
          <w:szCs w:val="22"/>
        </w:rPr>
        <w:t>Требования к оформлению результатов экспертизы</w:t>
      </w:r>
      <w:bookmarkEnd w:id="3"/>
      <w:bookmarkEnd w:id="4"/>
    </w:p>
    <w:p w:rsidR="00D26EC0" w:rsidRPr="00D26EC0" w:rsidRDefault="00D26EC0" w:rsidP="00D26EC0">
      <w:pPr>
        <w:spacing w:line="240" w:lineRule="auto"/>
        <w:ind w:left="57" w:firstLine="284"/>
        <w:rPr>
          <w:rFonts w:asciiTheme="minorHAnsi" w:hAnsiTheme="minorHAnsi"/>
          <w:sz w:val="22"/>
          <w:szCs w:val="22"/>
        </w:rPr>
      </w:pP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eastAsia="Times New Roman" w:hAnsiTheme="minorHAnsi"/>
          <w:lang w:eastAsia="ru-RU"/>
        </w:rPr>
        <w:t>3.1. По результа</w:t>
      </w:r>
      <w:r w:rsidRPr="00D26EC0">
        <w:rPr>
          <w:rFonts w:asciiTheme="minorHAnsi" w:hAnsiTheme="minorHAnsi"/>
          <w:lang w:eastAsia="ru-RU"/>
        </w:rPr>
        <w:t>там проведения экспертизы составляется заключение К</w:t>
      </w:r>
      <w:r>
        <w:rPr>
          <w:rFonts w:asciiTheme="minorHAnsi" w:hAnsiTheme="minorHAnsi"/>
          <w:lang w:eastAsia="ru-RU"/>
        </w:rPr>
        <w:t>онтрольно-счетной палаты</w:t>
      </w:r>
      <w:r w:rsidRPr="00D26EC0">
        <w:rPr>
          <w:rFonts w:asciiTheme="minorHAnsi" w:hAnsiTheme="minorHAnsi"/>
          <w:lang w:eastAsia="ru-RU"/>
        </w:rPr>
        <w:t xml:space="preserve"> по итогам финансово-экономической экспертизы проекта муниципальной программы (далее – заключение)</w:t>
      </w:r>
      <w:r w:rsidRPr="00D26EC0">
        <w:rPr>
          <w:rFonts w:asciiTheme="minorHAnsi" w:hAnsiTheme="minorHAnsi"/>
        </w:rPr>
        <w:t>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3.2. Заключение состоит из вводной и содержательной частей.</w:t>
      </w:r>
    </w:p>
    <w:p w:rsidR="00D26EC0" w:rsidRPr="00D26EC0" w:rsidRDefault="00D26EC0" w:rsidP="00D26EC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Theme="minorHAnsi" w:hAnsiTheme="minorHAnsi"/>
        </w:rPr>
      </w:pPr>
      <w:r w:rsidRPr="00D26EC0">
        <w:rPr>
          <w:rFonts w:asciiTheme="minorHAnsi" w:hAnsiTheme="minorHAnsi"/>
        </w:rPr>
        <w:t xml:space="preserve">3.3. 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 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3.4. 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анализа предметной сферы жизнедеятельности муниципального образования;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определения целей, выбора ожидаемых результатов;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 xml:space="preserve">постановки задач, выбора принципиальных подходов решения проблемы (улучшения </w:t>
      </w:r>
      <w:r w:rsidRPr="00D26EC0">
        <w:rPr>
          <w:rFonts w:asciiTheme="minorHAnsi" w:hAnsiTheme="minorHAnsi"/>
        </w:rPr>
        <w:lastRenderedPageBreak/>
        <w:t>состояния жизнедеятельности</w:t>
      </w:r>
      <w:r w:rsidR="009D3A9A">
        <w:rPr>
          <w:rFonts w:asciiTheme="minorHAnsi" w:hAnsiTheme="minorHAnsi"/>
        </w:rPr>
        <w:t xml:space="preserve"> городского округа</w:t>
      </w:r>
      <w:proofErr w:type="gramStart"/>
      <w:r w:rsidR="009D3A9A">
        <w:rPr>
          <w:rFonts w:asciiTheme="minorHAnsi" w:hAnsiTheme="minorHAnsi"/>
        </w:rPr>
        <w:t xml:space="preserve"> </w:t>
      </w:r>
      <w:r w:rsidRPr="00D26EC0">
        <w:rPr>
          <w:rFonts w:asciiTheme="minorHAnsi" w:hAnsiTheme="minorHAnsi"/>
        </w:rPr>
        <w:t>)</w:t>
      </w:r>
      <w:proofErr w:type="gramEnd"/>
      <w:r w:rsidRPr="00D26EC0">
        <w:rPr>
          <w:rFonts w:asciiTheme="minorHAnsi" w:hAnsiTheme="minorHAnsi"/>
        </w:rPr>
        <w:t xml:space="preserve">; 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определение целевых, индикативных показателей (индикаторов);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распределения задач и мероприятий между соисполнителями муниципальной программы;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D26EC0" w:rsidRPr="00D26EC0" w:rsidRDefault="00D26EC0" w:rsidP="00D26EC0">
      <w:pPr>
        <w:pStyle w:val="a9"/>
        <w:widowControl w:val="0"/>
        <w:numPr>
          <w:ilvl w:val="1"/>
          <w:numId w:val="8"/>
        </w:numPr>
        <w:tabs>
          <w:tab w:val="clear" w:pos="1069"/>
          <w:tab w:val="left" w:pos="993"/>
          <w:tab w:val="left" w:pos="1134"/>
          <w:tab w:val="left" w:pos="1276"/>
          <w:tab w:val="num" w:pos="1430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D26EC0" w:rsidRPr="00D26EC0" w:rsidRDefault="00D26EC0" w:rsidP="00D26EC0">
      <w:pPr>
        <w:pStyle w:val="a9"/>
        <w:widowControl w:val="0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3.5. 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</w:t>
      </w:r>
      <w:r>
        <w:rPr>
          <w:rFonts w:asciiTheme="minorHAnsi" w:hAnsiTheme="minorHAnsi"/>
        </w:rPr>
        <w:t>.</w:t>
      </w:r>
      <w:r w:rsidRPr="00D26EC0">
        <w:rPr>
          <w:rFonts w:asciiTheme="minorHAnsi" w:hAnsiTheme="minorHAnsi"/>
        </w:rPr>
        <w:t xml:space="preserve">ч. объемов финансирования). В содержательной части по итогам повторной экспертизы необходимо описать устраненные по рекомендации </w:t>
      </w:r>
      <w:r>
        <w:rPr>
          <w:rFonts w:asciiTheme="minorHAnsi" w:hAnsiTheme="minorHAnsi"/>
        </w:rPr>
        <w:t>К</w:t>
      </w:r>
      <w:r w:rsidR="009D3A9A">
        <w:rPr>
          <w:rFonts w:asciiTheme="minorHAnsi" w:hAnsiTheme="minorHAnsi"/>
        </w:rPr>
        <w:t>онтрольно-счетной палаты</w:t>
      </w:r>
      <w:r w:rsidRPr="00D26EC0">
        <w:rPr>
          <w:rFonts w:asciiTheme="minorHAnsi" w:hAnsiTheme="minorHAnsi"/>
        </w:rPr>
        <w:t xml:space="preserve"> нарушения и недостатки.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 xml:space="preserve">3.6. При обнаружении в ходе проведения экспертизы </w:t>
      </w:r>
      <w:proofErr w:type="spellStart"/>
      <w:r w:rsidRPr="00D26EC0">
        <w:rPr>
          <w:rFonts w:asciiTheme="minorHAnsi" w:hAnsiTheme="minorHAnsi"/>
        </w:rPr>
        <w:t>коррупциогенных</w:t>
      </w:r>
      <w:proofErr w:type="spellEnd"/>
      <w:r w:rsidRPr="00D26EC0">
        <w:rPr>
          <w:rFonts w:asciiTheme="minorHAnsi" w:hAnsiTheme="minorHAnsi"/>
        </w:rPr>
        <w:t xml:space="preserve"> факторов в заключени</w:t>
      </w:r>
      <w:proofErr w:type="gramStart"/>
      <w:r w:rsidRPr="00D26EC0">
        <w:rPr>
          <w:rFonts w:asciiTheme="minorHAnsi" w:hAnsiTheme="minorHAnsi"/>
        </w:rPr>
        <w:t>и</w:t>
      </w:r>
      <w:proofErr w:type="gramEnd"/>
      <w:r w:rsidRPr="00D26E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</w:t>
      </w:r>
      <w:r w:rsidR="00415738">
        <w:rPr>
          <w:rFonts w:asciiTheme="minorHAnsi" w:hAnsiTheme="minorHAnsi"/>
        </w:rPr>
        <w:t>онтрольно-счетной палаты</w:t>
      </w:r>
      <w:r w:rsidRPr="00D26EC0">
        <w:rPr>
          <w:rFonts w:asciiTheme="minorHAnsi" w:hAnsiTheme="minorHAnsi"/>
        </w:rPr>
        <w:t xml:space="preserve"> по итогам экспертизы должна быть отражена соответствующая информация. </w:t>
      </w:r>
      <w:proofErr w:type="spellStart"/>
      <w:r w:rsidRPr="00D26EC0">
        <w:rPr>
          <w:rFonts w:asciiTheme="minorHAnsi" w:hAnsiTheme="minorHAnsi"/>
        </w:rPr>
        <w:t>Коррупциогенные</w:t>
      </w:r>
      <w:proofErr w:type="spellEnd"/>
      <w:r w:rsidRPr="00D26EC0">
        <w:rPr>
          <w:rFonts w:asciiTheme="minorHAnsi" w:hAnsiTheme="minorHAnsi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3.7. 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3.8. В заключени</w:t>
      </w:r>
      <w:proofErr w:type="gramStart"/>
      <w:r w:rsidRPr="00D26EC0">
        <w:rPr>
          <w:rFonts w:asciiTheme="minorHAnsi" w:hAnsiTheme="minorHAnsi"/>
        </w:rPr>
        <w:t>и</w:t>
      </w:r>
      <w:proofErr w:type="gramEnd"/>
      <w:r w:rsidRPr="00D26EC0">
        <w:rPr>
          <w:rFonts w:asciiTheme="minorHAnsi" w:hAnsiTheme="minorHAnsi"/>
        </w:rPr>
        <w:t xml:space="preserve"> К</w:t>
      </w:r>
      <w:r w:rsidR="00415738">
        <w:rPr>
          <w:rFonts w:asciiTheme="minorHAnsi" w:hAnsiTheme="minorHAnsi"/>
        </w:rPr>
        <w:t xml:space="preserve">онтрольно-счетной палаты </w:t>
      </w:r>
      <w:r w:rsidRPr="00D26EC0">
        <w:rPr>
          <w:rFonts w:asciiTheme="minorHAnsi" w:hAnsiTheme="minorHAnsi"/>
        </w:rPr>
        <w:t xml:space="preserve"> по итогам финансово-экономической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Pr="00D26EC0">
        <w:rPr>
          <w:rFonts w:asciiTheme="minorHAnsi" w:hAnsiTheme="minorHAnsi"/>
        </w:rPr>
        <w:t>и</w:t>
      </w:r>
      <w:proofErr w:type="gramEnd"/>
      <w:r w:rsidRPr="00D26EC0">
        <w:rPr>
          <w:rFonts w:asciiTheme="minorHAnsi" w:hAnsiTheme="minorHAnsi"/>
        </w:rPr>
        <w:t>, внесения изменений в проект программы, либо информация об отсутствии замечаний и предложений по итогам экспертизы.</w:t>
      </w:r>
    </w:p>
    <w:p w:rsidR="00D26EC0" w:rsidRPr="00D26EC0" w:rsidRDefault="00D26EC0" w:rsidP="00D26EC0">
      <w:pPr>
        <w:pStyle w:val="a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Theme="minorHAnsi" w:hAnsiTheme="minorHAnsi"/>
        </w:rPr>
      </w:pPr>
      <w:r w:rsidRPr="00D26EC0">
        <w:rPr>
          <w:rFonts w:asciiTheme="minorHAnsi" w:hAnsiTheme="minorHAnsi"/>
        </w:rPr>
        <w:t>3.9. </w:t>
      </w:r>
      <w:r w:rsidR="0008181F">
        <w:rPr>
          <w:rFonts w:asciiTheme="minorHAnsi" w:hAnsiTheme="minorHAnsi"/>
        </w:rPr>
        <w:t>Заключение К</w:t>
      </w:r>
      <w:r w:rsidR="00415738">
        <w:rPr>
          <w:rFonts w:asciiTheme="minorHAnsi" w:hAnsiTheme="minorHAnsi"/>
        </w:rPr>
        <w:t>онтрольно-счетной палаты</w:t>
      </w:r>
      <w:r w:rsidRPr="00D26EC0">
        <w:rPr>
          <w:rFonts w:asciiTheme="minorHAnsi" w:hAnsiTheme="minorHAnsi"/>
        </w:rPr>
        <w:t xml:space="preserve"> по итогам финансово-экономической экспертизы проекта муниципальной программы (проекта изменений в муниципальную программу)</w:t>
      </w:r>
      <w:r w:rsidR="00415738">
        <w:rPr>
          <w:rFonts w:asciiTheme="minorHAnsi" w:hAnsiTheme="minorHAnsi"/>
        </w:rPr>
        <w:t xml:space="preserve"> подписывается должностным лицом</w:t>
      </w:r>
      <w:r w:rsidR="0008181F">
        <w:rPr>
          <w:rFonts w:asciiTheme="minorHAnsi" w:hAnsiTheme="minorHAnsi"/>
        </w:rPr>
        <w:t xml:space="preserve"> Контрольно-счетной палаты</w:t>
      </w:r>
      <w:r w:rsidR="00415738">
        <w:rPr>
          <w:rFonts w:asciiTheme="minorHAnsi" w:hAnsiTheme="minorHAnsi"/>
        </w:rPr>
        <w:t xml:space="preserve">, </w:t>
      </w:r>
      <w:proofErr w:type="spellStart"/>
      <w:r w:rsidR="00415738">
        <w:rPr>
          <w:rFonts w:asciiTheme="minorHAnsi" w:hAnsiTheme="minorHAnsi"/>
        </w:rPr>
        <w:t>проводивщим</w:t>
      </w:r>
      <w:proofErr w:type="spellEnd"/>
      <w:r w:rsidR="00415738">
        <w:rPr>
          <w:rFonts w:asciiTheme="minorHAnsi" w:hAnsiTheme="minorHAnsi"/>
        </w:rPr>
        <w:t xml:space="preserve"> экспертизу.</w:t>
      </w:r>
      <w:bookmarkStart w:id="5" w:name="_GoBack"/>
      <w:bookmarkEnd w:id="5"/>
      <w:r w:rsidRPr="00D26EC0">
        <w:rPr>
          <w:rFonts w:asciiTheme="minorHAnsi" w:hAnsiTheme="minorHAnsi"/>
        </w:rPr>
        <w:t xml:space="preserve"> 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 </w:t>
      </w:r>
    </w:p>
    <w:p w:rsidR="00315991" w:rsidRPr="00D26EC0" w:rsidRDefault="00315991">
      <w:pPr>
        <w:rPr>
          <w:rFonts w:asciiTheme="minorHAnsi" w:hAnsiTheme="minorHAnsi"/>
          <w:sz w:val="22"/>
          <w:szCs w:val="22"/>
        </w:rPr>
      </w:pPr>
    </w:p>
    <w:p w:rsidR="00315991" w:rsidRPr="00D26EC0" w:rsidRDefault="00315991">
      <w:pPr>
        <w:rPr>
          <w:rFonts w:asciiTheme="minorHAnsi" w:hAnsiTheme="minorHAnsi"/>
          <w:sz w:val="22"/>
          <w:szCs w:val="22"/>
        </w:rPr>
      </w:pPr>
    </w:p>
    <w:sectPr w:rsidR="00315991" w:rsidRPr="00D26EC0" w:rsidSect="003A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E7234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>
    <w:nsid w:val="3DA63F8F"/>
    <w:multiLevelType w:val="multilevel"/>
    <w:tmpl w:val="0DD87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7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4509"/>
    <w:rsid w:val="0008181F"/>
    <w:rsid w:val="00134509"/>
    <w:rsid w:val="00150CF2"/>
    <w:rsid w:val="001B02DC"/>
    <w:rsid w:val="001C3BC8"/>
    <w:rsid w:val="002B3656"/>
    <w:rsid w:val="00315991"/>
    <w:rsid w:val="003210F4"/>
    <w:rsid w:val="003A37FB"/>
    <w:rsid w:val="00415738"/>
    <w:rsid w:val="004B3366"/>
    <w:rsid w:val="00507B6F"/>
    <w:rsid w:val="005A2CCE"/>
    <w:rsid w:val="0082408E"/>
    <w:rsid w:val="0098045C"/>
    <w:rsid w:val="00985719"/>
    <w:rsid w:val="009D3A9A"/>
    <w:rsid w:val="009F1A34"/>
    <w:rsid w:val="00A37A13"/>
    <w:rsid w:val="00A944EE"/>
    <w:rsid w:val="00BB19D9"/>
    <w:rsid w:val="00CD5026"/>
    <w:rsid w:val="00D064F2"/>
    <w:rsid w:val="00D26EC0"/>
    <w:rsid w:val="00D74A4E"/>
    <w:rsid w:val="00DA0B6E"/>
    <w:rsid w:val="00DD3A83"/>
    <w:rsid w:val="00DF40CD"/>
    <w:rsid w:val="00EC7637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A34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3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8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rsid w:val="00315991"/>
    <w:rPr>
      <w:lang w:bidi="ar-SA"/>
    </w:rPr>
  </w:style>
  <w:style w:type="paragraph" w:styleId="a7">
    <w:name w:val="Body Text"/>
    <w:basedOn w:val="a"/>
    <w:link w:val="a8"/>
    <w:uiPriority w:val="99"/>
    <w:rsid w:val="00315991"/>
  </w:style>
  <w:style w:type="character" w:customStyle="1" w:styleId="a8">
    <w:name w:val="Основной текст Знак"/>
    <w:basedOn w:val="a0"/>
    <w:link w:val="a7"/>
    <w:uiPriority w:val="99"/>
    <w:rsid w:val="00315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link w:val="12"/>
    <w:rsid w:val="00315991"/>
    <w:rPr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15991"/>
    <w:pPr>
      <w:widowControl w:val="0"/>
      <w:shd w:val="clear" w:color="auto" w:fill="FFFFFF"/>
      <w:spacing w:after="300" w:line="240" w:lineRule="atLeast"/>
      <w:ind w:hanging="240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1A3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9">
    <w:name w:val="List Paragraph"/>
    <w:basedOn w:val="a"/>
    <w:uiPriority w:val="99"/>
    <w:qFormat/>
    <w:rsid w:val="009F1A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9F1A3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rsid w:val="009F1A3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1A34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3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A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A8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rsid w:val="00315991"/>
    <w:rPr>
      <w:lang w:bidi="ar-SA"/>
    </w:rPr>
  </w:style>
  <w:style w:type="paragraph" w:styleId="a7">
    <w:name w:val="Body Text"/>
    <w:basedOn w:val="a"/>
    <w:link w:val="a8"/>
    <w:uiPriority w:val="99"/>
    <w:rsid w:val="00315991"/>
  </w:style>
  <w:style w:type="character" w:customStyle="1" w:styleId="a8">
    <w:name w:val="Основной текст Знак"/>
    <w:basedOn w:val="a0"/>
    <w:link w:val="a7"/>
    <w:uiPriority w:val="99"/>
    <w:rsid w:val="00315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link w:val="12"/>
    <w:rsid w:val="00315991"/>
    <w:rPr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15991"/>
    <w:pPr>
      <w:widowControl w:val="0"/>
      <w:shd w:val="clear" w:color="auto" w:fill="FFFFFF"/>
      <w:spacing w:after="300" w:line="240" w:lineRule="atLeast"/>
      <w:ind w:hanging="240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F1A3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9">
    <w:name w:val="List Paragraph"/>
    <w:basedOn w:val="a"/>
    <w:uiPriority w:val="99"/>
    <w:qFormat/>
    <w:rsid w:val="009F1A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9F1A3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rsid w:val="009F1A3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6590-89BB-4DBC-B381-113EF639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19</cp:revision>
  <dcterms:created xsi:type="dcterms:W3CDTF">2014-07-22T05:53:00Z</dcterms:created>
  <dcterms:modified xsi:type="dcterms:W3CDTF">2015-02-26T05:04:00Z</dcterms:modified>
</cp:coreProperties>
</file>