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10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02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№</w:t>
      </w:r>
      <w:r>
        <w:rPr>
          <w:rFonts w:hint="default"/>
          <w:sz w:val="26"/>
          <w:szCs w:val="26"/>
          <w:lang w:val="ru-RU"/>
        </w:rPr>
        <w:t>17</w:t>
      </w:r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spacing w:beforeLines="0" w:afterLines="0" w:line="360" w:lineRule="auto"/>
        <w:ind w:firstLine="708" w:firstLineChars="0"/>
        <w:jc w:val="both"/>
        <w:rPr>
          <w:sz w:val="25"/>
          <w:szCs w:val="25"/>
        </w:rPr>
      </w:pPr>
      <w:r>
        <w:rPr>
          <w:sz w:val="25"/>
          <w:szCs w:val="25"/>
        </w:rPr>
        <w:t>«Администрация Лесозаводского городского округа»  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2 02 2</w:t>
      </w:r>
      <w:r>
        <w:rPr>
          <w:rFonts w:hint="default"/>
          <w:sz w:val="26"/>
          <w:szCs w:val="26"/>
          <w:lang w:val="ru-RU"/>
        </w:rPr>
        <w:t>9999</w:t>
      </w:r>
      <w:r>
        <w:rPr>
          <w:sz w:val="26"/>
          <w:szCs w:val="26"/>
        </w:rPr>
        <w:t xml:space="preserve"> 04 00</w:t>
      </w:r>
      <w:r>
        <w:rPr>
          <w:rFonts w:hint="default"/>
          <w:sz w:val="26"/>
          <w:szCs w:val="26"/>
          <w:lang w:val="ru-RU"/>
        </w:rPr>
        <w:t>39</w:t>
      </w:r>
      <w:r>
        <w:rPr>
          <w:sz w:val="26"/>
          <w:szCs w:val="26"/>
        </w:rPr>
        <w:t xml:space="preserve"> 150 </w:t>
      </w:r>
      <w:r>
        <w:rPr>
          <w:sz w:val="26"/>
          <w:szCs w:val="26"/>
          <w:highlight w:val="none"/>
        </w:rPr>
        <w:t>«</w:t>
      </w:r>
      <w:r>
        <w:rPr>
          <w:sz w:val="26"/>
          <w:szCs w:val="26"/>
        </w:rPr>
        <w:t>Прочие субсидии бюджетам городских округов</w:t>
      </w:r>
      <w:r>
        <w:rPr>
          <w:sz w:val="26"/>
          <w:szCs w:val="26"/>
          <w:highlight w:val="none"/>
        </w:rPr>
        <w:t>»</w:t>
      </w:r>
      <w:r>
        <w:rPr>
          <w:rFonts w:hint="default"/>
          <w:sz w:val="26"/>
          <w:szCs w:val="26"/>
          <w:highlight w:val="none"/>
          <w:lang w:val="ru-RU"/>
        </w:rPr>
        <w:t xml:space="preserve"> (</w:t>
      </w:r>
      <w:r>
        <w:rPr>
          <w:rFonts w:eastAsiaTheme="minorHAnsi"/>
          <w:sz w:val="26"/>
          <w:szCs w:val="26"/>
          <w:lang w:val="ru-RU" w:eastAsia="en-US"/>
        </w:rPr>
        <w:t>Субсидии</w:t>
      </w:r>
      <w:r>
        <w:rPr>
          <w:rFonts w:hint="default" w:eastAsiaTheme="minorHAnsi"/>
          <w:sz w:val="26"/>
          <w:szCs w:val="26"/>
          <w:lang w:val="ru-RU" w:eastAsia="en-US"/>
        </w:rPr>
        <w:t xml:space="preserve"> из краевого бюджета бюджетам муниципальных образований Приморского края на софинансирование муниципальных программ по поддержке социальноориентированных некоммерческих организаций по итогам конкурсного отбора </w:t>
      </w:r>
      <w:r>
        <w:rPr>
          <w:rFonts w:hint="default"/>
          <w:sz w:val="26"/>
          <w:szCs w:val="26"/>
          <w:highlight w:val="none"/>
          <w:lang w:val="ru-RU"/>
        </w:rPr>
        <w:t>).</w:t>
      </w:r>
    </w:p>
    <w:p>
      <w:pPr>
        <w:pStyle w:val="5"/>
        <w:ind w:firstLine="708"/>
        <w:rPr>
          <w:szCs w:val="26"/>
        </w:rPr>
      </w:pPr>
      <w:r>
        <w:rPr>
          <w:rFonts w:hint="default"/>
          <w:sz w:val="26"/>
          <w:szCs w:val="26"/>
          <w:highlight w:val="none"/>
          <w:lang w:val="ru-RU"/>
        </w:rPr>
        <w:t>2.</w:t>
      </w:r>
      <w:r>
        <w:rPr>
          <w:sz w:val="25"/>
          <w:szCs w:val="25"/>
        </w:rPr>
        <w:t xml:space="preserve"> </w:t>
      </w:r>
      <w:r>
        <w:rPr>
          <w:szCs w:val="26"/>
        </w:rPr>
        <w:t>Исключить из состава закрепленных за главными администраторами доходов бюджета Лесозаводского городского округа, следующие доходные источники:</w:t>
      </w:r>
    </w:p>
    <w:p>
      <w:pPr>
        <w:spacing w:beforeLines="0" w:afterLines="0" w:line="360" w:lineRule="auto"/>
        <w:ind w:firstLine="708" w:firstLineChars="0"/>
        <w:jc w:val="both"/>
        <w:rPr>
          <w:sz w:val="25"/>
          <w:szCs w:val="25"/>
        </w:rPr>
      </w:pPr>
      <w:r>
        <w:rPr>
          <w:sz w:val="25"/>
          <w:szCs w:val="25"/>
        </w:rPr>
        <w:t>«Администрация Лесозаводского городского округа»  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color w:val="22272F"/>
          <w:sz w:val="26"/>
          <w:szCs w:val="26"/>
          <w:shd w:val="clear" w:color="auto" w:fill="FFFFFF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</w:rPr>
        <w:t>2 02 35260 04 0000 150</w:t>
      </w:r>
      <w:r>
        <w:rPr>
          <w:rFonts w:hint="default" w:eastAsia="Calibri"/>
          <w:sz w:val="26"/>
          <w:szCs w:val="26"/>
          <w:lang w:val="ru-RU"/>
        </w:rPr>
        <w:t xml:space="preserve"> </w:t>
      </w:r>
      <w:r>
        <w:rPr>
          <w:rFonts w:hint="default" w:eastAsia="Calibri"/>
          <w:sz w:val="26"/>
          <w:szCs w:val="26"/>
          <w:lang w:val="ru-RU"/>
        </w:rPr>
        <w:t>«</w:t>
      </w:r>
      <w:r>
        <w:rPr>
          <w:color w:val="22272F"/>
          <w:sz w:val="26"/>
          <w:szCs w:val="26"/>
          <w:shd w:val="clear" w:color="auto" w:fill="FFFFFF"/>
        </w:rPr>
        <w:t>Субвенции бюджетам муниципальных образований Приморского края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</w:r>
      <w:r>
        <w:rPr>
          <w:rFonts w:hint="default"/>
          <w:color w:val="22272F"/>
          <w:sz w:val="26"/>
          <w:szCs w:val="26"/>
          <w:shd w:val="clear" w:color="auto" w:fill="FFFFFF"/>
          <w:lang w:val="ru-RU"/>
        </w:rPr>
        <w:t>»;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Муниципальное казенное учреждение «Управление культуры, молодежной политики и спорта Лесозаводского городского округа»  </w:t>
      </w:r>
      <w:r>
        <w:rPr>
          <w:sz w:val="25"/>
          <w:szCs w:val="25"/>
        </w:rPr>
        <w:t>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color w:val="22272F"/>
          <w:sz w:val="26"/>
          <w:szCs w:val="26"/>
          <w:shd w:val="clear" w:color="auto" w:fill="FFFFFF"/>
          <w:lang w:val="ru-RU"/>
        </w:rPr>
      </w:pPr>
      <w:r>
        <w:rPr>
          <w:rFonts w:hint="default"/>
          <w:color w:val="22272F"/>
          <w:sz w:val="26"/>
          <w:szCs w:val="26"/>
          <w:shd w:val="clear" w:color="auto" w:fill="FFFFFF"/>
          <w:lang w:val="ru-RU"/>
        </w:rPr>
        <w:t xml:space="preserve">988 2 02 25306 04 0000 150 </w:t>
      </w:r>
      <w:bookmarkStart w:id="3" w:name="_GoBack"/>
      <w:r>
        <w:rPr>
          <w:rFonts w:hint="default"/>
          <w:color w:val="22272F"/>
          <w:sz w:val="26"/>
          <w:szCs w:val="26"/>
          <w:shd w:val="clear" w:color="auto" w:fill="FFFFFF"/>
          <w:lang w:val="ru-RU"/>
        </w:rPr>
        <w:t>«</w:t>
      </w:r>
      <w:r>
        <w:rPr>
          <w:color w:val="22272F"/>
          <w:sz w:val="26"/>
          <w:szCs w:val="26"/>
          <w:shd w:val="clear" w:color="auto" w:fill="FFFFFF"/>
        </w:rPr>
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</w:r>
      <w:r>
        <w:rPr>
          <w:rFonts w:hint="default"/>
          <w:color w:val="22272F"/>
          <w:sz w:val="26"/>
          <w:szCs w:val="26"/>
          <w:shd w:val="clear" w:color="auto" w:fill="FFFFFF"/>
          <w:lang w:val="ru-RU"/>
        </w:rPr>
        <w:t>».</w:t>
      </w:r>
    </w:p>
    <w:bookmarkEnd w:id="3"/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3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hint="default"/>
          <w:sz w:val="25"/>
          <w:szCs w:val="25"/>
          <w:lang w:val="ru-RU"/>
        </w:rPr>
        <w:t>5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cp:lastPrinted>2023-02-10T03:19:15Z</cp:lastPrinted>
  <dcterms:modified xsi:type="dcterms:W3CDTF">2023-02-10T06:14:32Z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