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74" w:rsidRDefault="00496974"/>
    <w:tbl>
      <w:tblPr>
        <w:tblW w:w="0" w:type="auto"/>
        <w:tblInd w:w="5567" w:type="dxa"/>
        <w:tblLook w:val="04A0" w:firstRow="1" w:lastRow="0" w:firstColumn="1" w:lastColumn="0" w:noHBand="0" w:noVBand="1"/>
      </w:tblPr>
      <w:tblGrid>
        <w:gridCol w:w="4077"/>
      </w:tblGrid>
      <w:tr w:rsidR="00496974">
        <w:tc>
          <w:tcPr>
            <w:tcW w:w="4077" w:type="dxa"/>
          </w:tcPr>
          <w:p w:rsidR="00496974" w:rsidRDefault="00F539DD">
            <w:pPr>
              <w:ind w:firstLineChars="550" w:firstLine="12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496974" w:rsidRDefault="00F539DD" w:rsidP="00971F4C">
            <w:pPr>
              <w:ind w:leftChars="220" w:left="440" w:firstLineChars="100" w:firstLine="22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приказом финансового управления  администрации Лесозаводского городского округа от  </w:t>
            </w:r>
            <w:r w:rsidR="00971F4C" w:rsidRPr="00971F4C">
              <w:rPr>
                <w:bCs/>
                <w:sz w:val="22"/>
                <w:szCs w:val="22"/>
              </w:rPr>
              <w:t>27.11.2024</w:t>
            </w:r>
            <w:r w:rsidR="00CA50E6" w:rsidRPr="00971F4C">
              <w:rPr>
                <w:bCs/>
                <w:sz w:val="22"/>
                <w:szCs w:val="22"/>
              </w:rPr>
              <w:t xml:space="preserve"> </w:t>
            </w:r>
            <w:r w:rsidRPr="00971F4C">
              <w:rPr>
                <w:bCs/>
                <w:sz w:val="22"/>
                <w:szCs w:val="22"/>
              </w:rPr>
              <w:t xml:space="preserve"> № </w:t>
            </w:r>
            <w:r w:rsidR="00971F4C" w:rsidRPr="00971F4C">
              <w:rPr>
                <w:bCs/>
                <w:sz w:val="22"/>
                <w:szCs w:val="22"/>
              </w:rPr>
              <w:t>98</w:t>
            </w:r>
          </w:p>
        </w:tc>
      </w:tr>
    </w:tbl>
    <w:p w:rsidR="00496974" w:rsidRDefault="00496974">
      <w:pPr>
        <w:jc w:val="center"/>
        <w:rPr>
          <w:b/>
          <w:sz w:val="22"/>
          <w:szCs w:val="22"/>
        </w:rPr>
      </w:pPr>
    </w:p>
    <w:p w:rsidR="00496974" w:rsidRDefault="00496974">
      <w:pPr>
        <w:jc w:val="center"/>
        <w:rPr>
          <w:b/>
          <w:sz w:val="22"/>
          <w:szCs w:val="22"/>
        </w:rPr>
      </w:pP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Перспективный план</w:t>
      </w: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работы финансового управления администрации Лесозаводского городского округа </w:t>
      </w: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98175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</w:p>
    <w:p w:rsidR="00496974" w:rsidRDefault="00496974">
      <w:pPr>
        <w:jc w:val="center"/>
        <w:rPr>
          <w:b/>
          <w:sz w:val="16"/>
          <w:szCs w:val="16"/>
        </w:rPr>
      </w:pP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2326"/>
        <w:gridCol w:w="1860"/>
        <w:gridCol w:w="360"/>
        <w:gridCol w:w="360"/>
      </w:tblGrid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Думы Лесозаводского городского округа  «Об исполнении бюджета Лесозаводского городского округа за 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год, за 1 квартал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года, 1 полугодие и 9 месяцев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года 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  <w:trHeight w:val="757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Думы Лесозаводского городского округа «О принятии проекта бюджета Лесозаводского городского округа на 202</w:t>
            </w:r>
            <w:r w:rsidR="009817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9817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98175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  в первом чтении»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Думы Лесозаводского городского округа «О бюджете Лесозаводского городского округа на 202</w:t>
            </w:r>
            <w:r w:rsidR="009817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9817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98175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решений Думы Лесозаводского городского округа «О внесении изменений в решение Думы Лесозаводского городского округа «О бюджете Лесозаводского городского округа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9817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- 202</w:t>
            </w:r>
            <w:r w:rsidR="009817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496974">
        <w:trPr>
          <w:gridAfter w:val="2"/>
          <w:wAfter w:w="720" w:type="dxa"/>
          <w:trHeight w:val="881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 администрации «О мерах по реализации решения Думы Лесозаводского городского округа «О бюджете Лесозаводского городского округа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9817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9817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 администрации об утверждении отчета об исполнении бюджета Лесозаводского городского округа  за отчетный квартал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  <w:trHeight w:val="881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pStyle w:val="0"/>
              <w:rPr>
                <w:rFonts w:ascii="Times New Roman" w:hAnsi="Times New Roman"/>
                <w:bCs/>
                <w:i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Проект постановления администрации «Об основных направлениях налоговой и  бюджетной политики Лесозаводского городского округа  на 202</w:t>
            </w:r>
            <w:r w:rsidR="004E1B94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год и плановый период 202</w:t>
            </w:r>
            <w:r w:rsidR="004E1B94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и 202</w:t>
            </w:r>
            <w:r w:rsidR="004E1B94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Шутова Я.А.</w:t>
            </w:r>
          </w:p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финансового управления «О порядке завершения бюджетного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326" w:type="dxa"/>
          </w:tcPr>
          <w:p w:rsidR="004E1B9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496974">
        <w:trPr>
          <w:gridAfter w:val="2"/>
          <w:wAfter w:w="720" w:type="dxa"/>
          <w:trHeight w:val="72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правовых актов, предусмотренных Бюджетным кодексом РФ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9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года</w:t>
            </w:r>
          </w:p>
        </w:tc>
      </w:tr>
      <w:tr w:rsidR="00C16BAE">
        <w:trPr>
          <w:gridAfter w:val="2"/>
          <w:wAfter w:w="720" w:type="dxa"/>
          <w:trHeight w:val="72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AE" w:rsidRDefault="00C16BAE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публичных слушаний</w:t>
            </w:r>
            <w:r w:rsidR="00DB42CF">
              <w:rPr>
                <w:sz w:val="22"/>
                <w:szCs w:val="22"/>
              </w:rPr>
              <w:t xml:space="preserve"> по проекту решения Думы Лесозаводского городского округа «О бюджете Лесозаводского городского округа на 2026 и плановый период 2027-2028 годов».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AE" w:rsidRDefault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AE" w:rsidRDefault="00DB4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</w:tc>
      </w:tr>
      <w:tr w:rsidR="00DB42CF">
        <w:trPr>
          <w:gridAfter w:val="2"/>
          <w:wAfter w:w="720" w:type="dxa"/>
          <w:trHeight w:val="72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CF" w:rsidRDefault="00DB42CF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публичных слушаний по проекту решения Думы Лесозаводского городского округа ««Об исполнении бюджета Лесозаводского городского округа за  2024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CF" w:rsidRDefault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CF" w:rsidRDefault="00DB4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</w:tr>
      <w:tr w:rsidR="00496974">
        <w:trPr>
          <w:gridAfter w:val="2"/>
          <w:wAfter w:w="720" w:type="dxa"/>
          <w:trHeight w:val="41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бюджетной росписи и лимитов бюджетных обязательств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показателей сводной бюджетной росписи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в форме уведомлений до распорядителей и получателей бюджетных средств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бюджетных назначений в разрезе источников доходов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до администраторов доходов бюджета городского округа – органов местного самоуправления и муниципальных казенных учреждений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1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Составление отчета об исполнении бюджета  городского округа за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предоставление его в Министерство финансов Приморского края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35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отчета об исполнении сметы финансового управления за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М.П.Докшина</w:t>
            </w:r>
            <w:proofErr w:type="spell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1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пояснительной записки к отчету об исполнении бюджета  городского округа за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E1B9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март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месячной и квартальной отчетности об исполнении бюджета городского округа</w:t>
            </w:r>
          </w:p>
        </w:tc>
        <w:tc>
          <w:tcPr>
            <w:tcW w:w="2326" w:type="dxa"/>
          </w:tcPr>
          <w:p w:rsidR="000262D3" w:rsidRDefault="000262D3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отчета по сети, штатам и контингентам за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годовой отчетности об исполнении бюджета городского округа за 202</w:t>
            </w:r>
            <w:r w:rsidR="009817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0262D3" w:rsidRDefault="000262D3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информации об основных параметрах местного бюджета, расшифровка отклонений к отчету об </w:t>
            </w:r>
            <w:r w:rsidR="00981759">
              <w:rPr>
                <w:sz w:val="22"/>
                <w:szCs w:val="22"/>
              </w:rPr>
              <w:t>исполнении</w:t>
            </w:r>
            <w:r>
              <w:rPr>
                <w:sz w:val="22"/>
                <w:szCs w:val="22"/>
              </w:rPr>
              <w:t xml:space="preserve"> консолидированного бюджета (ф.0503317)</w:t>
            </w:r>
          </w:p>
        </w:tc>
        <w:tc>
          <w:tcPr>
            <w:tcW w:w="2326" w:type="dxa"/>
          </w:tcPr>
          <w:p w:rsidR="000262D3" w:rsidRDefault="00971F4C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</w:t>
            </w:r>
          </w:p>
          <w:p w:rsidR="00971F4C" w:rsidRDefault="00971F4C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А.А.</w:t>
            </w:r>
            <w:bookmarkStart w:id="0" w:name="_GoBack"/>
            <w:bookmarkEnd w:id="0"/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9817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сводной бюджетной  росписью городского округа на 202</w:t>
            </w:r>
            <w:r w:rsidR="00981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внесение изменений в неё</w:t>
            </w:r>
          </w:p>
        </w:tc>
        <w:tc>
          <w:tcPr>
            <w:tcW w:w="2326" w:type="dxa"/>
          </w:tcPr>
          <w:p w:rsidR="00496974" w:rsidRPr="00722EF0" w:rsidRDefault="000262D3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  <w:proofErr w:type="gramStart"/>
            <w:r>
              <w:rPr>
                <w:sz w:val="22"/>
                <w:szCs w:val="22"/>
              </w:rPr>
              <w:t xml:space="preserve">оценки качества финансового менеджмента главных распорядителей бюджетных средств Лесозаводского </w:t>
            </w:r>
            <w:r w:rsidR="00400F27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  <w:proofErr w:type="gramEnd"/>
          </w:p>
        </w:tc>
        <w:tc>
          <w:tcPr>
            <w:tcW w:w="2326" w:type="dxa"/>
          </w:tcPr>
          <w:p w:rsidR="00496974" w:rsidRDefault="00BB52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муниципальных учреждений Лесозаводского городского округа</w:t>
            </w:r>
          </w:p>
        </w:tc>
        <w:tc>
          <w:tcPr>
            <w:tcW w:w="2326" w:type="dxa"/>
          </w:tcPr>
          <w:p w:rsidR="00496974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об исполнении судебных актов по обращению взыскания на средства казны Лесозаводского городского округа</w:t>
            </w:r>
          </w:p>
        </w:tc>
        <w:tc>
          <w:tcPr>
            <w:tcW w:w="2326" w:type="dxa"/>
          </w:tcPr>
          <w:p w:rsidR="00496974" w:rsidRDefault="00C53F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отчета о результатах </w:t>
            </w:r>
            <w:proofErr w:type="spellStart"/>
            <w:r>
              <w:rPr>
                <w:sz w:val="22"/>
                <w:szCs w:val="22"/>
              </w:rPr>
              <w:t>внутренненого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финансового контроля (далее ВМФК) за 202</w:t>
            </w:r>
            <w:r w:rsidR="00904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Выгрузка бюджетных обязательств в «Электронный бюджет»</w:t>
            </w:r>
          </w:p>
        </w:tc>
        <w:tc>
          <w:tcPr>
            <w:tcW w:w="2326" w:type="dxa"/>
          </w:tcPr>
          <w:p w:rsidR="00496974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 и сверка справки о свободном остатке средств бюджета городского округа и ведомости к ней от УФК по Приморскому краю</w:t>
            </w:r>
          </w:p>
        </w:tc>
        <w:tc>
          <w:tcPr>
            <w:tcW w:w="2326" w:type="dxa"/>
          </w:tcPr>
          <w:p w:rsidR="00400F27" w:rsidRDefault="00400F27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  <w:trHeight w:val="37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04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смет расходов муниципальных казенных учреждений на 202</w:t>
            </w:r>
            <w:r w:rsidR="009040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для утверждения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722EF0" w:rsidRDefault="00F539DD" w:rsidP="00904006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Проверка размещения планов финансово-хозяйственной деятельности муниципальными бюджетными и автономными учреждениями на 202</w:t>
            </w:r>
            <w:r w:rsidR="00904006">
              <w:rPr>
                <w:sz w:val="22"/>
                <w:szCs w:val="22"/>
              </w:rPr>
              <w:t>5</w:t>
            </w:r>
            <w:r w:rsidRPr="00722EF0">
              <w:rPr>
                <w:sz w:val="22"/>
                <w:szCs w:val="22"/>
              </w:rPr>
              <w:t xml:space="preserve"> год для утверждения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Гладких А.А</w:t>
            </w:r>
            <w:r w:rsidR="00F539DD" w:rsidRPr="00722EF0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04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размещения муниципальных заданий муниципальными бюджетными и автономными учреждениями на 202</w:t>
            </w:r>
            <w:r w:rsidR="009040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 и отчетов об исполнении муниципальных заданий за 202</w:t>
            </w:r>
            <w:r w:rsidR="00904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400F27" w:rsidRDefault="00722EF0">
            <w:pPr>
              <w:jc w:val="both"/>
              <w:rPr>
                <w:sz w:val="22"/>
                <w:szCs w:val="22"/>
                <w:highlight w:val="yellow"/>
              </w:rPr>
            </w:pPr>
            <w:r w:rsidRPr="00722EF0">
              <w:rPr>
                <w:sz w:val="22"/>
                <w:szCs w:val="22"/>
              </w:rPr>
              <w:t>Гладких А.А.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04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соглашений администрации городского округа с муниципальными бюджетными и автономными учреждениями о предоставлении субсидии на финансовое обеспечение выполнения муниципального задания на оказание муниципальных услуг (выполнение работ) на 202</w:t>
            </w:r>
            <w:r w:rsidR="009040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графиков перечисления субсидий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9040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уточненного реестра расходных обязательств городского округа за 202</w:t>
            </w:r>
            <w:r w:rsidR="00904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год, планового реестра расходных обязательств на 202</w:t>
            </w:r>
            <w:r w:rsidR="009040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о результатах деятельности финансового управления за 202</w:t>
            </w:r>
            <w:r w:rsidR="00904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для размещения на  сайте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9E7E03" w:rsidRDefault="00F539DD" w:rsidP="009E7E03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E7E0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Подготовка отчета об исполнении плана мероприятий </w:t>
            </w:r>
            <w:r w:rsidRPr="009E7E03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по увеличению доходного потенциала и оптимизации расходов бюджета Лесозаводского городского округа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9E7E03" w:rsidRDefault="00400F27">
            <w:pPr>
              <w:jc w:val="both"/>
              <w:rPr>
                <w:sz w:val="22"/>
                <w:szCs w:val="22"/>
              </w:rPr>
            </w:pPr>
            <w:r w:rsidRPr="009E7E03">
              <w:rPr>
                <w:sz w:val="22"/>
                <w:szCs w:val="22"/>
              </w:rPr>
              <w:lastRenderedPageBreak/>
              <w:t>Жук Ю.В.</w:t>
            </w:r>
          </w:p>
          <w:p w:rsidR="00496974" w:rsidRPr="009E7E03" w:rsidRDefault="00F539DD">
            <w:pPr>
              <w:jc w:val="both"/>
              <w:rPr>
                <w:sz w:val="22"/>
                <w:szCs w:val="22"/>
              </w:rPr>
            </w:pPr>
            <w:r w:rsidRPr="009E7E03">
              <w:rPr>
                <w:sz w:val="22"/>
                <w:szCs w:val="22"/>
              </w:rPr>
              <w:lastRenderedPageBreak/>
              <w:t>Шутова Я.А.</w:t>
            </w:r>
          </w:p>
          <w:p w:rsidR="00496974" w:rsidRPr="009E7E03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Pr="009E7E03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9E7E03" w:rsidRDefault="00F539DD">
            <w:pPr>
              <w:jc w:val="center"/>
              <w:rPr>
                <w:sz w:val="22"/>
                <w:szCs w:val="22"/>
              </w:rPr>
            </w:pPr>
            <w:r w:rsidRPr="009E7E03">
              <w:rPr>
                <w:sz w:val="22"/>
                <w:szCs w:val="22"/>
              </w:rPr>
              <w:lastRenderedPageBreak/>
              <w:t xml:space="preserve">Январь, апрель, </w:t>
            </w:r>
            <w:r w:rsidRPr="009E7E03">
              <w:rPr>
                <w:sz w:val="22"/>
                <w:szCs w:val="22"/>
              </w:rPr>
              <w:lastRenderedPageBreak/>
              <w:t>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статьи об изменениях налогового законодательства Российской Федерации, вступающих в силу с 01.01.202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Подготовка информации об исполнении бюджета Лесозаводского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о численности муниципальных служащих, работников муниципальных учреждений, финансируемых за счет средств местного бюджета, а также о расходах на их денежное содержание за 202</w:t>
            </w:r>
            <w:r w:rsidR="00BC3A4D">
              <w:rPr>
                <w:sz w:val="22"/>
                <w:szCs w:val="22"/>
              </w:rPr>
              <w:t>4</w:t>
            </w:r>
            <w:r w:rsidR="00400F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 (для опубликования в целях реализации Федерального закона от 06 октября 2003 года № 131- ФЗ «Об общих принципах организации местного самоуправления в Российской Федерации») для</w:t>
            </w:r>
            <w:proofErr w:type="gramEnd"/>
            <w:r>
              <w:rPr>
                <w:sz w:val="22"/>
                <w:szCs w:val="22"/>
              </w:rPr>
              <w:t xml:space="preserve"> размещения </w:t>
            </w:r>
            <w:proofErr w:type="gramStart"/>
            <w:r>
              <w:rPr>
                <w:sz w:val="22"/>
                <w:szCs w:val="22"/>
              </w:rPr>
              <w:t>сайте</w:t>
            </w:r>
            <w:proofErr w:type="gram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материалов об исполнении бюджета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для размещения на сайте городского округа в разделе «Бюджет для граждан»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штатных расписаний муниципальных учреждений на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сведений об исполнении бюджета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для предоставления в отдел статистки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отчета  об исполнении бюджета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в Думу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для публичных слушаний по исполнению бюджета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Синюкова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и документов во исполнение Приказа Департамента финансов Приморского края от 16.03.2011 г. № 8 «О порядке осуществления мониторинга и оценки качества управления бюджетным процессом в городских округах и муниципальных районах Приморского края»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 отчетов об исполнении бюджета городского округа за 1 квартал, 1 полугодие и 9 месяцев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 и пояснительных записок к ним для предоставления в Думу городского округа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proofErr w:type="gramStart"/>
            <w:r>
              <w:rPr>
                <w:sz w:val="22"/>
                <w:szCs w:val="22"/>
              </w:rPr>
              <w:t>показателей эффективности деятельности органов местного самоуправления</w:t>
            </w:r>
            <w:proofErr w:type="gramEnd"/>
            <w:r>
              <w:rPr>
                <w:sz w:val="22"/>
                <w:szCs w:val="22"/>
              </w:rPr>
              <w:t xml:space="preserve"> и пояснительной записки к ним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форм мониторинга бюджета городского округа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1 полугодие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37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оценки качества финансового менеджмента ГРБС  и формирование рейтинга ГРБС за </w:t>
            </w:r>
            <w:r w:rsidRPr="009E7E03">
              <w:rPr>
                <w:sz w:val="22"/>
                <w:szCs w:val="22"/>
              </w:rPr>
              <w:t>202</w:t>
            </w:r>
            <w:r w:rsidR="00BC3A4D" w:rsidRPr="009E7E03">
              <w:rPr>
                <w:sz w:val="22"/>
                <w:szCs w:val="22"/>
              </w:rPr>
              <w:t>4</w:t>
            </w:r>
            <w:r w:rsidRPr="009E7E0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28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предоставление в Министерство финансов Приморского края сведений, необходимых для составления краевого бюджета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 годов по доходам (во исполнение распоряжения Администрации Приморского края от 31.05.2013  № 173-ра)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Гладких А.А.</w:t>
            </w:r>
          </w:p>
          <w:p w:rsidR="00496974" w:rsidRDefault="00E778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проекта бюджета городского округа на 20</w:t>
            </w:r>
            <w:r w:rsidR="00BC3A4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 (проверка проектов смет расходов казенных учреждений, планов финансово-хозяйственной деятельности бюджетных и автономных учреждений, среднесрочных финансовых планов, реестров расходных </w:t>
            </w:r>
            <w:r>
              <w:rPr>
                <w:sz w:val="22"/>
                <w:szCs w:val="22"/>
              </w:rPr>
              <w:lastRenderedPageBreak/>
              <w:t xml:space="preserve">обязательств, сбор информаций от администраторов доходов, подготовка необходимых расчетов, приложений к бюджету)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специалисты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Составление отчета по форме 14 </w:t>
            </w:r>
            <w:r w:rsidR="00F64D0A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«О расходах и численности работников органов местного самоуправления, избирательных комиссий муниципальных образований» за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сметы и обоснований текущего содержания финансового управления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оценки эффективности налоговых льгот (налоговых расходов) по местным налогам, установленных решениями Думы Лесозаводского городского округа в пределах полномочий, отнесенных законодательством Российской Федерации о налогах и сборах к ведению органов местного самоуправления, и Порядка формирования и утверждения перечня налоговых льгот (налоговых расходов) по местным налогам, установленных решением Думы Лесозаводского городского округа в пределах полномочий, отнесенных законодательством Российской Федерации о налогах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сборах</w:t>
            </w:r>
            <w:proofErr w:type="gramEnd"/>
            <w:r>
              <w:rPr>
                <w:sz w:val="22"/>
                <w:szCs w:val="22"/>
              </w:rPr>
              <w:t xml:space="preserve"> к ведению органов местного самоуправления за 202</w:t>
            </w:r>
            <w:r w:rsidR="00BC3A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1" w:rsidRDefault="00060801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программы муниципальных внутренних заимствований и структуры муниципального долга городского округа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пояснительной записки к проекту бюджета городского округа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для публичных слушаний по проекту бюджета городского округа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BC3A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202</w:t>
            </w:r>
            <w:r w:rsidR="00BC3A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Синюкова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перспективного плана работы финансового управления на 202</w:t>
            </w:r>
            <w:r w:rsidR="00BC3A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326" w:type="dxa"/>
          </w:tcPr>
          <w:p w:rsidR="00496974" w:rsidRDefault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Санкционирование расходования бюджетных средств муниципальными учреждениями</w:t>
            </w:r>
          </w:p>
        </w:tc>
        <w:tc>
          <w:tcPr>
            <w:tcW w:w="2326" w:type="dxa"/>
          </w:tcPr>
          <w:p w:rsidR="00722EF0" w:rsidRDefault="00722EF0" w:rsidP="004F5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на финансирование бюджетополучателей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 w:rsidTr="00DB42CF">
        <w:trPr>
          <w:gridAfter w:val="2"/>
          <w:wAfter w:w="720" w:type="dxa"/>
          <w:trHeight w:val="583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оперативной информации о поступлении доходов в местный бюджет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ведение  кассового плана по исполнению бюджета городского округа за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отчета по исполнению кассового плана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месячной и квартальной отчетности от главных распорядителей средств бюджета городского округ, главных администраторов доходов, главных администраторов источников финансирования дефицита бюджета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сроки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месячных отчетов об исполнении бюджета Лесозаводского городского округа за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свода кредиторской задолженности муниципальных учреждений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материалов о бюджете городского округа для размещения на сайте городского округа в разделе «Бюджет для граждан»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BC3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отчета о работе финансового управления в 202</w:t>
            </w:r>
            <w:r w:rsidR="00BC3A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DB4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плана работы финансового управления на квартал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представление отчетности в отдел статистики, налоговый орган, Пенсионный фонд РФ, Фонд социального страхования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сроки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муниципальной долговой книги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c>
          <w:tcPr>
            <w:tcW w:w="5613" w:type="dxa"/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бюджетные ассигнования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971F4C" w:rsidRDefault="00971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Сабецкая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EF0" w:rsidRDefault="00722EF0">
            <w:pPr>
              <w:rPr>
                <w:sz w:val="22"/>
                <w:szCs w:val="22"/>
                <w:highlight w:val="yellow"/>
              </w:rPr>
            </w:pPr>
          </w:p>
          <w:p w:rsidR="00722EF0" w:rsidRDefault="00722EF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722EF0" w:rsidRDefault="00722E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бюджетных обязательств получателей бюджетных средств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уведомлений на уточнения вида и принадлежности платежей в местный бюджет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ответов на обращения граждан, юридических лиц, на представление и требования прокуратуры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496974" w:rsidRDefault="00496974">
      <w:pPr>
        <w:ind w:firstLine="720"/>
        <w:rPr>
          <w:i/>
          <w:sz w:val="22"/>
          <w:szCs w:val="22"/>
          <w:highlight w:val="yellow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F539DD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          В. Г. </w:t>
      </w:r>
      <w:proofErr w:type="spellStart"/>
      <w:r>
        <w:rPr>
          <w:sz w:val="26"/>
          <w:szCs w:val="26"/>
        </w:rPr>
        <w:t>Синюкова</w:t>
      </w:r>
      <w:proofErr w:type="spellEnd"/>
    </w:p>
    <w:p w:rsidR="00496974" w:rsidRDefault="00496974">
      <w:pPr>
        <w:rPr>
          <w:sz w:val="26"/>
          <w:szCs w:val="26"/>
        </w:rPr>
      </w:pPr>
    </w:p>
    <w:sectPr w:rsidR="00496974"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74" w:rsidRDefault="00F539DD">
      <w:r>
        <w:separator/>
      </w:r>
    </w:p>
  </w:endnote>
  <w:endnote w:type="continuationSeparator" w:id="0">
    <w:p w:rsidR="00496974" w:rsidRDefault="00F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74" w:rsidRDefault="00F539DD">
      <w:r>
        <w:separator/>
      </w:r>
    </w:p>
  </w:footnote>
  <w:footnote w:type="continuationSeparator" w:id="0">
    <w:p w:rsidR="00496974" w:rsidRDefault="00F5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9A137"/>
    <w:multiLevelType w:val="singleLevel"/>
    <w:tmpl w:val="9019A137"/>
    <w:lvl w:ilvl="0">
      <w:start w:val="2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D"/>
    <w:rsid w:val="00016270"/>
    <w:rsid w:val="00021372"/>
    <w:rsid w:val="00025293"/>
    <w:rsid w:val="000262D3"/>
    <w:rsid w:val="00060801"/>
    <w:rsid w:val="00070B74"/>
    <w:rsid w:val="00074ADE"/>
    <w:rsid w:val="00075E8B"/>
    <w:rsid w:val="000D3CBE"/>
    <w:rsid w:val="000D5D6A"/>
    <w:rsid w:val="000E5FA4"/>
    <w:rsid w:val="00106038"/>
    <w:rsid w:val="00106058"/>
    <w:rsid w:val="001340D2"/>
    <w:rsid w:val="00144859"/>
    <w:rsid w:val="001C6742"/>
    <w:rsid w:val="001E1354"/>
    <w:rsid w:val="001F62FB"/>
    <w:rsid w:val="00210C53"/>
    <w:rsid w:val="0026511F"/>
    <w:rsid w:val="00287680"/>
    <w:rsid w:val="002A201F"/>
    <w:rsid w:val="002C4073"/>
    <w:rsid w:val="002F41A9"/>
    <w:rsid w:val="00307236"/>
    <w:rsid w:val="0031539F"/>
    <w:rsid w:val="0032524D"/>
    <w:rsid w:val="003252D3"/>
    <w:rsid w:val="003B5F32"/>
    <w:rsid w:val="003B7F05"/>
    <w:rsid w:val="003F13A3"/>
    <w:rsid w:val="00400F27"/>
    <w:rsid w:val="00435B37"/>
    <w:rsid w:val="00437FF7"/>
    <w:rsid w:val="00466389"/>
    <w:rsid w:val="00496974"/>
    <w:rsid w:val="004A634F"/>
    <w:rsid w:val="004C1E20"/>
    <w:rsid w:val="004C6E1C"/>
    <w:rsid w:val="004E1B94"/>
    <w:rsid w:val="00500005"/>
    <w:rsid w:val="00520ED6"/>
    <w:rsid w:val="00593A5A"/>
    <w:rsid w:val="00641945"/>
    <w:rsid w:val="006A53A5"/>
    <w:rsid w:val="00722EF0"/>
    <w:rsid w:val="007558D6"/>
    <w:rsid w:val="00763EF3"/>
    <w:rsid w:val="007B4004"/>
    <w:rsid w:val="007C6EED"/>
    <w:rsid w:val="00853D18"/>
    <w:rsid w:val="00884D8E"/>
    <w:rsid w:val="008B4473"/>
    <w:rsid w:val="008C1A26"/>
    <w:rsid w:val="008C2BB0"/>
    <w:rsid w:val="008C71A1"/>
    <w:rsid w:val="008E3DDB"/>
    <w:rsid w:val="008F0B8E"/>
    <w:rsid w:val="00904006"/>
    <w:rsid w:val="009054A7"/>
    <w:rsid w:val="00905CFB"/>
    <w:rsid w:val="009075A9"/>
    <w:rsid w:val="00911607"/>
    <w:rsid w:val="00916427"/>
    <w:rsid w:val="00930005"/>
    <w:rsid w:val="00941553"/>
    <w:rsid w:val="00971F4C"/>
    <w:rsid w:val="00981759"/>
    <w:rsid w:val="009C2EDB"/>
    <w:rsid w:val="009E7E03"/>
    <w:rsid w:val="00A43405"/>
    <w:rsid w:val="00A63ECB"/>
    <w:rsid w:val="00AA3647"/>
    <w:rsid w:val="00AB4EC3"/>
    <w:rsid w:val="00AC2B26"/>
    <w:rsid w:val="00B03CE6"/>
    <w:rsid w:val="00B32B64"/>
    <w:rsid w:val="00B471AA"/>
    <w:rsid w:val="00B52321"/>
    <w:rsid w:val="00B737E0"/>
    <w:rsid w:val="00B76A02"/>
    <w:rsid w:val="00B967F7"/>
    <w:rsid w:val="00BA1610"/>
    <w:rsid w:val="00BB52B2"/>
    <w:rsid w:val="00BB54C6"/>
    <w:rsid w:val="00BC3A4D"/>
    <w:rsid w:val="00BD122E"/>
    <w:rsid w:val="00BD3A64"/>
    <w:rsid w:val="00C10334"/>
    <w:rsid w:val="00C12875"/>
    <w:rsid w:val="00C16BAE"/>
    <w:rsid w:val="00C34800"/>
    <w:rsid w:val="00C53FDD"/>
    <w:rsid w:val="00C57928"/>
    <w:rsid w:val="00C86036"/>
    <w:rsid w:val="00C943E3"/>
    <w:rsid w:val="00C95023"/>
    <w:rsid w:val="00CA50E6"/>
    <w:rsid w:val="00CC3711"/>
    <w:rsid w:val="00D445EA"/>
    <w:rsid w:val="00D94728"/>
    <w:rsid w:val="00DB42CF"/>
    <w:rsid w:val="00DB4641"/>
    <w:rsid w:val="00DC3DA8"/>
    <w:rsid w:val="00E53BA9"/>
    <w:rsid w:val="00E55A25"/>
    <w:rsid w:val="00E66C12"/>
    <w:rsid w:val="00E70B9F"/>
    <w:rsid w:val="00E778A7"/>
    <w:rsid w:val="00EB076D"/>
    <w:rsid w:val="00EC6478"/>
    <w:rsid w:val="00ED486D"/>
    <w:rsid w:val="00EE7184"/>
    <w:rsid w:val="00F3650D"/>
    <w:rsid w:val="00F47841"/>
    <w:rsid w:val="00F47BBF"/>
    <w:rsid w:val="00F539DD"/>
    <w:rsid w:val="00F64D0A"/>
    <w:rsid w:val="00F7132F"/>
    <w:rsid w:val="00F8030E"/>
    <w:rsid w:val="00F93E45"/>
    <w:rsid w:val="00FA4D3B"/>
    <w:rsid w:val="00FB347C"/>
    <w:rsid w:val="00FB58EA"/>
    <w:rsid w:val="00FB5D4D"/>
    <w:rsid w:val="015855E6"/>
    <w:rsid w:val="015B25E7"/>
    <w:rsid w:val="02B644C7"/>
    <w:rsid w:val="071D1060"/>
    <w:rsid w:val="093E2CF5"/>
    <w:rsid w:val="0AAE7354"/>
    <w:rsid w:val="0E917F18"/>
    <w:rsid w:val="0F1C0CFD"/>
    <w:rsid w:val="117909AA"/>
    <w:rsid w:val="13C8392A"/>
    <w:rsid w:val="13E7048F"/>
    <w:rsid w:val="17137BCE"/>
    <w:rsid w:val="1958129A"/>
    <w:rsid w:val="1A0A0CAA"/>
    <w:rsid w:val="1A911836"/>
    <w:rsid w:val="1C1A7A3A"/>
    <w:rsid w:val="1CDF425A"/>
    <w:rsid w:val="1D97167B"/>
    <w:rsid w:val="1ECC0E79"/>
    <w:rsid w:val="1F1A2F77"/>
    <w:rsid w:val="20466167"/>
    <w:rsid w:val="21D76876"/>
    <w:rsid w:val="24737991"/>
    <w:rsid w:val="26552D09"/>
    <w:rsid w:val="27436F47"/>
    <w:rsid w:val="2D66545A"/>
    <w:rsid w:val="2F3F30B1"/>
    <w:rsid w:val="336E486B"/>
    <w:rsid w:val="34914A45"/>
    <w:rsid w:val="359E6692"/>
    <w:rsid w:val="37F0110E"/>
    <w:rsid w:val="392F158D"/>
    <w:rsid w:val="3A4B733D"/>
    <w:rsid w:val="3BC55A2C"/>
    <w:rsid w:val="3E9E4A25"/>
    <w:rsid w:val="40F63B96"/>
    <w:rsid w:val="42C53717"/>
    <w:rsid w:val="4468725A"/>
    <w:rsid w:val="4728442C"/>
    <w:rsid w:val="47F70E9F"/>
    <w:rsid w:val="489F6CCD"/>
    <w:rsid w:val="48F47AD5"/>
    <w:rsid w:val="4981779C"/>
    <w:rsid w:val="49964C07"/>
    <w:rsid w:val="49CC6D07"/>
    <w:rsid w:val="49F75443"/>
    <w:rsid w:val="4A645474"/>
    <w:rsid w:val="4BE95A35"/>
    <w:rsid w:val="4E84722B"/>
    <w:rsid w:val="4EFA67F4"/>
    <w:rsid w:val="4F854E11"/>
    <w:rsid w:val="51B06298"/>
    <w:rsid w:val="54001133"/>
    <w:rsid w:val="5A854E72"/>
    <w:rsid w:val="5A9F05D2"/>
    <w:rsid w:val="5BA22A3F"/>
    <w:rsid w:val="5D59101E"/>
    <w:rsid w:val="5F3F720C"/>
    <w:rsid w:val="5F7707B6"/>
    <w:rsid w:val="619D1807"/>
    <w:rsid w:val="628A4E56"/>
    <w:rsid w:val="65FE1C7D"/>
    <w:rsid w:val="66631110"/>
    <w:rsid w:val="699E2895"/>
    <w:rsid w:val="6D8874F5"/>
    <w:rsid w:val="6FE31AC8"/>
    <w:rsid w:val="7137280D"/>
    <w:rsid w:val="76405304"/>
    <w:rsid w:val="79CE4011"/>
    <w:rsid w:val="79DC3E13"/>
    <w:rsid w:val="7A59286C"/>
    <w:rsid w:val="7BD73D86"/>
    <w:rsid w:val="7C3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E7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E7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11</cp:revision>
  <cp:lastPrinted>2024-11-27T01:39:00Z</cp:lastPrinted>
  <dcterms:created xsi:type="dcterms:W3CDTF">2024-11-26T06:11:00Z</dcterms:created>
  <dcterms:modified xsi:type="dcterms:W3CDTF">2024-11-27T03:51:00Z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3BEFC5C1C062465697F2E059B8D7172F</vt:lpwstr>
  </property>
</Properties>
</file>