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82" w:rsidRPr="00FD5542" w:rsidRDefault="00FD5542" w:rsidP="00FD5542">
      <w:pPr>
        <w:spacing w:after="0"/>
        <w:jc w:val="center"/>
        <w:rPr>
          <w:rFonts w:ascii="Times New Roman" w:hAnsi="Times New Roman"/>
          <w:b/>
          <w:color w:val="2F5496"/>
          <w:sz w:val="56"/>
          <w:szCs w:val="56"/>
        </w:rPr>
      </w:pPr>
      <w:r>
        <w:rPr>
          <w:rFonts w:ascii="Times New Roman" w:hAnsi="Times New Roman"/>
          <w:b/>
          <w:color w:val="2F5496"/>
          <w:sz w:val="56"/>
          <w:szCs w:val="56"/>
        </w:rPr>
        <w:t xml:space="preserve">ИНСТРУКЦИЯ </w:t>
      </w:r>
    </w:p>
    <w:p w:rsidR="00DC7082" w:rsidRDefault="00DC7082" w:rsidP="00DC7082">
      <w:pPr>
        <w:spacing w:after="0"/>
        <w:jc w:val="center"/>
        <w:rPr>
          <w:rFonts w:ascii="Times New Roman" w:hAnsi="Times New Roman"/>
          <w:b/>
          <w:color w:val="2F5496"/>
          <w:sz w:val="44"/>
          <w:szCs w:val="44"/>
        </w:rPr>
      </w:pPr>
      <w:r w:rsidRPr="00BB5601">
        <w:rPr>
          <w:rFonts w:ascii="Times New Roman" w:hAnsi="Times New Roman"/>
          <w:b/>
          <w:color w:val="2F5496"/>
          <w:sz w:val="44"/>
          <w:szCs w:val="44"/>
        </w:rPr>
        <w:t xml:space="preserve">ВЫДАЧА </w:t>
      </w:r>
    </w:p>
    <w:p w:rsidR="00DC7082" w:rsidRDefault="00DC7082" w:rsidP="00DC7082">
      <w:pPr>
        <w:spacing w:after="0"/>
        <w:jc w:val="center"/>
        <w:rPr>
          <w:rFonts w:ascii="Times New Roman" w:hAnsi="Times New Roman"/>
          <w:b/>
          <w:color w:val="2F5496"/>
          <w:sz w:val="44"/>
          <w:szCs w:val="44"/>
        </w:rPr>
      </w:pPr>
      <w:r>
        <w:rPr>
          <w:rFonts w:ascii="Times New Roman" w:hAnsi="Times New Roman"/>
          <w:b/>
          <w:color w:val="2F5496"/>
          <w:sz w:val="44"/>
          <w:szCs w:val="44"/>
        </w:rPr>
        <w:t>РАЗРЕШЕНИЯ</w:t>
      </w:r>
      <w:r w:rsidRPr="00BB5601">
        <w:rPr>
          <w:rFonts w:ascii="Times New Roman" w:hAnsi="Times New Roman"/>
          <w:b/>
          <w:color w:val="2F5496"/>
          <w:sz w:val="44"/>
          <w:szCs w:val="44"/>
        </w:rPr>
        <w:t xml:space="preserve"> НА СТРОИТЕЛЬСТВО</w:t>
      </w:r>
    </w:p>
    <w:p w:rsidR="00DC7082" w:rsidRPr="00EF6DB9" w:rsidRDefault="00DC7082" w:rsidP="00DC7082">
      <w:pPr>
        <w:spacing w:after="0"/>
        <w:jc w:val="center"/>
        <w:rPr>
          <w:rFonts w:ascii="Times New Roman" w:hAnsi="Times New Roman"/>
          <w:b/>
          <w:color w:val="2F5496"/>
          <w:sz w:val="44"/>
          <w:szCs w:val="44"/>
        </w:rPr>
      </w:pPr>
    </w:p>
    <w:tbl>
      <w:tblPr>
        <w:tblW w:w="5000" w:type="pct"/>
        <w:tblBorders>
          <w:insideH w:val="single" w:sz="4" w:space="0" w:color="auto"/>
        </w:tblBorders>
        <w:tblLook w:val="04A0" w:firstRow="1" w:lastRow="0" w:firstColumn="1" w:lastColumn="0" w:noHBand="0" w:noVBand="1"/>
      </w:tblPr>
      <w:tblGrid>
        <w:gridCol w:w="1353"/>
        <w:gridCol w:w="8002"/>
      </w:tblGrid>
      <w:tr w:rsidR="00DC7082" w:rsidRPr="00BB5601" w:rsidTr="00DC7082">
        <w:trPr>
          <w:trHeight w:val="3581"/>
        </w:trPr>
        <w:tc>
          <w:tcPr>
            <w:tcW w:w="723" w:type="pct"/>
          </w:tcPr>
          <w:p w:rsidR="00DC7082" w:rsidRPr="00BB5601" w:rsidRDefault="00DC7082" w:rsidP="00017603">
            <w:pPr>
              <w:spacing w:after="0" w:line="240" w:lineRule="auto"/>
              <w:jc w:val="center"/>
              <w:rPr>
                <w:rFonts w:ascii="Times New Roman" w:hAnsi="Times New Roman"/>
                <w:b/>
                <w:color w:val="2F5496"/>
                <w:sz w:val="36"/>
                <w:szCs w:val="36"/>
              </w:rPr>
            </w:pPr>
            <w:r w:rsidRPr="00BB5601">
              <w:rPr>
                <w:rFonts w:ascii="Times New Roman" w:hAnsi="Times New Roman"/>
                <w:b/>
                <w:color w:val="2F5496"/>
                <w:sz w:val="36"/>
                <w:szCs w:val="36"/>
              </w:rPr>
              <w:t>Шаг 1</w:t>
            </w:r>
          </w:p>
        </w:tc>
        <w:tc>
          <w:tcPr>
            <w:tcW w:w="4277" w:type="pct"/>
          </w:tcPr>
          <w:p w:rsidR="00DC7082" w:rsidRPr="0085644E" w:rsidRDefault="00DC7082" w:rsidP="00DC7082">
            <w:pPr>
              <w:tabs>
                <w:tab w:val="left" w:pos="284"/>
              </w:tabs>
              <w:spacing w:after="0" w:line="240" w:lineRule="auto"/>
              <w:jc w:val="both"/>
              <w:rPr>
                <w:rFonts w:ascii="Times New Roman" w:hAnsi="Times New Roman"/>
                <w:sz w:val="28"/>
                <w:szCs w:val="28"/>
              </w:rPr>
            </w:pPr>
            <w:r w:rsidRPr="0085644E">
              <w:rPr>
                <w:rFonts w:ascii="Times New Roman" w:hAnsi="Times New Roman"/>
                <w:b/>
                <w:color w:val="2F5496"/>
                <w:sz w:val="32"/>
                <w:szCs w:val="32"/>
              </w:rPr>
              <w:t>Ознакомление с перечнем документов</w:t>
            </w:r>
            <w:r w:rsidRPr="0085644E">
              <w:rPr>
                <w:rFonts w:ascii="Times New Roman" w:hAnsi="Times New Roman"/>
                <w:sz w:val="32"/>
                <w:szCs w:val="32"/>
              </w:rPr>
              <w:t>,</w:t>
            </w:r>
            <w:r w:rsidRPr="004D4729">
              <w:rPr>
                <w:rFonts w:ascii="Times New Roman" w:hAnsi="Times New Roman"/>
                <w:sz w:val="26"/>
                <w:szCs w:val="26"/>
              </w:rPr>
              <w:t xml:space="preserve"> </w:t>
            </w:r>
            <w:r w:rsidRPr="0085644E">
              <w:rPr>
                <w:rFonts w:ascii="Times New Roman" w:hAnsi="Times New Roman"/>
                <w:sz w:val="28"/>
                <w:szCs w:val="28"/>
              </w:rPr>
              <w:t>необходимых для предоставления муниципальной услуги, которые заявитель должен представить самостоятельно:</w:t>
            </w:r>
          </w:p>
          <w:p w:rsidR="00DC7082" w:rsidRPr="0085644E" w:rsidRDefault="00DC7082" w:rsidP="00DC7082">
            <w:pPr>
              <w:pStyle w:val="a3"/>
              <w:tabs>
                <w:tab w:val="left" w:pos="284"/>
              </w:tabs>
              <w:spacing w:after="0" w:line="240" w:lineRule="auto"/>
              <w:ind w:left="34"/>
              <w:jc w:val="both"/>
              <w:rPr>
                <w:rFonts w:ascii="Times New Roman" w:hAnsi="Times New Roman"/>
                <w:sz w:val="28"/>
                <w:szCs w:val="28"/>
              </w:rPr>
            </w:pPr>
            <w:r w:rsidRPr="0085644E">
              <w:rPr>
                <w:rFonts w:ascii="Times New Roman" w:hAnsi="Times New Roman"/>
                <w:b/>
                <w:sz w:val="28"/>
                <w:szCs w:val="28"/>
              </w:rPr>
              <w:t xml:space="preserve">- на официальном сайте Лесозаводского городского округа </w:t>
            </w:r>
            <w:r w:rsidRPr="0085644E">
              <w:rPr>
                <w:rFonts w:ascii="Times New Roman" w:hAnsi="Times New Roman"/>
                <w:b/>
                <w:sz w:val="28"/>
                <w:szCs w:val="28"/>
                <w:lang w:val="en-US"/>
              </w:rPr>
              <w:t>www</w:t>
            </w:r>
            <w:r w:rsidRPr="0085644E">
              <w:rPr>
                <w:rFonts w:ascii="Times New Roman" w:hAnsi="Times New Roman"/>
                <w:b/>
                <w:sz w:val="28"/>
                <w:szCs w:val="28"/>
              </w:rPr>
              <w:t>.</w:t>
            </w:r>
            <w:r w:rsidRPr="0085644E">
              <w:rPr>
                <w:rFonts w:ascii="Times New Roman" w:hAnsi="Times New Roman"/>
                <w:b/>
                <w:sz w:val="28"/>
                <w:szCs w:val="28"/>
                <w:lang w:val="en-US"/>
              </w:rPr>
              <w:t>mo</w:t>
            </w:r>
            <w:r w:rsidRPr="0085644E">
              <w:rPr>
                <w:rFonts w:ascii="Times New Roman" w:hAnsi="Times New Roman"/>
                <w:b/>
                <w:sz w:val="28"/>
                <w:szCs w:val="28"/>
              </w:rPr>
              <w:t>-</w:t>
            </w:r>
            <w:r w:rsidRPr="0085644E">
              <w:rPr>
                <w:rFonts w:ascii="Times New Roman" w:hAnsi="Times New Roman"/>
                <w:b/>
                <w:sz w:val="28"/>
                <w:szCs w:val="28"/>
                <w:lang w:val="en-US"/>
              </w:rPr>
              <w:t>lgo</w:t>
            </w:r>
            <w:r w:rsidRPr="0085644E">
              <w:rPr>
                <w:rFonts w:ascii="Times New Roman" w:hAnsi="Times New Roman"/>
                <w:b/>
                <w:sz w:val="28"/>
                <w:szCs w:val="28"/>
              </w:rPr>
              <w:t>.</w:t>
            </w:r>
            <w:r w:rsidRPr="0085644E">
              <w:rPr>
                <w:rFonts w:ascii="Times New Roman" w:hAnsi="Times New Roman"/>
                <w:b/>
                <w:sz w:val="28"/>
                <w:szCs w:val="28"/>
                <w:lang w:val="en-US"/>
              </w:rPr>
              <w:t>ru</w:t>
            </w:r>
            <w:r w:rsidRPr="0085644E">
              <w:rPr>
                <w:rFonts w:ascii="Times New Roman" w:hAnsi="Times New Roman"/>
                <w:sz w:val="28"/>
                <w:szCs w:val="28"/>
              </w:rPr>
              <w:t xml:space="preserve"> в разделе «Услуги»</w:t>
            </w:r>
          </w:p>
          <w:p w:rsidR="00DC7082" w:rsidRPr="0085644E" w:rsidRDefault="00DC7082" w:rsidP="00DC7082">
            <w:pPr>
              <w:pStyle w:val="a3"/>
              <w:tabs>
                <w:tab w:val="left" w:pos="284"/>
              </w:tabs>
              <w:spacing w:after="0" w:line="240" w:lineRule="auto"/>
              <w:ind w:left="34"/>
              <w:jc w:val="both"/>
              <w:rPr>
                <w:rFonts w:ascii="Times New Roman" w:hAnsi="Times New Roman"/>
                <w:sz w:val="28"/>
                <w:szCs w:val="28"/>
                <w:u w:val="single"/>
              </w:rPr>
            </w:pPr>
            <w:r w:rsidRPr="0085644E">
              <w:rPr>
                <w:rFonts w:ascii="Times New Roman" w:hAnsi="Times New Roman"/>
                <w:sz w:val="28"/>
                <w:szCs w:val="28"/>
                <w:u w:val="single"/>
              </w:rPr>
              <w:t>справочный телефон: 8(42355) 29316, 8(42355) 23418</w:t>
            </w:r>
          </w:p>
          <w:p w:rsidR="00DC7082" w:rsidRPr="0085644E" w:rsidRDefault="00DC7082" w:rsidP="00DC7082">
            <w:pPr>
              <w:tabs>
                <w:tab w:val="left" w:pos="284"/>
              </w:tabs>
              <w:spacing w:after="0" w:line="240" w:lineRule="auto"/>
              <w:ind w:left="34"/>
              <w:jc w:val="both"/>
              <w:rPr>
                <w:rFonts w:ascii="Times New Roman" w:hAnsi="Times New Roman"/>
                <w:sz w:val="28"/>
                <w:szCs w:val="28"/>
              </w:rPr>
            </w:pPr>
            <w:r w:rsidRPr="0085644E">
              <w:rPr>
                <w:rFonts w:ascii="Times New Roman" w:hAnsi="Times New Roman"/>
                <w:b/>
                <w:sz w:val="28"/>
                <w:szCs w:val="28"/>
              </w:rPr>
              <w:t>- в КГАУ «МФЦ Приморского края» («Мои Документы»):</w:t>
            </w:r>
            <w:r w:rsidRPr="0085644E">
              <w:rPr>
                <w:rFonts w:ascii="Times New Roman" w:hAnsi="Times New Roman"/>
                <w:sz w:val="28"/>
                <w:szCs w:val="28"/>
              </w:rPr>
              <w:t xml:space="preserve"> </w:t>
            </w:r>
          </w:p>
          <w:p w:rsidR="00DC7082" w:rsidRPr="0085644E" w:rsidRDefault="00DC7082" w:rsidP="00DC7082">
            <w:pPr>
              <w:tabs>
                <w:tab w:val="left" w:pos="284"/>
              </w:tabs>
              <w:spacing w:after="0" w:line="240" w:lineRule="auto"/>
              <w:ind w:left="34"/>
              <w:jc w:val="both"/>
              <w:rPr>
                <w:rFonts w:ascii="Times New Roman" w:hAnsi="Times New Roman"/>
                <w:sz w:val="28"/>
                <w:szCs w:val="28"/>
              </w:rPr>
            </w:pPr>
            <w:r w:rsidRPr="0085644E">
              <w:rPr>
                <w:rFonts w:ascii="Times New Roman" w:hAnsi="Times New Roman"/>
                <w:sz w:val="28"/>
                <w:szCs w:val="28"/>
              </w:rPr>
              <w:t>Приморский край, г. Лесозаводск, ул. Литовская, 5</w:t>
            </w:r>
          </w:p>
          <w:p w:rsidR="00DC7082" w:rsidRDefault="00DC7082" w:rsidP="00DC7082">
            <w:pPr>
              <w:tabs>
                <w:tab w:val="left" w:pos="284"/>
              </w:tabs>
              <w:spacing w:after="0" w:line="240" w:lineRule="auto"/>
              <w:ind w:left="34"/>
              <w:jc w:val="both"/>
              <w:rPr>
                <w:rFonts w:ascii="Times New Roman" w:hAnsi="Times New Roman"/>
                <w:sz w:val="28"/>
                <w:szCs w:val="28"/>
                <w:u w:val="single"/>
              </w:rPr>
            </w:pPr>
            <w:r w:rsidRPr="0085644E">
              <w:rPr>
                <w:rFonts w:ascii="Times New Roman" w:hAnsi="Times New Roman"/>
                <w:sz w:val="28"/>
                <w:szCs w:val="28"/>
                <w:u w:val="single"/>
              </w:rPr>
              <w:t>справочный телефон: 8 (42355) 28086, 8 (42355) 28178</w:t>
            </w:r>
          </w:p>
          <w:p w:rsidR="00DC7082" w:rsidRPr="00BB5601" w:rsidRDefault="00DC7082" w:rsidP="00DC7082">
            <w:pPr>
              <w:tabs>
                <w:tab w:val="left" w:pos="284"/>
              </w:tabs>
              <w:spacing w:after="0" w:line="240" w:lineRule="auto"/>
              <w:ind w:left="34"/>
              <w:jc w:val="both"/>
              <w:rPr>
                <w:rFonts w:ascii="Times New Roman" w:hAnsi="Times New Roman"/>
                <w:b/>
                <w:sz w:val="28"/>
                <w:szCs w:val="28"/>
              </w:rPr>
            </w:pPr>
            <w:r w:rsidRPr="001543DF">
              <w:rPr>
                <w:rFonts w:ascii="Times New Roman" w:hAnsi="Times New Roman"/>
                <w:sz w:val="28"/>
                <w:szCs w:val="28"/>
              </w:rPr>
              <w:t xml:space="preserve">- </w:t>
            </w:r>
            <w:r>
              <w:rPr>
                <w:rFonts w:ascii="Times New Roman" w:hAnsi="Times New Roman"/>
                <w:b/>
                <w:sz w:val="28"/>
                <w:szCs w:val="28"/>
              </w:rPr>
              <w:t>Единый</w:t>
            </w:r>
            <w:r w:rsidRPr="001543DF">
              <w:rPr>
                <w:rFonts w:ascii="Times New Roman" w:hAnsi="Times New Roman"/>
                <w:b/>
                <w:sz w:val="28"/>
                <w:szCs w:val="28"/>
              </w:rPr>
              <w:t xml:space="preserve"> портал государственных и муниципальных услуг </w:t>
            </w:r>
            <w:r>
              <w:rPr>
                <w:rFonts w:ascii="Times New Roman" w:hAnsi="Times New Roman"/>
                <w:b/>
                <w:sz w:val="28"/>
                <w:szCs w:val="28"/>
              </w:rPr>
              <w:t xml:space="preserve"> </w:t>
            </w:r>
          </w:p>
        </w:tc>
      </w:tr>
      <w:tr w:rsidR="00DC7082" w:rsidRPr="00BB5601" w:rsidTr="00017603">
        <w:trPr>
          <w:trHeight w:val="1845"/>
        </w:trPr>
        <w:tc>
          <w:tcPr>
            <w:tcW w:w="723" w:type="pct"/>
          </w:tcPr>
          <w:p w:rsidR="00DC7082" w:rsidRDefault="00DC7082" w:rsidP="00017603">
            <w:pPr>
              <w:spacing w:after="0" w:line="240" w:lineRule="auto"/>
              <w:jc w:val="center"/>
              <w:rPr>
                <w:rFonts w:ascii="Times New Roman" w:hAnsi="Times New Roman"/>
                <w:b/>
                <w:color w:val="2F5496"/>
                <w:sz w:val="36"/>
                <w:szCs w:val="36"/>
              </w:rPr>
            </w:pPr>
          </w:p>
          <w:p w:rsidR="00DC7082" w:rsidRPr="00BB5601" w:rsidRDefault="00DC7082" w:rsidP="00017603">
            <w:pPr>
              <w:spacing w:after="0" w:line="240" w:lineRule="auto"/>
              <w:jc w:val="center"/>
              <w:rPr>
                <w:rFonts w:ascii="Times New Roman" w:hAnsi="Times New Roman"/>
                <w:b/>
                <w:color w:val="2F5496"/>
                <w:sz w:val="36"/>
                <w:szCs w:val="36"/>
              </w:rPr>
            </w:pPr>
            <w:r w:rsidRPr="00BB5601">
              <w:rPr>
                <w:rFonts w:ascii="Times New Roman" w:hAnsi="Times New Roman"/>
                <w:b/>
                <w:color w:val="2F5496"/>
                <w:sz w:val="36"/>
                <w:szCs w:val="36"/>
              </w:rPr>
              <w:t>Шаг 2</w:t>
            </w:r>
          </w:p>
        </w:tc>
        <w:tc>
          <w:tcPr>
            <w:tcW w:w="4277" w:type="pct"/>
          </w:tcPr>
          <w:p w:rsidR="00DC7082" w:rsidRDefault="00DC7082" w:rsidP="00017603">
            <w:pPr>
              <w:spacing w:after="0" w:line="240" w:lineRule="auto"/>
              <w:jc w:val="both"/>
              <w:rPr>
                <w:rFonts w:ascii="Times New Roman" w:hAnsi="Times New Roman"/>
                <w:b/>
                <w:color w:val="2F5496"/>
                <w:sz w:val="36"/>
                <w:szCs w:val="36"/>
              </w:rPr>
            </w:pPr>
          </w:p>
          <w:p w:rsidR="00DC7082" w:rsidRPr="00EF6DB9" w:rsidRDefault="00DC7082" w:rsidP="00017603">
            <w:pPr>
              <w:spacing w:after="0" w:line="240" w:lineRule="auto"/>
              <w:jc w:val="both"/>
              <w:rPr>
                <w:rFonts w:ascii="Times New Roman" w:hAnsi="Times New Roman"/>
                <w:b/>
                <w:color w:val="2F5496"/>
                <w:sz w:val="36"/>
                <w:szCs w:val="36"/>
              </w:rPr>
            </w:pPr>
            <w:r>
              <w:rPr>
                <w:rFonts w:ascii="Times New Roman" w:hAnsi="Times New Roman"/>
                <w:b/>
                <w:color w:val="2F5496"/>
                <w:sz w:val="36"/>
                <w:szCs w:val="36"/>
              </w:rPr>
              <w:t>С</w:t>
            </w:r>
            <w:r w:rsidRPr="00EF6DB9">
              <w:rPr>
                <w:rFonts w:ascii="Times New Roman" w:hAnsi="Times New Roman"/>
                <w:b/>
                <w:color w:val="2F5496"/>
                <w:sz w:val="36"/>
                <w:szCs w:val="36"/>
              </w:rPr>
              <w:t>б</w:t>
            </w:r>
            <w:r>
              <w:rPr>
                <w:rFonts w:ascii="Times New Roman" w:hAnsi="Times New Roman"/>
                <w:b/>
                <w:color w:val="2F5496"/>
                <w:sz w:val="36"/>
                <w:szCs w:val="36"/>
              </w:rPr>
              <w:t>о</w:t>
            </w:r>
            <w:r w:rsidRPr="00EF6DB9">
              <w:rPr>
                <w:rFonts w:ascii="Times New Roman" w:hAnsi="Times New Roman"/>
                <w:b/>
                <w:color w:val="2F5496"/>
                <w:sz w:val="36"/>
                <w:szCs w:val="36"/>
              </w:rPr>
              <w:t>р пакет</w:t>
            </w:r>
            <w:r>
              <w:rPr>
                <w:rFonts w:ascii="Times New Roman" w:hAnsi="Times New Roman"/>
                <w:b/>
                <w:color w:val="2F5496"/>
                <w:sz w:val="36"/>
                <w:szCs w:val="36"/>
              </w:rPr>
              <w:t>а</w:t>
            </w:r>
            <w:r w:rsidRPr="00EF6DB9">
              <w:rPr>
                <w:rFonts w:ascii="Times New Roman" w:hAnsi="Times New Roman"/>
                <w:b/>
                <w:color w:val="2F5496"/>
                <w:sz w:val="36"/>
                <w:szCs w:val="36"/>
              </w:rPr>
              <w:t xml:space="preserve"> документов:</w:t>
            </w:r>
          </w:p>
          <w:p w:rsidR="00DC7082" w:rsidRPr="00BB5601" w:rsidRDefault="00DC7082" w:rsidP="00DC7082">
            <w:pPr>
              <w:numPr>
                <w:ilvl w:val="0"/>
                <w:numId w:val="1"/>
              </w:numPr>
              <w:spacing w:after="0" w:line="240" w:lineRule="auto"/>
              <w:ind w:left="0" w:firstLine="307"/>
              <w:jc w:val="both"/>
              <w:rPr>
                <w:rFonts w:ascii="Times New Roman" w:hAnsi="Times New Roman"/>
                <w:sz w:val="28"/>
                <w:szCs w:val="28"/>
              </w:rPr>
            </w:pPr>
            <w:r w:rsidRPr="00BB5601">
              <w:rPr>
                <w:rFonts w:ascii="Times New Roman" w:hAnsi="Times New Roman"/>
                <w:b/>
                <w:sz w:val="28"/>
                <w:szCs w:val="28"/>
              </w:rPr>
              <w:t>заявление</w:t>
            </w:r>
            <w:r w:rsidRPr="00BB5601">
              <w:rPr>
                <w:rFonts w:ascii="Times New Roman" w:hAnsi="Times New Roman"/>
                <w:sz w:val="28"/>
                <w:szCs w:val="28"/>
              </w:rPr>
              <w:t>;</w:t>
            </w:r>
          </w:p>
          <w:p w:rsidR="00DC7082" w:rsidRPr="00BB5601" w:rsidRDefault="00DC7082" w:rsidP="00DC7082">
            <w:pPr>
              <w:numPr>
                <w:ilvl w:val="0"/>
                <w:numId w:val="1"/>
              </w:numPr>
              <w:spacing w:after="0" w:line="240" w:lineRule="auto"/>
              <w:ind w:left="0" w:firstLine="307"/>
              <w:jc w:val="both"/>
              <w:rPr>
                <w:rFonts w:ascii="Times New Roman" w:hAnsi="Times New Roman"/>
                <w:sz w:val="28"/>
                <w:szCs w:val="28"/>
              </w:rPr>
            </w:pPr>
            <w:r w:rsidRPr="00BB5601">
              <w:rPr>
                <w:rFonts w:ascii="Times New Roman" w:hAnsi="Times New Roman"/>
                <w:b/>
                <w:sz w:val="28"/>
                <w:szCs w:val="28"/>
              </w:rPr>
              <w:t>документ, подтверждающий полномочия представителя заявителя</w:t>
            </w:r>
            <w:r w:rsidRPr="00BB5601">
              <w:rPr>
                <w:rFonts w:ascii="Times New Roman" w:hAnsi="Times New Roman"/>
                <w:sz w:val="28"/>
                <w:szCs w:val="28"/>
              </w:rPr>
              <w:t>;</w:t>
            </w:r>
          </w:p>
          <w:p w:rsidR="00DC7082" w:rsidRPr="000311D7" w:rsidRDefault="00DC7082" w:rsidP="00DC7082">
            <w:pPr>
              <w:numPr>
                <w:ilvl w:val="0"/>
                <w:numId w:val="1"/>
              </w:numPr>
              <w:spacing w:after="0" w:line="240" w:lineRule="auto"/>
              <w:ind w:left="0" w:firstLine="307"/>
              <w:jc w:val="both"/>
              <w:rPr>
                <w:rFonts w:ascii="Times New Roman" w:hAnsi="Times New Roman"/>
                <w:sz w:val="28"/>
                <w:szCs w:val="28"/>
              </w:rPr>
            </w:pPr>
            <w:r w:rsidRPr="00BB5601">
              <w:rPr>
                <w:rFonts w:ascii="Times New Roman" w:hAnsi="Times New Roman"/>
                <w:b/>
                <w:sz w:val="28"/>
                <w:szCs w:val="28"/>
              </w:rPr>
              <w:t>документ, удостоверяющий личность заявителя</w:t>
            </w:r>
            <w:r>
              <w:rPr>
                <w:rFonts w:ascii="Times New Roman" w:hAnsi="Times New Roman"/>
                <w:b/>
                <w:sz w:val="28"/>
                <w:szCs w:val="28"/>
              </w:rPr>
              <w:t>;</w:t>
            </w:r>
          </w:p>
          <w:p w:rsidR="00DC7082" w:rsidRPr="00DC7082" w:rsidRDefault="00DC7082" w:rsidP="00DC7082">
            <w:pPr>
              <w:numPr>
                <w:ilvl w:val="0"/>
                <w:numId w:val="1"/>
              </w:numPr>
              <w:spacing w:after="0" w:line="240" w:lineRule="auto"/>
              <w:ind w:left="0" w:firstLine="360"/>
              <w:jc w:val="both"/>
              <w:rPr>
                <w:rFonts w:ascii="Times New Roman" w:hAnsi="Times New Roman"/>
                <w:sz w:val="28"/>
                <w:szCs w:val="28"/>
              </w:rPr>
            </w:pPr>
            <w:r w:rsidRPr="00BF5231">
              <w:rPr>
                <w:rFonts w:ascii="Times New Roman" w:hAnsi="Times New Roman"/>
                <w:b/>
                <w:sz w:val="28"/>
                <w:szCs w:val="28"/>
              </w:rPr>
              <w:t xml:space="preserve">согласие всех правообладателей объекта капитального строительства, </w:t>
            </w:r>
            <w:r w:rsidRPr="00DC7082">
              <w:rPr>
                <w:rFonts w:ascii="Times New Roman" w:hAnsi="Times New Roman"/>
                <w:sz w:val="28"/>
                <w:szCs w:val="28"/>
              </w:rPr>
              <w:t>в случае реконструкции такого объекта, за исключением случаев реконструкции многоквартирного дома;</w:t>
            </w:r>
          </w:p>
          <w:p w:rsidR="00DC7082" w:rsidRPr="00DC7082" w:rsidRDefault="00DC7082" w:rsidP="00DC7082">
            <w:pPr>
              <w:numPr>
                <w:ilvl w:val="0"/>
                <w:numId w:val="1"/>
              </w:numPr>
              <w:spacing w:after="0" w:line="240" w:lineRule="auto"/>
              <w:ind w:left="0" w:firstLine="360"/>
              <w:jc w:val="both"/>
              <w:rPr>
                <w:rFonts w:ascii="Times New Roman" w:hAnsi="Times New Roman"/>
                <w:sz w:val="28"/>
                <w:szCs w:val="28"/>
              </w:rPr>
            </w:pPr>
            <w:r w:rsidRPr="000311D7">
              <w:rPr>
                <w:rFonts w:ascii="Times New Roman" w:hAnsi="Times New Roman"/>
                <w:b/>
                <w:sz w:val="28"/>
                <w:szCs w:val="28"/>
              </w:rPr>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w:t>
            </w:r>
            <w:r w:rsidRPr="00DC7082">
              <w:rPr>
                <w:rFonts w:ascii="Times New Roman" w:hAnsi="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w:t>
            </w:r>
            <w:r w:rsidRPr="000311D7">
              <w:rPr>
                <w:rFonts w:ascii="Times New Roman" w:hAnsi="Times New Roman"/>
                <w:b/>
                <w:sz w:val="28"/>
                <w:szCs w:val="28"/>
              </w:rPr>
              <w:t xml:space="preserve"> </w:t>
            </w:r>
            <w:r w:rsidRPr="00DC7082">
              <w:rPr>
                <w:rFonts w:ascii="Times New Roman" w:hAnsi="Times New Roman"/>
                <w:sz w:val="28"/>
                <w:szCs w:val="28"/>
              </w:rPr>
              <w:t xml:space="preserve">или автономное учреждение, в отношении которого указанный орган осуществляет </w:t>
            </w:r>
            <w:r w:rsidRPr="00DC7082">
              <w:rPr>
                <w:rFonts w:ascii="Times New Roman" w:hAnsi="Times New Roman"/>
                <w:sz w:val="28"/>
                <w:szCs w:val="28"/>
              </w:rPr>
              <w:lastRenderedPageBreak/>
              <w:t>соответственно функции и полномочия учредителя или права собственника имущества;</w:t>
            </w:r>
          </w:p>
          <w:p w:rsidR="00DC7082" w:rsidRPr="00DC7082" w:rsidRDefault="00DC7082" w:rsidP="00DC7082">
            <w:pPr>
              <w:numPr>
                <w:ilvl w:val="0"/>
                <w:numId w:val="1"/>
              </w:numPr>
              <w:spacing w:after="0" w:line="240" w:lineRule="auto"/>
              <w:ind w:left="0" w:firstLine="360"/>
              <w:jc w:val="both"/>
              <w:rPr>
                <w:rFonts w:ascii="Times New Roman" w:hAnsi="Times New Roman"/>
                <w:sz w:val="28"/>
                <w:szCs w:val="28"/>
              </w:rPr>
            </w:pPr>
            <w:r w:rsidRPr="00AF7948">
              <w:rPr>
                <w:rFonts w:ascii="Times New Roman" w:hAnsi="Times New Roman"/>
                <w:b/>
                <w:sz w:val="28"/>
                <w:szCs w:val="28"/>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w:t>
            </w:r>
            <w:r w:rsidRPr="00DC7082">
              <w:rPr>
                <w:rFonts w:ascii="Times New Roman" w:hAnsi="Times New Roman"/>
                <w:sz w:val="28"/>
                <w:szCs w:val="28"/>
              </w:rPr>
              <w:t>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w:t>
            </w:r>
          </w:p>
          <w:p w:rsidR="00DC7082" w:rsidRPr="00FD5542" w:rsidRDefault="00DC7082" w:rsidP="00DC7082">
            <w:pPr>
              <w:numPr>
                <w:ilvl w:val="0"/>
                <w:numId w:val="1"/>
              </w:numPr>
              <w:spacing w:after="0" w:line="240" w:lineRule="auto"/>
              <w:ind w:left="0" w:firstLine="360"/>
              <w:jc w:val="both"/>
              <w:rPr>
                <w:rFonts w:ascii="Times New Roman" w:hAnsi="Times New Roman"/>
                <w:sz w:val="28"/>
                <w:szCs w:val="28"/>
              </w:rPr>
            </w:pPr>
            <w:r w:rsidRPr="000311D7">
              <w:rPr>
                <w:rFonts w:ascii="Times New Roman" w:hAnsi="Times New Roman"/>
                <w:b/>
                <w:sz w:val="28"/>
                <w:szCs w:val="28"/>
              </w:rPr>
              <w:t xml:space="preserve">документы, предусмотренные законодательством Российской Федерации об объектах культурного наследия, </w:t>
            </w:r>
            <w:r w:rsidRPr="00FD5542">
              <w:rPr>
                <w:rFonts w:ascii="Times New Roman" w:hAnsi="Times New Roman"/>
                <w:sz w:val="28"/>
                <w:szCs w:val="28"/>
              </w:rPr>
              <w:t>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C7082" w:rsidRPr="00BB5601" w:rsidRDefault="00DC7082" w:rsidP="00017603">
            <w:pPr>
              <w:spacing w:after="0" w:line="240" w:lineRule="auto"/>
              <w:ind w:left="360"/>
              <w:jc w:val="both"/>
              <w:rPr>
                <w:rFonts w:ascii="Times New Roman" w:hAnsi="Times New Roman"/>
                <w:sz w:val="28"/>
                <w:szCs w:val="28"/>
              </w:rPr>
            </w:pPr>
          </w:p>
        </w:tc>
      </w:tr>
      <w:tr w:rsidR="00DC7082" w:rsidRPr="00BB5601" w:rsidTr="00017603">
        <w:trPr>
          <w:trHeight w:val="1845"/>
        </w:trPr>
        <w:tc>
          <w:tcPr>
            <w:tcW w:w="723" w:type="pct"/>
          </w:tcPr>
          <w:p w:rsidR="00DC7082" w:rsidRDefault="00DC7082" w:rsidP="00017603">
            <w:pPr>
              <w:spacing w:after="0" w:line="240" w:lineRule="auto"/>
              <w:jc w:val="center"/>
              <w:rPr>
                <w:rFonts w:ascii="Times New Roman" w:hAnsi="Times New Roman"/>
                <w:b/>
                <w:color w:val="2F5496"/>
                <w:sz w:val="36"/>
                <w:szCs w:val="36"/>
              </w:rPr>
            </w:pPr>
          </w:p>
          <w:p w:rsidR="00DC7082" w:rsidRPr="00EF6DB9" w:rsidRDefault="00DC7082" w:rsidP="00017603">
            <w:pPr>
              <w:spacing w:after="0" w:line="240" w:lineRule="auto"/>
              <w:jc w:val="center"/>
              <w:rPr>
                <w:rFonts w:ascii="Times New Roman" w:hAnsi="Times New Roman"/>
                <w:b/>
                <w:color w:val="2F5496"/>
                <w:sz w:val="36"/>
                <w:szCs w:val="36"/>
              </w:rPr>
            </w:pPr>
            <w:r w:rsidRPr="00EF6DB9">
              <w:rPr>
                <w:rFonts w:ascii="Times New Roman" w:hAnsi="Times New Roman"/>
                <w:b/>
                <w:color w:val="2F5496"/>
                <w:sz w:val="36"/>
                <w:szCs w:val="36"/>
              </w:rPr>
              <w:t>Шаг 3</w:t>
            </w:r>
          </w:p>
        </w:tc>
        <w:tc>
          <w:tcPr>
            <w:tcW w:w="4277" w:type="pct"/>
          </w:tcPr>
          <w:p w:rsidR="00DC7082" w:rsidRDefault="00DC7082" w:rsidP="00017603">
            <w:pPr>
              <w:spacing w:after="0" w:line="240" w:lineRule="auto"/>
              <w:jc w:val="both"/>
              <w:rPr>
                <w:rFonts w:ascii="Times New Roman" w:hAnsi="Times New Roman"/>
                <w:b/>
                <w:color w:val="2F5496"/>
                <w:sz w:val="36"/>
                <w:szCs w:val="36"/>
              </w:rPr>
            </w:pPr>
          </w:p>
          <w:p w:rsidR="00DC7082" w:rsidRPr="00EF6DB9" w:rsidRDefault="000E0FDA" w:rsidP="00017603">
            <w:pPr>
              <w:spacing w:after="0" w:line="240" w:lineRule="auto"/>
              <w:jc w:val="both"/>
              <w:rPr>
                <w:rFonts w:ascii="Times New Roman" w:hAnsi="Times New Roman"/>
                <w:b/>
                <w:color w:val="2F5496"/>
                <w:sz w:val="36"/>
                <w:szCs w:val="36"/>
              </w:rPr>
            </w:pPr>
            <w:r>
              <w:rPr>
                <w:rFonts w:ascii="Times New Roman" w:hAnsi="Times New Roman"/>
                <w:b/>
                <w:color w:val="2F5496"/>
                <w:sz w:val="36"/>
                <w:szCs w:val="36"/>
              </w:rPr>
              <w:t>Подача документов для</w:t>
            </w:r>
            <w:r w:rsidR="00DC7082">
              <w:rPr>
                <w:rFonts w:ascii="Times New Roman" w:hAnsi="Times New Roman"/>
                <w:b/>
                <w:color w:val="2F5496"/>
                <w:sz w:val="36"/>
                <w:szCs w:val="36"/>
              </w:rPr>
              <w:t xml:space="preserve"> получения услуги</w:t>
            </w:r>
            <w:r w:rsidR="00DC7082" w:rsidRPr="00EF6DB9">
              <w:rPr>
                <w:rFonts w:ascii="Times New Roman" w:hAnsi="Times New Roman"/>
                <w:b/>
                <w:color w:val="2F5496"/>
                <w:sz w:val="36"/>
                <w:szCs w:val="36"/>
              </w:rPr>
              <w:t>:</w:t>
            </w:r>
          </w:p>
          <w:p w:rsidR="00FD5542" w:rsidRPr="0085644E" w:rsidRDefault="00FD5542" w:rsidP="00FD5542">
            <w:pPr>
              <w:numPr>
                <w:ilvl w:val="0"/>
                <w:numId w:val="3"/>
              </w:numPr>
              <w:tabs>
                <w:tab w:val="left" w:pos="284"/>
              </w:tabs>
              <w:spacing w:after="0" w:line="240" w:lineRule="auto"/>
              <w:ind w:left="0" w:firstLine="0"/>
              <w:jc w:val="both"/>
              <w:rPr>
                <w:rFonts w:ascii="Times New Roman" w:hAnsi="Times New Roman"/>
                <w:sz w:val="28"/>
                <w:szCs w:val="28"/>
              </w:rPr>
            </w:pPr>
            <w:r w:rsidRPr="001543DF">
              <w:rPr>
                <w:rFonts w:ascii="Times New Roman" w:hAnsi="Times New Roman"/>
                <w:b/>
                <w:sz w:val="28"/>
                <w:szCs w:val="28"/>
              </w:rPr>
              <w:t xml:space="preserve">администрация </w:t>
            </w:r>
            <w:r w:rsidRPr="0085644E">
              <w:rPr>
                <w:rFonts w:ascii="Times New Roman" w:hAnsi="Times New Roman"/>
                <w:sz w:val="28"/>
                <w:szCs w:val="28"/>
              </w:rPr>
              <w:t>Лесозаводского городского округа: г. Лесозаводск, ул. Будника, 119;</w:t>
            </w:r>
          </w:p>
          <w:p w:rsidR="00FD5542" w:rsidRDefault="00FD5542" w:rsidP="00FD5542">
            <w:pPr>
              <w:numPr>
                <w:ilvl w:val="0"/>
                <w:numId w:val="3"/>
              </w:numPr>
              <w:tabs>
                <w:tab w:val="left" w:pos="284"/>
              </w:tabs>
              <w:spacing w:after="0" w:line="240" w:lineRule="auto"/>
              <w:ind w:left="0" w:firstLine="0"/>
              <w:jc w:val="both"/>
              <w:rPr>
                <w:rFonts w:ascii="Times New Roman" w:hAnsi="Times New Roman"/>
                <w:sz w:val="28"/>
                <w:szCs w:val="28"/>
              </w:rPr>
            </w:pPr>
            <w:r w:rsidRPr="0085644E">
              <w:rPr>
                <w:rFonts w:ascii="Times New Roman" w:hAnsi="Times New Roman"/>
                <w:b/>
                <w:sz w:val="28"/>
                <w:szCs w:val="28"/>
              </w:rPr>
              <w:t>«Мои Документы»</w:t>
            </w:r>
            <w:r>
              <w:rPr>
                <w:rFonts w:ascii="Times New Roman" w:hAnsi="Times New Roman"/>
                <w:sz w:val="28"/>
                <w:szCs w:val="28"/>
              </w:rPr>
              <w:t>;</w:t>
            </w:r>
          </w:p>
          <w:p w:rsidR="00FD5542" w:rsidRPr="0085644E" w:rsidRDefault="00FD5542" w:rsidP="00FD5542">
            <w:pPr>
              <w:numPr>
                <w:ilvl w:val="0"/>
                <w:numId w:val="3"/>
              </w:numPr>
              <w:tabs>
                <w:tab w:val="left" w:pos="284"/>
              </w:tabs>
              <w:spacing w:after="0" w:line="240" w:lineRule="auto"/>
              <w:ind w:left="0" w:firstLine="0"/>
              <w:jc w:val="both"/>
              <w:rPr>
                <w:rFonts w:ascii="Times New Roman" w:hAnsi="Times New Roman"/>
                <w:sz w:val="28"/>
                <w:szCs w:val="28"/>
              </w:rPr>
            </w:pPr>
            <w:r>
              <w:rPr>
                <w:rFonts w:ascii="Times New Roman" w:hAnsi="Times New Roman"/>
                <w:b/>
                <w:sz w:val="28"/>
                <w:szCs w:val="28"/>
              </w:rPr>
              <w:t>Единый портал государственных и муниципальных услуг</w:t>
            </w:r>
            <w:r w:rsidRPr="001543DF">
              <w:rPr>
                <w:rFonts w:ascii="Times New Roman" w:hAnsi="Times New Roman"/>
                <w:sz w:val="28"/>
                <w:szCs w:val="28"/>
              </w:rPr>
              <w:t>.</w:t>
            </w:r>
          </w:p>
          <w:p w:rsidR="00DC7082" w:rsidRPr="008D12F8" w:rsidRDefault="00DC7082" w:rsidP="00017603">
            <w:pPr>
              <w:spacing w:after="0" w:line="240" w:lineRule="auto"/>
              <w:jc w:val="both"/>
              <w:rPr>
                <w:rFonts w:ascii="Times New Roman" w:hAnsi="Times New Roman"/>
                <w:sz w:val="28"/>
                <w:szCs w:val="28"/>
              </w:rPr>
            </w:pPr>
          </w:p>
        </w:tc>
      </w:tr>
      <w:tr w:rsidR="00DC7082" w:rsidRPr="00BB5601" w:rsidTr="00017603">
        <w:trPr>
          <w:trHeight w:val="1968"/>
        </w:trPr>
        <w:tc>
          <w:tcPr>
            <w:tcW w:w="723" w:type="pct"/>
          </w:tcPr>
          <w:p w:rsidR="00DC7082" w:rsidRDefault="00DC7082" w:rsidP="00017603">
            <w:pPr>
              <w:spacing w:after="0" w:line="240" w:lineRule="auto"/>
              <w:jc w:val="center"/>
              <w:rPr>
                <w:rFonts w:ascii="Times New Roman" w:hAnsi="Times New Roman"/>
                <w:b/>
                <w:color w:val="2F5496"/>
                <w:sz w:val="36"/>
                <w:szCs w:val="36"/>
              </w:rPr>
            </w:pPr>
          </w:p>
          <w:p w:rsidR="00DC7082" w:rsidRPr="00BB5601" w:rsidRDefault="00DC7082" w:rsidP="00017603">
            <w:pPr>
              <w:spacing w:after="0" w:line="240" w:lineRule="auto"/>
              <w:jc w:val="center"/>
              <w:rPr>
                <w:rFonts w:ascii="Times New Roman" w:hAnsi="Times New Roman"/>
                <w:b/>
                <w:color w:val="2F5496"/>
                <w:sz w:val="36"/>
                <w:szCs w:val="36"/>
              </w:rPr>
            </w:pPr>
            <w:r w:rsidRPr="00BB5601">
              <w:rPr>
                <w:rFonts w:ascii="Times New Roman" w:hAnsi="Times New Roman"/>
                <w:b/>
                <w:color w:val="2F5496"/>
                <w:sz w:val="36"/>
                <w:szCs w:val="36"/>
              </w:rPr>
              <w:t xml:space="preserve">Шаг </w:t>
            </w:r>
            <w:r>
              <w:rPr>
                <w:rFonts w:ascii="Times New Roman" w:hAnsi="Times New Roman"/>
                <w:b/>
                <w:color w:val="2F5496"/>
                <w:sz w:val="36"/>
                <w:szCs w:val="36"/>
              </w:rPr>
              <w:t>4</w:t>
            </w:r>
          </w:p>
        </w:tc>
        <w:tc>
          <w:tcPr>
            <w:tcW w:w="4277" w:type="pct"/>
          </w:tcPr>
          <w:p w:rsidR="00DC7082" w:rsidRDefault="00DC7082" w:rsidP="00017603">
            <w:pPr>
              <w:spacing w:after="0" w:line="240" w:lineRule="auto"/>
              <w:jc w:val="both"/>
              <w:rPr>
                <w:rFonts w:ascii="Times New Roman" w:hAnsi="Times New Roman"/>
                <w:b/>
                <w:color w:val="2F5496"/>
                <w:sz w:val="36"/>
                <w:szCs w:val="36"/>
              </w:rPr>
            </w:pPr>
          </w:p>
          <w:p w:rsidR="00DC7082" w:rsidRPr="00BB5601" w:rsidRDefault="00DC7082" w:rsidP="00017603">
            <w:pPr>
              <w:spacing w:after="0" w:line="240" w:lineRule="auto"/>
              <w:jc w:val="both"/>
              <w:rPr>
                <w:rFonts w:ascii="Times New Roman" w:hAnsi="Times New Roman"/>
                <w:b/>
                <w:color w:val="2F5496"/>
                <w:sz w:val="36"/>
                <w:szCs w:val="36"/>
              </w:rPr>
            </w:pPr>
            <w:r w:rsidRPr="00BB5601">
              <w:rPr>
                <w:rFonts w:ascii="Times New Roman" w:hAnsi="Times New Roman"/>
                <w:b/>
                <w:color w:val="2F5496"/>
                <w:sz w:val="36"/>
                <w:szCs w:val="36"/>
              </w:rPr>
              <w:t>Рассмотрение документов.</w:t>
            </w:r>
          </w:p>
          <w:p w:rsidR="00DC7082" w:rsidRPr="00FD5542" w:rsidRDefault="00FD5542" w:rsidP="00017603">
            <w:pPr>
              <w:spacing w:after="0" w:line="240" w:lineRule="auto"/>
              <w:jc w:val="both"/>
              <w:rPr>
                <w:rFonts w:ascii="Times New Roman" w:hAnsi="Times New Roman"/>
                <w:b/>
                <w:sz w:val="28"/>
                <w:szCs w:val="28"/>
              </w:rPr>
            </w:pPr>
            <w:r>
              <w:rPr>
                <w:rFonts w:ascii="Times New Roman" w:hAnsi="Times New Roman"/>
                <w:sz w:val="28"/>
                <w:szCs w:val="28"/>
              </w:rPr>
              <w:t>Отдел</w:t>
            </w:r>
            <w:r w:rsidR="00DC7082" w:rsidRPr="00BB5601">
              <w:rPr>
                <w:rFonts w:ascii="Times New Roman" w:hAnsi="Times New Roman"/>
                <w:sz w:val="28"/>
                <w:szCs w:val="28"/>
              </w:rPr>
              <w:t xml:space="preserve"> градостроительства</w:t>
            </w:r>
            <w:r w:rsidR="00DC7082" w:rsidRPr="00BB5601">
              <w:t xml:space="preserve"> </w:t>
            </w:r>
            <w:r>
              <w:rPr>
                <w:rFonts w:ascii="Times New Roman" w:hAnsi="Times New Roman"/>
                <w:sz w:val="28"/>
                <w:szCs w:val="28"/>
              </w:rPr>
              <w:t>администрации Лесозавод</w:t>
            </w:r>
            <w:r w:rsidR="00DC7082" w:rsidRPr="00BB5601">
              <w:rPr>
                <w:rFonts w:ascii="Times New Roman" w:hAnsi="Times New Roman"/>
                <w:sz w:val="28"/>
                <w:szCs w:val="28"/>
              </w:rPr>
              <w:t xml:space="preserve">ского городского округа рассматривает заявление, поданное с приложением соответствующих документов в полном объеме, </w:t>
            </w:r>
            <w:r w:rsidR="00DC7082" w:rsidRPr="00BB5601">
              <w:rPr>
                <w:rFonts w:ascii="Times New Roman" w:hAnsi="Times New Roman"/>
                <w:b/>
                <w:sz w:val="28"/>
                <w:szCs w:val="28"/>
              </w:rPr>
              <w:t xml:space="preserve">в течение </w:t>
            </w:r>
            <w:r w:rsidR="00386709">
              <w:rPr>
                <w:rFonts w:ascii="Times New Roman" w:hAnsi="Times New Roman"/>
                <w:b/>
                <w:sz w:val="28"/>
                <w:szCs w:val="28"/>
              </w:rPr>
              <w:t>5</w:t>
            </w:r>
            <w:bookmarkStart w:id="0" w:name="_GoBack"/>
            <w:bookmarkEnd w:id="0"/>
            <w:r w:rsidR="00DC7082" w:rsidRPr="00BB5601">
              <w:rPr>
                <w:rFonts w:ascii="Times New Roman" w:hAnsi="Times New Roman"/>
                <w:b/>
                <w:sz w:val="28"/>
                <w:szCs w:val="28"/>
              </w:rPr>
              <w:t xml:space="preserve"> рабочих дней со дня регистрации.</w:t>
            </w:r>
          </w:p>
          <w:p w:rsidR="00DC7082" w:rsidRPr="00BB5601" w:rsidRDefault="00DC7082" w:rsidP="00017603">
            <w:pPr>
              <w:spacing w:after="0" w:line="240" w:lineRule="auto"/>
              <w:jc w:val="both"/>
              <w:rPr>
                <w:rFonts w:ascii="Times New Roman" w:hAnsi="Times New Roman"/>
                <w:sz w:val="28"/>
                <w:szCs w:val="28"/>
              </w:rPr>
            </w:pPr>
          </w:p>
        </w:tc>
      </w:tr>
      <w:tr w:rsidR="00DC7082" w:rsidRPr="00BB5601" w:rsidTr="00017603">
        <w:tc>
          <w:tcPr>
            <w:tcW w:w="723" w:type="pct"/>
          </w:tcPr>
          <w:p w:rsidR="00DC7082" w:rsidRDefault="00DC7082" w:rsidP="00017603">
            <w:pPr>
              <w:spacing w:after="0" w:line="240" w:lineRule="auto"/>
              <w:jc w:val="center"/>
              <w:rPr>
                <w:rFonts w:ascii="Times New Roman" w:hAnsi="Times New Roman"/>
                <w:b/>
                <w:color w:val="2F5496"/>
                <w:sz w:val="36"/>
                <w:szCs w:val="36"/>
              </w:rPr>
            </w:pPr>
          </w:p>
          <w:p w:rsidR="00DC7082" w:rsidRPr="00BB5601" w:rsidRDefault="00DC7082" w:rsidP="00017603">
            <w:pPr>
              <w:spacing w:after="0" w:line="240" w:lineRule="auto"/>
              <w:jc w:val="center"/>
              <w:rPr>
                <w:rFonts w:ascii="Times New Roman" w:hAnsi="Times New Roman"/>
                <w:b/>
                <w:color w:val="2F5496"/>
                <w:sz w:val="36"/>
                <w:szCs w:val="36"/>
              </w:rPr>
            </w:pPr>
            <w:r w:rsidRPr="00BB5601">
              <w:rPr>
                <w:rFonts w:ascii="Times New Roman" w:hAnsi="Times New Roman"/>
                <w:b/>
                <w:color w:val="2F5496"/>
                <w:sz w:val="36"/>
                <w:szCs w:val="36"/>
              </w:rPr>
              <w:t xml:space="preserve">Шаг </w:t>
            </w:r>
            <w:r>
              <w:rPr>
                <w:rFonts w:ascii="Times New Roman" w:hAnsi="Times New Roman"/>
                <w:b/>
                <w:color w:val="2F5496"/>
                <w:sz w:val="36"/>
                <w:szCs w:val="36"/>
              </w:rPr>
              <w:t>5</w:t>
            </w:r>
          </w:p>
        </w:tc>
        <w:tc>
          <w:tcPr>
            <w:tcW w:w="4277" w:type="pct"/>
          </w:tcPr>
          <w:p w:rsidR="00DC7082" w:rsidRDefault="00DC7082" w:rsidP="00017603">
            <w:pPr>
              <w:spacing w:after="0" w:line="240" w:lineRule="auto"/>
              <w:jc w:val="both"/>
              <w:rPr>
                <w:rFonts w:ascii="Times New Roman" w:hAnsi="Times New Roman"/>
                <w:b/>
                <w:color w:val="2F5496"/>
                <w:sz w:val="36"/>
                <w:szCs w:val="36"/>
              </w:rPr>
            </w:pPr>
          </w:p>
          <w:p w:rsidR="00DC7082" w:rsidRPr="00BB5601" w:rsidRDefault="00DC7082" w:rsidP="00017603">
            <w:pPr>
              <w:spacing w:after="0" w:line="240" w:lineRule="auto"/>
              <w:jc w:val="both"/>
              <w:rPr>
                <w:rFonts w:ascii="Times New Roman" w:hAnsi="Times New Roman"/>
                <w:b/>
                <w:color w:val="2F5496"/>
                <w:sz w:val="36"/>
                <w:szCs w:val="36"/>
              </w:rPr>
            </w:pPr>
            <w:r w:rsidRPr="00BB5601">
              <w:rPr>
                <w:rFonts w:ascii="Times New Roman" w:hAnsi="Times New Roman"/>
                <w:b/>
                <w:color w:val="2F5496"/>
                <w:sz w:val="36"/>
                <w:szCs w:val="36"/>
              </w:rPr>
              <w:t>Принятие решения.</w:t>
            </w:r>
          </w:p>
          <w:p w:rsidR="00DC7082" w:rsidRPr="00BB5601" w:rsidRDefault="00FD5542" w:rsidP="00017603">
            <w:pPr>
              <w:spacing w:after="0" w:line="240" w:lineRule="auto"/>
              <w:jc w:val="both"/>
              <w:rPr>
                <w:rFonts w:ascii="Times New Roman" w:hAnsi="Times New Roman"/>
                <w:sz w:val="28"/>
                <w:szCs w:val="28"/>
              </w:rPr>
            </w:pPr>
            <w:r>
              <w:rPr>
                <w:rFonts w:ascii="Times New Roman" w:hAnsi="Times New Roman"/>
                <w:sz w:val="28"/>
                <w:szCs w:val="28"/>
              </w:rPr>
              <w:t>Отдел</w:t>
            </w:r>
            <w:r w:rsidR="00DC7082" w:rsidRPr="00BB5601">
              <w:rPr>
                <w:rFonts w:ascii="Times New Roman" w:hAnsi="Times New Roman"/>
                <w:sz w:val="28"/>
                <w:szCs w:val="28"/>
              </w:rPr>
              <w:t xml:space="preserve"> градостр</w:t>
            </w:r>
            <w:r>
              <w:rPr>
                <w:rFonts w:ascii="Times New Roman" w:hAnsi="Times New Roman"/>
                <w:sz w:val="28"/>
                <w:szCs w:val="28"/>
              </w:rPr>
              <w:t>оительства администрации Лесозавод</w:t>
            </w:r>
            <w:r w:rsidR="00DC7082" w:rsidRPr="00BB5601">
              <w:rPr>
                <w:rFonts w:ascii="Times New Roman" w:hAnsi="Times New Roman"/>
                <w:sz w:val="28"/>
                <w:szCs w:val="28"/>
              </w:rPr>
              <w:t>ского городского округа по истечени</w:t>
            </w:r>
            <w:r w:rsidR="00DC7082">
              <w:rPr>
                <w:rFonts w:ascii="Times New Roman" w:hAnsi="Times New Roman"/>
                <w:sz w:val="28"/>
                <w:szCs w:val="28"/>
              </w:rPr>
              <w:t>е</w:t>
            </w:r>
            <w:r w:rsidR="00DC7082" w:rsidRPr="00BB5601">
              <w:rPr>
                <w:rFonts w:ascii="Times New Roman" w:hAnsi="Times New Roman"/>
                <w:sz w:val="28"/>
                <w:szCs w:val="28"/>
              </w:rPr>
              <w:t xml:space="preserve"> срока рассмотрения заявления выдает:</w:t>
            </w:r>
          </w:p>
          <w:p w:rsidR="00DC7082" w:rsidRPr="00BB5601" w:rsidRDefault="00DC7082" w:rsidP="00DC7082">
            <w:pPr>
              <w:numPr>
                <w:ilvl w:val="0"/>
                <w:numId w:val="2"/>
              </w:numPr>
              <w:spacing w:after="0" w:line="240" w:lineRule="auto"/>
              <w:ind w:left="0" w:firstLine="360"/>
              <w:jc w:val="both"/>
              <w:rPr>
                <w:rFonts w:ascii="Times New Roman" w:hAnsi="Times New Roman"/>
                <w:b/>
                <w:sz w:val="28"/>
                <w:szCs w:val="28"/>
              </w:rPr>
            </w:pPr>
            <w:r w:rsidRPr="00BB5601">
              <w:rPr>
                <w:rFonts w:ascii="Times New Roman" w:hAnsi="Times New Roman"/>
                <w:sz w:val="28"/>
                <w:szCs w:val="28"/>
              </w:rPr>
              <w:t xml:space="preserve"> </w:t>
            </w:r>
            <w:r w:rsidRPr="000311D7">
              <w:rPr>
                <w:rFonts w:ascii="Times New Roman" w:hAnsi="Times New Roman"/>
                <w:b/>
                <w:sz w:val="28"/>
                <w:szCs w:val="28"/>
              </w:rPr>
              <w:t>разрешение на строительство, реконструкцию объекта капитального строительства</w:t>
            </w:r>
            <w:r w:rsidRPr="00BB5601">
              <w:rPr>
                <w:rFonts w:ascii="Times New Roman" w:hAnsi="Times New Roman"/>
                <w:b/>
                <w:sz w:val="28"/>
                <w:szCs w:val="28"/>
              </w:rPr>
              <w:t>;</w:t>
            </w:r>
          </w:p>
          <w:p w:rsidR="00DC7082" w:rsidRPr="000311D7" w:rsidRDefault="00DC7082" w:rsidP="00DC7082">
            <w:pPr>
              <w:numPr>
                <w:ilvl w:val="0"/>
                <w:numId w:val="2"/>
              </w:numPr>
              <w:spacing w:after="0" w:line="240" w:lineRule="auto"/>
              <w:jc w:val="both"/>
              <w:rPr>
                <w:rFonts w:ascii="Times New Roman" w:hAnsi="Times New Roman"/>
                <w:sz w:val="28"/>
                <w:szCs w:val="28"/>
              </w:rPr>
            </w:pPr>
            <w:r w:rsidRPr="000311D7">
              <w:rPr>
                <w:rFonts w:ascii="Times New Roman" w:hAnsi="Times New Roman"/>
                <w:b/>
                <w:sz w:val="28"/>
                <w:szCs w:val="28"/>
              </w:rPr>
              <w:t>отказ в выдаче разрешения на строительство</w:t>
            </w:r>
            <w:r w:rsidR="00FD5542">
              <w:rPr>
                <w:rFonts w:ascii="Times New Roman" w:hAnsi="Times New Roman"/>
                <w:b/>
                <w:sz w:val="28"/>
                <w:szCs w:val="28"/>
              </w:rPr>
              <w:t xml:space="preserve"> в форме уведомления;</w:t>
            </w:r>
          </w:p>
          <w:p w:rsidR="00DC7082" w:rsidRPr="000311D7" w:rsidRDefault="00DC7082" w:rsidP="00DC7082">
            <w:pPr>
              <w:numPr>
                <w:ilvl w:val="0"/>
                <w:numId w:val="2"/>
              </w:numPr>
              <w:spacing w:after="0" w:line="240" w:lineRule="auto"/>
              <w:jc w:val="both"/>
              <w:rPr>
                <w:rFonts w:ascii="Times New Roman" w:hAnsi="Times New Roman"/>
                <w:b/>
                <w:sz w:val="28"/>
                <w:szCs w:val="28"/>
              </w:rPr>
            </w:pPr>
            <w:r w:rsidRPr="000311D7">
              <w:rPr>
                <w:rFonts w:ascii="Times New Roman" w:hAnsi="Times New Roman"/>
                <w:b/>
                <w:sz w:val="28"/>
                <w:szCs w:val="28"/>
              </w:rPr>
              <w:t>разрешение на строительство с внесенными изменениями</w:t>
            </w:r>
            <w:r w:rsidR="00FD5542">
              <w:rPr>
                <w:rFonts w:ascii="Times New Roman" w:hAnsi="Times New Roman"/>
                <w:b/>
                <w:sz w:val="28"/>
                <w:szCs w:val="28"/>
              </w:rPr>
              <w:t xml:space="preserve"> в форме постановления</w:t>
            </w:r>
            <w:r w:rsidRPr="00BB5601">
              <w:rPr>
                <w:rFonts w:ascii="Times New Roman" w:hAnsi="Times New Roman"/>
                <w:b/>
                <w:sz w:val="28"/>
                <w:szCs w:val="28"/>
              </w:rPr>
              <w:t>;</w:t>
            </w:r>
          </w:p>
          <w:p w:rsidR="00DC7082" w:rsidRPr="00BB5601" w:rsidRDefault="00DC7082" w:rsidP="00DC7082">
            <w:pPr>
              <w:numPr>
                <w:ilvl w:val="0"/>
                <w:numId w:val="2"/>
              </w:numPr>
              <w:spacing w:after="0" w:line="240" w:lineRule="auto"/>
              <w:jc w:val="both"/>
              <w:rPr>
                <w:rFonts w:ascii="Times New Roman" w:hAnsi="Times New Roman"/>
                <w:sz w:val="28"/>
                <w:szCs w:val="28"/>
              </w:rPr>
            </w:pPr>
            <w:r w:rsidRPr="000311D7">
              <w:rPr>
                <w:rFonts w:ascii="Times New Roman" w:hAnsi="Times New Roman"/>
                <w:b/>
                <w:sz w:val="28"/>
                <w:szCs w:val="28"/>
              </w:rPr>
              <w:t>отказ во внесении изменений в разрешение на строительство</w:t>
            </w:r>
            <w:r w:rsidR="00FD5542">
              <w:rPr>
                <w:rFonts w:ascii="Times New Roman" w:hAnsi="Times New Roman"/>
                <w:b/>
                <w:sz w:val="28"/>
                <w:szCs w:val="28"/>
              </w:rPr>
              <w:t xml:space="preserve"> в форме уведомления</w:t>
            </w:r>
            <w:r w:rsidRPr="000311D7">
              <w:rPr>
                <w:rFonts w:ascii="Times New Roman" w:hAnsi="Times New Roman"/>
                <w:b/>
                <w:sz w:val="28"/>
                <w:szCs w:val="28"/>
              </w:rPr>
              <w:t>.</w:t>
            </w:r>
          </w:p>
        </w:tc>
      </w:tr>
    </w:tbl>
    <w:p w:rsidR="00DC7082" w:rsidRDefault="00DC7082" w:rsidP="00DC7082">
      <w:pPr>
        <w:jc w:val="center"/>
        <w:rPr>
          <w:rFonts w:ascii="Times New Roman" w:hAnsi="Times New Roman"/>
          <w:sz w:val="28"/>
          <w:szCs w:val="28"/>
        </w:rPr>
      </w:pPr>
    </w:p>
    <w:p w:rsidR="00DC7082" w:rsidRDefault="00DC7082" w:rsidP="00DC7082">
      <w:pPr>
        <w:jc w:val="center"/>
        <w:rPr>
          <w:rFonts w:ascii="Times New Roman" w:hAnsi="Times New Roman"/>
          <w:sz w:val="28"/>
          <w:szCs w:val="28"/>
        </w:rPr>
      </w:pPr>
    </w:p>
    <w:p w:rsidR="00DC7082" w:rsidRDefault="00DC7082" w:rsidP="00DC7082">
      <w:pPr>
        <w:jc w:val="center"/>
        <w:rPr>
          <w:rFonts w:ascii="Times New Roman" w:hAnsi="Times New Roman"/>
          <w:sz w:val="28"/>
          <w:szCs w:val="28"/>
        </w:rPr>
      </w:pPr>
    </w:p>
    <w:p w:rsidR="00DC7082" w:rsidRDefault="00DC7082" w:rsidP="00DC7082">
      <w:pPr>
        <w:jc w:val="center"/>
        <w:rPr>
          <w:rFonts w:ascii="Times New Roman" w:hAnsi="Times New Roman"/>
          <w:sz w:val="28"/>
          <w:szCs w:val="28"/>
        </w:rPr>
      </w:pPr>
    </w:p>
    <w:p w:rsidR="00267033" w:rsidRDefault="00267033"/>
    <w:sectPr w:rsidR="00267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27D6"/>
    <w:multiLevelType w:val="hybridMultilevel"/>
    <w:tmpl w:val="FB6C0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5D44BD"/>
    <w:multiLevelType w:val="hybridMultilevel"/>
    <w:tmpl w:val="92543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12200B"/>
    <w:multiLevelType w:val="hybridMultilevel"/>
    <w:tmpl w:val="B85C1916"/>
    <w:lvl w:ilvl="0" w:tplc="AF60702A">
      <w:start w:val="1"/>
      <w:numFmt w:val="bullet"/>
      <w:lvlText w:val=""/>
      <w:lvlJc w:val="left"/>
      <w:pPr>
        <w:ind w:left="1038" w:hanging="360"/>
      </w:pPr>
      <w:rPr>
        <w:rFonts w:ascii="Wingdings" w:hAnsi="Wingdings" w:hint="default"/>
        <w:b w:val="0"/>
        <w:color w:val="auto"/>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39"/>
    <w:rsid w:val="000E0FDA"/>
    <w:rsid w:val="00267033"/>
    <w:rsid w:val="00386709"/>
    <w:rsid w:val="00DC7082"/>
    <w:rsid w:val="00FD5542"/>
    <w:rsid w:val="00FF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AA79"/>
  <w15:chartTrackingRefBased/>
  <w15:docId w15:val="{94795A9E-A716-412C-A228-661F1BC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0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2020-08-02T23:31:00Z</dcterms:created>
  <dcterms:modified xsi:type="dcterms:W3CDTF">2020-08-03T22:52:00Z</dcterms:modified>
</cp:coreProperties>
</file>