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F" w:rsidRPr="00EF6DB9" w:rsidRDefault="00D6420F" w:rsidP="00D6420F">
      <w:pPr>
        <w:spacing w:after="0"/>
        <w:jc w:val="center"/>
        <w:rPr>
          <w:rFonts w:ascii="Times New Roman" w:hAnsi="Times New Roman"/>
          <w:b/>
          <w:color w:val="2F5496"/>
          <w:sz w:val="56"/>
          <w:szCs w:val="56"/>
        </w:rPr>
      </w:pPr>
      <w:r w:rsidRPr="00EF6DB9">
        <w:rPr>
          <w:rFonts w:ascii="Times New Roman" w:hAnsi="Times New Roman"/>
          <w:b/>
          <w:color w:val="2F5496"/>
          <w:sz w:val="56"/>
          <w:szCs w:val="56"/>
        </w:rPr>
        <w:t xml:space="preserve">ИНСТРУКЦИЯ </w:t>
      </w:r>
    </w:p>
    <w:p w:rsidR="00D6420F" w:rsidRDefault="00D6420F" w:rsidP="00D6420F">
      <w:pPr>
        <w:spacing w:after="0"/>
        <w:jc w:val="center"/>
        <w:rPr>
          <w:rFonts w:ascii="Times New Roman" w:hAnsi="Times New Roman"/>
          <w:b/>
          <w:color w:val="2F5496"/>
          <w:sz w:val="44"/>
          <w:szCs w:val="44"/>
        </w:rPr>
      </w:pPr>
      <w:r>
        <w:rPr>
          <w:rFonts w:ascii="Times New Roman" w:hAnsi="Times New Roman"/>
          <w:b/>
          <w:color w:val="2F5496"/>
          <w:sz w:val="44"/>
          <w:szCs w:val="44"/>
        </w:rPr>
        <w:t xml:space="preserve">ВЫДАЧА </w:t>
      </w:r>
    </w:p>
    <w:p w:rsidR="00D6420F" w:rsidRDefault="00D6420F" w:rsidP="00D6420F">
      <w:pPr>
        <w:spacing w:after="0"/>
        <w:jc w:val="center"/>
        <w:rPr>
          <w:rFonts w:ascii="Times New Roman" w:hAnsi="Times New Roman"/>
          <w:b/>
          <w:color w:val="2F5496"/>
          <w:sz w:val="44"/>
          <w:szCs w:val="44"/>
        </w:rPr>
      </w:pPr>
      <w:r>
        <w:rPr>
          <w:rFonts w:ascii="Times New Roman" w:hAnsi="Times New Roman"/>
          <w:b/>
          <w:color w:val="2F5496"/>
          <w:sz w:val="44"/>
          <w:szCs w:val="44"/>
        </w:rPr>
        <w:t>ГРАДОСТРОИТЕЛЬНЫХ ПЛАНОВ ЗЕМЕЛЬНЫХ УЧАСТКОВ</w:t>
      </w:r>
    </w:p>
    <w:p w:rsidR="00D6420F" w:rsidRPr="00EF6DB9" w:rsidRDefault="00D6420F" w:rsidP="00D6420F">
      <w:pPr>
        <w:spacing w:after="0"/>
        <w:jc w:val="center"/>
        <w:rPr>
          <w:rFonts w:ascii="Times New Roman" w:hAnsi="Times New Roman"/>
          <w:b/>
          <w:color w:val="2F5496"/>
          <w:sz w:val="44"/>
          <w:szCs w:val="44"/>
        </w:rPr>
      </w:pPr>
      <w:r w:rsidRPr="00EF6DB9">
        <w:rPr>
          <w:rFonts w:ascii="Times New Roman" w:hAnsi="Times New Roman"/>
          <w:b/>
          <w:color w:val="2F5496"/>
          <w:sz w:val="44"/>
          <w:szCs w:val="44"/>
        </w:rPr>
        <w:t xml:space="preserve"> </w:t>
      </w: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8002"/>
      </w:tblGrid>
      <w:tr w:rsidR="00D6420F" w:rsidRPr="002F2663" w:rsidTr="00D6420F">
        <w:trPr>
          <w:trHeight w:val="3316"/>
        </w:trPr>
        <w:tc>
          <w:tcPr>
            <w:tcW w:w="723" w:type="pct"/>
          </w:tcPr>
          <w:p w:rsidR="00D6420F" w:rsidRPr="00EF6DB9" w:rsidRDefault="00D6420F" w:rsidP="003B5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Шаг 1</w:t>
            </w:r>
          </w:p>
        </w:tc>
        <w:tc>
          <w:tcPr>
            <w:tcW w:w="4277" w:type="pct"/>
          </w:tcPr>
          <w:p w:rsidR="00D6420F" w:rsidRPr="0085644E" w:rsidRDefault="00D6420F" w:rsidP="00D64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Ознакомление с перечнем документов</w:t>
            </w:r>
            <w:r w:rsidRPr="0085644E">
              <w:rPr>
                <w:rFonts w:ascii="Times New Roman" w:hAnsi="Times New Roman"/>
                <w:sz w:val="32"/>
                <w:szCs w:val="32"/>
              </w:rPr>
              <w:t>,</w:t>
            </w:r>
            <w:r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которые заявитель должен представить самостоятельно:</w:t>
            </w:r>
          </w:p>
          <w:p w:rsidR="00D6420F" w:rsidRPr="0085644E" w:rsidRDefault="00D6420F" w:rsidP="00D6420F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- на официальном сайте Лесозаводского городского округа 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lgo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в разделе «Услуги»</w:t>
            </w:r>
          </w:p>
          <w:p w:rsidR="00D6420F" w:rsidRPr="0085644E" w:rsidRDefault="00D6420F" w:rsidP="00D6420F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8(42355) 29316, 8(42355) 23418</w:t>
            </w:r>
          </w:p>
          <w:p w:rsidR="00D6420F" w:rsidRPr="0085644E" w:rsidRDefault="00D6420F" w:rsidP="00D6420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 в КГАУ «МФЦ Приморского края» («Мои Документы»):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420F" w:rsidRPr="0085644E" w:rsidRDefault="00D6420F" w:rsidP="00D6420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Приморский край, г. Лесозаводск, ул. Литовская, 5</w:t>
            </w:r>
          </w:p>
          <w:p w:rsidR="00D6420F" w:rsidRPr="00D6420F" w:rsidRDefault="00D6420F" w:rsidP="00D6420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 (42355) 28086, 8 (42355) 28178</w:t>
            </w:r>
          </w:p>
        </w:tc>
      </w:tr>
      <w:tr w:rsidR="00D6420F" w:rsidRPr="002F2663" w:rsidTr="003B5C0B">
        <w:trPr>
          <w:trHeight w:val="1845"/>
        </w:trPr>
        <w:tc>
          <w:tcPr>
            <w:tcW w:w="723" w:type="pct"/>
          </w:tcPr>
          <w:p w:rsidR="00D6420F" w:rsidRPr="00EF6DB9" w:rsidRDefault="00D6420F" w:rsidP="003B5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Шаг 2</w:t>
            </w:r>
          </w:p>
        </w:tc>
        <w:tc>
          <w:tcPr>
            <w:tcW w:w="4277" w:type="pct"/>
          </w:tcPr>
          <w:p w:rsidR="00D6420F" w:rsidRPr="00EF6DB9" w:rsidRDefault="00D6420F" w:rsidP="003B5C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С</w:t>
            </w: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б</w:t>
            </w: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о</w:t>
            </w: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р пакет</w:t>
            </w: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а</w:t>
            </w: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 xml:space="preserve"> документов:</w:t>
            </w:r>
          </w:p>
          <w:p w:rsidR="00D6420F" w:rsidRDefault="00D6420F" w:rsidP="00D6420F">
            <w:pPr>
              <w:numPr>
                <w:ilvl w:val="0"/>
                <w:numId w:val="1"/>
              </w:numPr>
              <w:spacing w:after="0" w:line="240" w:lineRule="auto"/>
              <w:ind w:left="0" w:firstLine="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56F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  <w:r w:rsidRPr="002F26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420F" w:rsidRDefault="00D6420F" w:rsidP="00D6420F">
            <w:pPr>
              <w:numPr>
                <w:ilvl w:val="0"/>
                <w:numId w:val="1"/>
              </w:numPr>
              <w:spacing w:after="0" w:line="240" w:lineRule="auto"/>
              <w:ind w:left="0" w:firstLine="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56F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полномочия представителя заявителя</w:t>
            </w:r>
            <w:r w:rsidRPr="002F26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420F" w:rsidRPr="002F2663" w:rsidRDefault="00D6420F" w:rsidP="00D6420F">
            <w:pPr>
              <w:numPr>
                <w:ilvl w:val="0"/>
                <w:numId w:val="1"/>
              </w:numPr>
              <w:spacing w:after="0" w:line="240" w:lineRule="auto"/>
              <w:ind w:left="0" w:firstLine="3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документ, удостоверяющий личность заявителя</w:t>
            </w:r>
            <w:r w:rsidRPr="0003656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6420F" w:rsidRPr="002F2663" w:rsidTr="003B5C0B">
        <w:trPr>
          <w:trHeight w:val="1845"/>
        </w:trPr>
        <w:tc>
          <w:tcPr>
            <w:tcW w:w="723" w:type="pct"/>
          </w:tcPr>
          <w:p w:rsidR="00D6420F" w:rsidRPr="00EF6DB9" w:rsidRDefault="00D6420F" w:rsidP="003B5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Шаг 3</w:t>
            </w:r>
          </w:p>
        </w:tc>
        <w:tc>
          <w:tcPr>
            <w:tcW w:w="4277" w:type="pct"/>
          </w:tcPr>
          <w:p w:rsidR="00D6420F" w:rsidRPr="00EF6DB9" w:rsidRDefault="00D6420F" w:rsidP="003B5C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Подача документов для получения услуги</w:t>
            </w: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:</w:t>
            </w:r>
          </w:p>
          <w:p w:rsidR="00D6420F" w:rsidRPr="0085644E" w:rsidRDefault="00D6420F" w:rsidP="00D6420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Лесозаводского городского округа: г. Лесозаводск, ул. Будника, 119;</w:t>
            </w:r>
          </w:p>
          <w:p w:rsidR="00D6420F" w:rsidRPr="00D6420F" w:rsidRDefault="00D6420F" w:rsidP="00D6420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«Мои Документы»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420F" w:rsidRPr="002F2663" w:rsidTr="003B5C0B">
        <w:trPr>
          <w:trHeight w:val="1968"/>
        </w:trPr>
        <w:tc>
          <w:tcPr>
            <w:tcW w:w="723" w:type="pct"/>
          </w:tcPr>
          <w:p w:rsidR="00D6420F" w:rsidRPr="00EF6DB9" w:rsidRDefault="00D6420F" w:rsidP="003B5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 xml:space="preserve">Шаг </w:t>
            </w: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4</w:t>
            </w:r>
          </w:p>
        </w:tc>
        <w:tc>
          <w:tcPr>
            <w:tcW w:w="4277" w:type="pct"/>
          </w:tcPr>
          <w:p w:rsidR="00D6420F" w:rsidRPr="00EF6DB9" w:rsidRDefault="00D6420F" w:rsidP="003B5C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Рассмотрение документов.</w:t>
            </w:r>
          </w:p>
          <w:p w:rsidR="00D6420F" w:rsidRPr="002F2663" w:rsidRDefault="00D6420F" w:rsidP="003B5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2F2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Pr="002F2663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Лесозавод</w:t>
            </w:r>
            <w:r w:rsidRPr="002F2663">
              <w:rPr>
                <w:rFonts w:ascii="Times New Roman" w:hAnsi="Times New Roman"/>
                <w:sz w:val="28"/>
                <w:szCs w:val="28"/>
              </w:rPr>
              <w:t xml:space="preserve">ского городского округа рассматривает заявление, поданное с приложением соответствующих документов в полном объеме, </w:t>
            </w:r>
            <w:r w:rsidRPr="0003656F"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</w:t>
            </w:r>
            <w:r w:rsidR="0011595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рабочих дней</w:t>
            </w:r>
            <w:r w:rsidRPr="0003656F">
              <w:rPr>
                <w:rFonts w:ascii="Times New Roman" w:hAnsi="Times New Roman"/>
                <w:b/>
                <w:sz w:val="28"/>
                <w:szCs w:val="28"/>
              </w:rPr>
              <w:t xml:space="preserve"> со дня регистрации.</w:t>
            </w:r>
          </w:p>
        </w:tc>
      </w:tr>
      <w:tr w:rsidR="00D6420F" w:rsidRPr="002F2663" w:rsidTr="003B5C0B">
        <w:tc>
          <w:tcPr>
            <w:tcW w:w="723" w:type="pct"/>
          </w:tcPr>
          <w:p w:rsidR="00D6420F" w:rsidRPr="00EF6DB9" w:rsidRDefault="00D6420F" w:rsidP="003B5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 xml:space="preserve">Шаг </w:t>
            </w: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5</w:t>
            </w:r>
          </w:p>
        </w:tc>
        <w:tc>
          <w:tcPr>
            <w:tcW w:w="4277" w:type="pct"/>
          </w:tcPr>
          <w:p w:rsidR="00D6420F" w:rsidRPr="00EF6DB9" w:rsidRDefault="00D6420F" w:rsidP="003B5C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Принятие решения.</w:t>
            </w:r>
          </w:p>
          <w:p w:rsidR="00D6420F" w:rsidRPr="002F2663" w:rsidRDefault="00D6420F" w:rsidP="003B5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2F2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 администрации Лесозавод</w:t>
            </w:r>
            <w:r w:rsidRPr="002F2663">
              <w:rPr>
                <w:rFonts w:ascii="Times New Roman" w:hAnsi="Times New Roman"/>
                <w:sz w:val="28"/>
                <w:szCs w:val="28"/>
              </w:rPr>
              <w:t>ског</w:t>
            </w:r>
            <w:r>
              <w:rPr>
                <w:rFonts w:ascii="Times New Roman" w:hAnsi="Times New Roman"/>
                <w:sz w:val="28"/>
                <w:szCs w:val="28"/>
              </w:rPr>
              <w:t>о городского округа по истечение</w:t>
            </w:r>
            <w:r w:rsidRPr="002F2663">
              <w:rPr>
                <w:rFonts w:ascii="Times New Roman" w:hAnsi="Times New Roman"/>
                <w:sz w:val="28"/>
                <w:szCs w:val="28"/>
              </w:rPr>
              <w:t xml:space="preserve"> срока рассмотрения заявления </w:t>
            </w:r>
            <w:r>
              <w:rPr>
                <w:rFonts w:ascii="Times New Roman" w:hAnsi="Times New Roman"/>
                <w:sz w:val="28"/>
                <w:szCs w:val="28"/>
              </w:rPr>
              <w:t>выдает</w:t>
            </w:r>
            <w:r w:rsidRPr="002F266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6420F" w:rsidRPr="006E6F1E" w:rsidRDefault="00D6420F" w:rsidP="00D6420F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6F1E">
              <w:rPr>
                <w:rFonts w:ascii="Times New Roman" w:hAnsi="Times New Roman"/>
                <w:b/>
                <w:sz w:val="28"/>
                <w:szCs w:val="28"/>
              </w:rPr>
              <w:t>градостроительн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6E6F1E">
              <w:rPr>
                <w:rFonts w:ascii="Times New Roman" w:hAnsi="Times New Roman"/>
                <w:b/>
                <w:sz w:val="28"/>
                <w:szCs w:val="28"/>
              </w:rPr>
              <w:t xml:space="preserve"> план земельного участка;</w:t>
            </w:r>
          </w:p>
          <w:p w:rsidR="00D6420F" w:rsidRPr="006E6F1E" w:rsidRDefault="00D6420F" w:rsidP="00D642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F1E">
              <w:rPr>
                <w:rFonts w:ascii="Times New Roman" w:hAnsi="Times New Roman"/>
                <w:b/>
                <w:sz w:val="28"/>
                <w:szCs w:val="28"/>
              </w:rPr>
              <w:t>мотивированный отказ в выдаче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420F" w:rsidRDefault="00D6420F" w:rsidP="00D6420F">
      <w:pPr>
        <w:jc w:val="center"/>
        <w:rPr>
          <w:rFonts w:ascii="Times New Roman" w:hAnsi="Times New Roman"/>
          <w:sz w:val="28"/>
          <w:szCs w:val="28"/>
        </w:rPr>
      </w:pPr>
    </w:p>
    <w:p w:rsidR="0010268E" w:rsidRDefault="0010268E"/>
    <w:sectPr w:rsidR="001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7D6"/>
    <w:multiLevelType w:val="hybridMultilevel"/>
    <w:tmpl w:val="FB6C0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4BD"/>
    <w:multiLevelType w:val="hybridMultilevel"/>
    <w:tmpl w:val="925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2200B"/>
    <w:multiLevelType w:val="hybridMultilevel"/>
    <w:tmpl w:val="B85C1916"/>
    <w:lvl w:ilvl="0" w:tplc="AF60702A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26"/>
    <w:rsid w:val="0010268E"/>
    <w:rsid w:val="00115952"/>
    <w:rsid w:val="00182C26"/>
    <w:rsid w:val="00D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DEE"/>
  <w15:chartTrackingRefBased/>
  <w15:docId w15:val="{939A83B3-DCBC-4469-83E3-68B11122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2020-08-03T02:13:00Z</dcterms:created>
  <dcterms:modified xsi:type="dcterms:W3CDTF">2020-08-03T22:51:00Z</dcterms:modified>
</cp:coreProperties>
</file>